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707F" w14:textId="77777777" w:rsidR="006202E4" w:rsidRDefault="006202E4">
      <w:pPr>
        <w:widowControl w:val="0"/>
        <w:pBdr>
          <w:top w:val="nil"/>
          <w:left w:val="nil"/>
          <w:bottom w:val="nil"/>
          <w:right w:val="nil"/>
          <w:between w:val="nil"/>
        </w:pBdr>
        <w:spacing w:line="276" w:lineRule="auto"/>
      </w:pPr>
    </w:p>
    <w:p w14:paraId="29C89E7E" w14:textId="77777777" w:rsidR="006202E4" w:rsidRDefault="008A0173">
      <w:pPr>
        <w:tabs>
          <w:tab w:val="left" w:pos="2410"/>
        </w:tabs>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w:t>
      </w:r>
    </w:p>
    <w:p w14:paraId="1074FFE6" w14:textId="77777777" w:rsidR="006202E4" w:rsidRDefault="006202E4">
      <w:pPr>
        <w:tabs>
          <w:tab w:val="left" w:pos="2410"/>
        </w:tabs>
        <w:jc w:val="both"/>
        <w:rPr>
          <w:rFonts w:ascii="Calibri" w:eastAsia="Calibri" w:hAnsi="Calibri" w:cs="Calibri"/>
          <w:sz w:val="22"/>
          <w:szCs w:val="22"/>
        </w:rPr>
      </w:pPr>
    </w:p>
    <w:p w14:paraId="7389CFE7" w14:textId="77777777" w:rsidR="006202E4" w:rsidRDefault="006202E4">
      <w:pPr>
        <w:tabs>
          <w:tab w:val="left" w:pos="2410"/>
        </w:tabs>
        <w:jc w:val="both"/>
        <w:rPr>
          <w:rFonts w:ascii="Calibri" w:eastAsia="Calibri" w:hAnsi="Calibri" w:cs="Calibri"/>
          <w:sz w:val="22"/>
          <w:szCs w:val="22"/>
        </w:rPr>
      </w:pPr>
    </w:p>
    <w:p w14:paraId="08F9B759" w14:textId="77F9E38F" w:rsidR="006202E4" w:rsidRDefault="00E45C3F">
      <w:pPr>
        <w:tabs>
          <w:tab w:val="left" w:pos="2410"/>
        </w:tabs>
        <w:jc w:val="both"/>
        <w:rPr>
          <w:rFonts w:ascii="Calibri" w:eastAsia="Calibri" w:hAnsi="Calibri" w:cs="Calibri"/>
          <w:sz w:val="22"/>
          <w:szCs w:val="22"/>
        </w:rPr>
      </w:pPr>
      <w:r>
        <w:rPr>
          <w:rFonts w:asciiTheme="minorHAnsi" w:eastAsia="Segoe UI" w:hAnsiTheme="minorHAnsi" w:cstheme="minorHAnsi"/>
          <w:noProof/>
          <w:sz w:val="22"/>
          <w:szCs w:val="22"/>
        </w:rPr>
        <mc:AlternateContent>
          <mc:Choice Requires="wpg">
            <w:drawing>
              <wp:inline distT="0" distB="0" distL="0" distR="0" wp14:anchorId="2E4AE070" wp14:editId="6438F41D">
                <wp:extent cx="534670" cy="551180"/>
                <wp:effectExtent l="0" t="0" r="0"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70" cy="551180"/>
                          <a:chOff x="0" y="0"/>
                          <a:chExt cx="5348" cy="5518"/>
                        </a:xfrm>
                      </wpg:grpSpPr>
                      <wps:wsp>
                        <wps:cNvPr id="2" name="Rectangle 3"/>
                        <wps:cNvSpPr>
                          <a:spLocks noChangeArrowheads="1"/>
                        </wps:cNvSpPr>
                        <wps:spPr bwMode="auto">
                          <a:xfrm>
                            <a:off x="0" y="0"/>
                            <a:ext cx="5348" cy="551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8" cy="55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567CB89" id="Group 2" o:spid="_x0000_s1026" style="width:42.1pt;height:43.4pt;mso-position-horizontal-relative:char;mso-position-vertical-relative:line" coordsize="5348,5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">
                <v:rect id="Rectangle 3" o:spid="_x0000_s1027" style="position:absolute;width:5348;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 style="position:absolute;width:5348;height:5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">
                  <v:imagedata r:id="rId9" o:title="image"/>
                </v:shape>
                <w10:anchorlock/>
              </v:group>
            </w:pict>
          </mc:Fallback>
        </mc:AlternateContent>
      </w:r>
    </w:p>
    <w:p w14:paraId="6EFB907E" w14:textId="77777777" w:rsidR="006202E4" w:rsidRDefault="008A0173">
      <w:pPr>
        <w:tabs>
          <w:tab w:val="left" w:pos="2410"/>
        </w:tabs>
        <w:jc w:val="both"/>
        <w:rPr>
          <w:rFonts w:ascii="Calibri" w:eastAsia="Calibri" w:hAnsi="Calibri" w:cs="Calibri"/>
          <w:b/>
          <w:sz w:val="22"/>
          <w:szCs w:val="22"/>
        </w:rPr>
      </w:pPr>
      <w:r>
        <w:rPr>
          <w:rFonts w:ascii="Calibri" w:eastAsia="Calibri" w:hAnsi="Calibri" w:cs="Calibri"/>
          <w:sz w:val="22"/>
          <w:szCs w:val="22"/>
        </w:rPr>
        <w:t xml:space="preserve">                    </w:t>
      </w:r>
    </w:p>
    <w:p w14:paraId="43E336B2"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ΕΛΛΗΝΙΚΗ ΔΗΜΟΚΡΑΤΙΑ                                   ANAΡΤΗΤΕΑ ΣΤΟ ΔΙΑΥΓΕΙΑ</w:t>
      </w:r>
    </w:p>
    <w:p w14:paraId="7EB62D7E"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ΥΠΟΥΡΓΕΙΟ ΕΡΓΑΣΙΑΣ ΚΑΙ</w:t>
      </w:r>
    </w:p>
    <w:p w14:paraId="2DFC2B04"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 xml:space="preserve">ΚΟΙΝΩΝΙΚΩΝ ΥΠΟΘΕΣΕΩΝ </w:t>
      </w:r>
    </w:p>
    <w:p w14:paraId="3E0B1630"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ΓΕΝΙΚΗ ΓΡΑΜΜΑΤΕΙΑ ΕΡΓΑΣΙΑΣ</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Αθήνα,  </w:t>
      </w:r>
      <w:r w:rsidR="00CE76A6">
        <w:rPr>
          <w:rFonts w:ascii="Calibri" w:eastAsia="Calibri" w:hAnsi="Calibri" w:cs="Calibri"/>
          <w:b/>
          <w:sz w:val="22"/>
          <w:szCs w:val="22"/>
        </w:rPr>
        <w:t>31/12/2021</w:t>
      </w:r>
      <w:r>
        <w:rPr>
          <w:rFonts w:ascii="Calibri" w:eastAsia="Calibri" w:hAnsi="Calibri" w:cs="Calibri"/>
          <w:b/>
          <w:sz w:val="22"/>
          <w:szCs w:val="22"/>
        </w:rPr>
        <w:tab/>
      </w:r>
    </w:p>
    <w:p w14:paraId="4A5F1231"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ΓΕΝΙΚΗ Δ/ΝΣΗ ΕΡΓΑΣΙΑΚΩΝ ΣΧΕΣΕΩΝ,</w:t>
      </w:r>
      <w:r>
        <w:rPr>
          <w:rFonts w:ascii="Calibri" w:eastAsia="Calibri" w:hAnsi="Calibri" w:cs="Calibri"/>
          <w:b/>
          <w:sz w:val="22"/>
          <w:szCs w:val="22"/>
        </w:rPr>
        <w:tab/>
      </w:r>
      <w:r>
        <w:rPr>
          <w:rFonts w:ascii="Calibri" w:eastAsia="Calibri" w:hAnsi="Calibri" w:cs="Calibri"/>
          <w:b/>
          <w:sz w:val="22"/>
          <w:szCs w:val="22"/>
        </w:rPr>
        <w:tab/>
        <w:t xml:space="preserve">          Αρ. Πρωτ.: </w:t>
      </w:r>
      <w:r w:rsidR="00CE76A6">
        <w:rPr>
          <w:rFonts w:ascii="Calibri" w:eastAsia="Calibri" w:hAnsi="Calibri" w:cs="Calibri"/>
          <w:b/>
          <w:sz w:val="22"/>
          <w:szCs w:val="22"/>
        </w:rPr>
        <w:t>109435</w:t>
      </w:r>
    </w:p>
    <w:p w14:paraId="3C49CB13"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ΥΓΕΙΑΣ ΚΑΙ ΑΣΦΑΛΕΙΑΣ ΣΤΗ ΕΡΓΑΣΙΑ ΚΑΙ</w:t>
      </w:r>
    </w:p>
    <w:p w14:paraId="7600799B"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ΕΝΤΑΞΗΣ ΣΤΗΝ ΕΡΓΑΣΙΑ</w:t>
      </w:r>
    </w:p>
    <w:p w14:paraId="0B462A1F"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 xml:space="preserve">Δ/ΝΣΗ ΕΝΤΑΞΗΣ ΣΤΗΝ ΕΡΓΑΣΙΑ </w:t>
      </w:r>
    </w:p>
    <w:p w14:paraId="1DCA8FA7" w14:textId="77777777" w:rsidR="006202E4" w:rsidRDefault="006202E4">
      <w:pPr>
        <w:jc w:val="both"/>
        <w:rPr>
          <w:rFonts w:ascii="Calibri" w:eastAsia="Calibri" w:hAnsi="Calibri" w:cs="Calibri"/>
          <w:b/>
          <w:sz w:val="22"/>
          <w:szCs w:val="22"/>
        </w:rPr>
      </w:pPr>
    </w:p>
    <w:p w14:paraId="7EF5A978"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 xml:space="preserve">Ταχ. Δ/νση : </w:t>
      </w:r>
      <w:r>
        <w:rPr>
          <w:rFonts w:ascii="Calibri" w:eastAsia="Calibri" w:hAnsi="Calibri" w:cs="Calibri"/>
          <w:sz w:val="22"/>
          <w:szCs w:val="22"/>
        </w:rPr>
        <w:t>Σταδίου 29</w:t>
      </w:r>
    </w:p>
    <w:p w14:paraId="31735C74"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 xml:space="preserve">Ταχ. Κώδικας : </w:t>
      </w:r>
      <w:r>
        <w:rPr>
          <w:rFonts w:ascii="Calibri" w:eastAsia="Calibri" w:hAnsi="Calibri" w:cs="Calibri"/>
          <w:sz w:val="22"/>
          <w:szCs w:val="22"/>
        </w:rPr>
        <w:t>10110, Αθήνα</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Α Π Ο Φ Α Σ Η</w:t>
      </w:r>
    </w:p>
    <w:p w14:paraId="31AE8B5C" w14:textId="77777777" w:rsidR="006202E4" w:rsidRDefault="008A0173">
      <w:pPr>
        <w:jc w:val="both"/>
        <w:rPr>
          <w:rFonts w:ascii="Calibri" w:eastAsia="Calibri" w:hAnsi="Calibri" w:cs="Calibri"/>
          <w:sz w:val="22"/>
          <w:szCs w:val="22"/>
        </w:rPr>
      </w:pPr>
      <w:r>
        <w:rPr>
          <w:rFonts w:ascii="Calibri" w:eastAsia="Calibri" w:hAnsi="Calibri" w:cs="Calibri"/>
          <w:b/>
          <w:sz w:val="22"/>
          <w:szCs w:val="22"/>
        </w:rPr>
        <w:t xml:space="preserve">Τηλ. : </w:t>
      </w:r>
      <w:r>
        <w:rPr>
          <w:rFonts w:ascii="Calibri" w:eastAsia="Calibri" w:hAnsi="Calibri" w:cs="Calibri"/>
          <w:sz w:val="22"/>
          <w:szCs w:val="22"/>
        </w:rPr>
        <w:t>2131516596, -093, -112</w:t>
      </w:r>
    </w:p>
    <w:p w14:paraId="10250B43" w14:textId="77777777" w:rsidR="006202E4" w:rsidRDefault="006202E4">
      <w:pPr>
        <w:tabs>
          <w:tab w:val="left" w:pos="851"/>
        </w:tabs>
        <w:jc w:val="both"/>
        <w:rPr>
          <w:rFonts w:ascii="Calibri" w:eastAsia="Calibri" w:hAnsi="Calibri" w:cs="Calibri"/>
          <w:sz w:val="22"/>
          <w:szCs w:val="22"/>
        </w:rPr>
      </w:pPr>
    </w:p>
    <w:p w14:paraId="782DBDB6" w14:textId="77777777" w:rsidR="006202E4" w:rsidRDefault="006202E4">
      <w:pPr>
        <w:jc w:val="both"/>
        <w:rPr>
          <w:rFonts w:ascii="Calibri" w:eastAsia="Calibri" w:hAnsi="Calibri" w:cs="Calibri"/>
          <w:b/>
          <w:sz w:val="22"/>
          <w:szCs w:val="22"/>
        </w:rPr>
      </w:pPr>
    </w:p>
    <w:p w14:paraId="0DD3EE0D" w14:textId="77777777" w:rsidR="006202E4" w:rsidRDefault="006202E4">
      <w:pPr>
        <w:jc w:val="both"/>
        <w:rPr>
          <w:rFonts w:ascii="Calibri" w:eastAsia="Calibri" w:hAnsi="Calibri" w:cs="Calibri"/>
          <w:b/>
          <w:sz w:val="22"/>
          <w:szCs w:val="22"/>
        </w:rPr>
      </w:pPr>
    </w:p>
    <w:p w14:paraId="7E71B5DA" w14:textId="77777777" w:rsidR="006202E4" w:rsidRDefault="006202E4">
      <w:pPr>
        <w:jc w:val="both"/>
        <w:rPr>
          <w:rFonts w:ascii="Calibri" w:eastAsia="Calibri" w:hAnsi="Calibri" w:cs="Calibri"/>
          <w:b/>
          <w:sz w:val="22"/>
          <w:szCs w:val="22"/>
        </w:rPr>
      </w:pPr>
    </w:p>
    <w:p w14:paraId="259A0E8B" w14:textId="77777777" w:rsidR="005E544F" w:rsidRDefault="005E544F">
      <w:pPr>
        <w:jc w:val="both"/>
        <w:rPr>
          <w:rFonts w:ascii="Calibri" w:eastAsia="Calibri" w:hAnsi="Calibri" w:cs="Calibri"/>
          <w:b/>
          <w:sz w:val="22"/>
          <w:szCs w:val="22"/>
        </w:rPr>
      </w:pPr>
    </w:p>
    <w:p w14:paraId="6B5A7889" w14:textId="77777777" w:rsidR="006202E4" w:rsidRDefault="006202E4">
      <w:pPr>
        <w:jc w:val="both"/>
        <w:rPr>
          <w:rFonts w:ascii="Calibri" w:eastAsia="Calibri" w:hAnsi="Calibri" w:cs="Calibri"/>
          <w:b/>
          <w:sz w:val="22"/>
          <w:szCs w:val="22"/>
        </w:rPr>
      </w:pPr>
    </w:p>
    <w:p w14:paraId="08CF01DB" w14:textId="77777777" w:rsidR="006202E4" w:rsidRDefault="008A0173">
      <w:pPr>
        <w:jc w:val="center"/>
        <w:rPr>
          <w:rFonts w:ascii="Calibri" w:eastAsia="Calibri" w:hAnsi="Calibri" w:cs="Calibri"/>
          <w:b/>
          <w:sz w:val="22"/>
          <w:szCs w:val="22"/>
        </w:rPr>
      </w:pPr>
      <w:r>
        <w:rPr>
          <w:rFonts w:ascii="Calibri" w:eastAsia="Calibri" w:hAnsi="Calibri" w:cs="Calibri"/>
          <w:b/>
          <w:sz w:val="22"/>
          <w:szCs w:val="22"/>
        </w:rPr>
        <w:t>ΟΙ ΥΠΟΥΡΓΟΙ</w:t>
      </w:r>
    </w:p>
    <w:p w14:paraId="0886D932" w14:textId="77777777" w:rsidR="006202E4" w:rsidRDefault="008A0173">
      <w:pPr>
        <w:jc w:val="center"/>
        <w:rPr>
          <w:rFonts w:ascii="Calibri" w:eastAsia="Calibri" w:hAnsi="Calibri" w:cs="Calibri"/>
          <w:b/>
          <w:sz w:val="22"/>
          <w:szCs w:val="22"/>
        </w:rPr>
      </w:pPr>
      <w:r>
        <w:rPr>
          <w:rFonts w:ascii="Calibri" w:eastAsia="Calibri" w:hAnsi="Calibri" w:cs="Calibri"/>
          <w:b/>
          <w:sz w:val="22"/>
          <w:szCs w:val="22"/>
        </w:rPr>
        <w:t xml:space="preserve">ΟΙΚΟΝΟΜΙΚΩΝ ΚΑΙ   ΕΡΓΑΣΙΑΣ ΚΑΙ ΚΟΙΝΩΝΙΚΩΝ ΥΠΟΘΕΣΕΩΝ  </w:t>
      </w:r>
    </w:p>
    <w:p w14:paraId="38471434" w14:textId="77777777" w:rsidR="006202E4" w:rsidRDefault="006202E4">
      <w:pPr>
        <w:jc w:val="center"/>
        <w:rPr>
          <w:rFonts w:ascii="Calibri" w:eastAsia="Calibri" w:hAnsi="Calibri" w:cs="Calibri"/>
          <w:b/>
          <w:sz w:val="22"/>
          <w:szCs w:val="22"/>
        </w:rPr>
      </w:pPr>
    </w:p>
    <w:p w14:paraId="19DEDBD8" w14:textId="77777777" w:rsidR="006202E4" w:rsidRDefault="006202E4">
      <w:pPr>
        <w:jc w:val="center"/>
        <w:rPr>
          <w:rFonts w:ascii="Calibri" w:eastAsia="Calibri" w:hAnsi="Calibri" w:cs="Calibri"/>
          <w:b/>
          <w:sz w:val="22"/>
          <w:szCs w:val="22"/>
        </w:rPr>
      </w:pPr>
    </w:p>
    <w:p w14:paraId="15A4B5DA" w14:textId="77777777" w:rsidR="006202E4" w:rsidRDefault="008A0173">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Έχοντας υπόψη: </w:t>
      </w:r>
    </w:p>
    <w:p w14:paraId="6AE13180" w14:textId="77777777" w:rsidR="006202E4" w:rsidRDefault="006202E4">
      <w:pPr>
        <w:jc w:val="both"/>
        <w:rPr>
          <w:rFonts w:ascii="Calibri" w:eastAsia="Calibri" w:hAnsi="Calibri" w:cs="Calibri"/>
          <w:sz w:val="22"/>
          <w:szCs w:val="22"/>
        </w:rPr>
      </w:pPr>
    </w:p>
    <w:p w14:paraId="5C34FC60"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άρθρο 121 του ν. 4764/2020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(Α’ 256), όπως τροποποιήθηκε με το άρθρο 42 του ν.4778/2021 «Μισθολόγιο, ζητήματα ανθρώπινου δυναμικού της Απεξάρτησης Αρχής δημοσίων Εσόδων και άλλες επείγουσες διατάξεις» (Α΄26).</w:t>
      </w:r>
    </w:p>
    <w:p w14:paraId="77C2D8E5"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άρθρο δέκατο τρίτο της από 14/3/2020 Πράξης Νομοθετικού Περιεχομένου «Κατεπείγοντα μέτρα αντιμετώπισης της ανάγκης περιορισμού της διασποράς του κορωνοϊού COVID-19» (Α’ 64), όπως αυτή κυρώθηκε με το άρθρο 3 του ν. 4682/2020 (Α΄ 76).</w:t>
      </w:r>
    </w:p>
    <w:p w14:paraId="0907CA39"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Τον ν. 4270/2014 «Αρχές δημοσιονομικής διαχείρισης και εποπτείας (ενσωμάτωση της Οδηγίας 2011/85/ΕΕ) - δημόσιο λογιστικό και άλλες διατάξεις» (Α΄ 143), όπως ισχύουν.</w:t>
      </w:r>
    </w:p>
    <w:p w14:paraId="0AE5981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14:paraId="25088AB7"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Τον ν. 1545/1985  «Εθνικό σύστημα προστασίας  από  την  ανεργία  και  άλλες διατάξεις» (Α' 91).</w:t>
      </w:r>
    </w:p>
    <w:p w14:paraId="53BE5895"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Τον ν. 2956/2001 «Αναδιάρθρωση Ο.Α.Ε.Δ. και άλλες διατάξεις» (Α’ 258).</w:t>
      </w:r>
    </w:p>
    <w:p w14:paraId="48593E9F"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lastRenderedPageBreak/>
        <w:t xml:space="preserve"> Τα στοιχεία γ΄ και ε΄ της παρ. 1 του άρθρου 6 του Κανονισμού (ΕΕ) 2016/679 του Ευρωπαϊκού Κοινοβουλίου και του Συμβουλίου της 27ης Απριλίου 2016 (Γενικός Κανονισμός για την Προστασία Δεδομένων, «Γ.Κ.Π.Δ.»).</w:t>
      </w:r>
    </w:p>
    <w:p w14:paraId="22C4223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άρθρο 90 του κώδικα νομοθεσίας για την Κυβέρνηση και τα κυβερνητικά όργανα, που κυρώθηκε με το άρθρο πρώτο του π.δ.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w:t>
      </w:r>
    </w:p>
    <w:p w14:paraId="59618A9F"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παρ. 2 του άρθρου 12 του π. δ. 80/2016 «Ανάληψη υποχρεώσεων από τους διατάκτες» (Α΄ 145), όπως ισχύουν.</w:t>
      </w:r>
    </w:p>
    <w:p w14:paraId="0E0FCC2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134/2017 «Οργανισμός Υπουργείου Εργασίας, Κοινωνικής Ασφάλισης και Κοινωνικής Αλληλεγγύης» (Α΄ 168), όπως ισχύουν.</w:t>
      </w:r>
    </w:p>
    <w:p w14:paraId="0F17DE92"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142/2017 «Οργανισμός Υπουργείου Οικονομικών» (Α’ 181), όπως ισχύουν.</w:t>
      </w:r>
    </w:p>
    <w:p w14:paraId="21C237D2"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14:paraId="32E4304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83/2019 «Διορισμός Αντιπροέδρου της Κυβέρνησης, Υπουργών, Αναπληρωτών Υπουργών και Υφυπουργών» (Α’ 121).</w:t>
      </w:r>
    </w:p>
    <w:p w14:paraId="771D0E73"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84/2019 «Σύσταση και κατάργηση Γενικών Γραμματειών και Ειδικών Γραμματειών/Ενιαίων Διοικητικών Τομέων Υπουργείων» (Α΄ 123).</w:t>
      </w:r>
    </w:p>
    <w:p w14:paraId="30C038E1"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 xml:space="preserve"> Το π.δ. 62/2020 «Διορισμός αναπληρωτών Υπουργών και Υφυπουργών» (Α’ 155).</w:t>
      </w:r>
    </w:p>
    <w:p w14:paraId="5952E72E"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2/2021 «Διορισμός Υπουργών, Αναπληρωτών Υπουργών και Υφυπουργών»  (Α’ 2).</w:t>
      </w:r>
    </w:p>
    <w:p w14:paraId="5C7BA893"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υπό στοιχεία Υ 70/30.10.2020  απόφαση του Πρωθυπουργού και του Υπουργού Οικονομικών «Ανάθεση αρμοδιοτήτων στον Αναπληρωτή Οικονομικών, Θεόδωρο Σκυλακάκη» (Β’ 4805).</w:t>
      </w:r>
    </w:p>
    <w:p w14:paraId="0EFEF994"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υπό στοιχεία οικ. 12997/231/23/3/2020 απόφαση Υπουργού Εργασίας και Κοινωνικών Υποθέσεων «Μηχανισμός εφαρμογής των μέτρων στήριξης των εργαζομένων με εξαρτημένη εργασία για την  αντιμετώπιση των επιπτώσεων του κορωνοϊού COVID-19» (Β’ 993).</w:t>
      </w:r>
    </w:p>
    <w:p w14:paraId="66B96500"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 xml:space="preserve">Την υπό στοιχεία οικ. 1638/45/14-1-2021 κοινή υπουργική απόφαση «Όροι και προϋποθέσεις ένταξης στα μέτρα στήριξης επαγγελματιών της τέχνης και του πολιτισμού για τους μήνες Νοέμβριο και Δεκέμβριο 2020» (Β’ 112 &amp; Β΄401 διόρθωση σφάλματος).  </w:t>
      </w:r>
    </w:p>
    <w:p w14:paraId="7164A0B7"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υπό στοιχεία Δ1α/ΓΠ.οικ. 81558/ 29-12-2021 κοινή υπουργική απόφαση «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06:00 έως και τη Δευτέρα, 17 Ιανουαρίου 2022 και ώρα 06:00.» (Β΄6290).</w:t>
      </w:r>
    </w:p>
    <w:p w14:paraId="3C768604"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υπ΄ αρ. 109378/30-12-2021 εισήγηση της Γενικής Δ/νσης Οικονομικών Υπηρεσιών του Υπουργείου Εργασίας και Κοινωνικών Υποθέσεων</w:t>
      </w:r>
    </w:p>
    <w:p w14:paraId="2A0012E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ανάγκη στήριξης  καλλιτεχνών και επαγγελματιών της τέχνης και του πολιτισμού για τον μήνα Ιανουάριο 2022, ένεκα της απαγόρευσης της μουσικής με εντολή δημόσιας αρχής λαμβανομένης υπόψη της τρέχουσας επιδημιολογικής επιβάρυνσης της χώρας και της υποχρέωσης τήρησης των έκτακτων προληπτικών μέτρων προστασίας .</w:t>
      </w:r>
    </w:p>
    <w:p w14:paraId="5FE224BF"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 xml:space="preserve">Το γεγονός ότι από τις διατάξεις της παρούσας προκαλείται δαπάνη στον Κρατικό Προϋπολογισμό, το ύψος της οποίας εκτιμάται έως το ποσό των πέντε εκατομμυρίων τριακοσίων σαράντα χιλιάδων ευρώ (5.340.000,00€), η οποία βαρύνει τον προϋπολογισμό εξόδων του Υπουργείου Εργασίας και Κοινωνικών Υποθέσεων οικονομικού έτους 2022(ΕΦ 1033-501-0000000, ΑΛΕ 2310989899), </w:t>
      </w:r>
    </w:p>
    <w:p w14:paraId="01A8A4C2" w14:textId="77777777" w:rsidR="006202E4" w:rsidRDefault="006202E4">
      <w:pPr>
        <w:ind w:left="66"/>
        <w:jc w:val="both"/>
        <w:rPr>
          <w:rFonts w:ascii="Calibri" w:eastAsia="Calibri" w:hAnsi="Calibri" w:cs="Calibri"/>
          <w:sz w:val="22"/>
          <w:szCs w:val="22"/>
        </w:rPr>
      </w:pPr>
    </w:p>
    <w:p w14:paraId="3DC55322" w14:textId="77777777" w:rsidR="006202E4" w:rsidRDefault="008A0173">
      <w:pPr>
        <w:jc w:val="center"/>
        <w:rPr>
          <w:rFonts w:ascii="Calibri" w:eastAsia="Calibri" w:hAnsi="Calibri" w:cs="Calibri"/>
          <w:b/>
          <w:sz w:val="22"/>
          <w:szCs w:val="22"/>
        </w:rPr>
      </w:pPr>
      <w:r>
        <w:rPr>
          <w:rFonts w:ascii="Calibri" w:eastAsia="Calibri" w:hAnsi="Calibri" w:cs="Calibri"/>
          <w:b/>
          <w:sz w:val="22"/>
          <w:szCs w:val="22"/>
        </w:rPr>
        <w:t>ΑΠΟΦΑΣΙΖΟΥΜΕ</w:t>
      </w:r>
    </w:p>
    <w:p w14:paraId="56132315" w14:textId="77777777" w:rsidR="006202E4" w:rsidRDefault="006202E4">
      <w:pPr>
        <w:pBdr>
          <w:top w:val="nil"/>
          <w:left w:val="nil"/>
          <w:bottom w:val="nil"/>
          <w:right w:val="nil"/>
          <w:between w:val="nil"/>
        </w:pBdr>
        <w:spacing w:line="276" w:lineRule="auto"/>
        <w:jc w:val="both"/>
        <w:rPr>
          <w:rFonts w:ascii="Calibri" w:eastAsia="Calibri" w:hAnsi="Calibri" w:cs="Calibri"/>
          <w:color w:val="000000"/>
          <w:sz w:val="22"/>
          <w:szCs w:val="22"/>
        </w:rPr>
      </w:pPr>
    </w:p>
    <w:p w14:paraId="3735B8DE" w14:textId="77777777" w:rsidR="006202E4" w:rsidRDefault="008A0173">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Καθορίζουμε τους όρους και τις προϋποθέσεις ένταξης στα μέτρα στήριξης επαγγελματιών της τέχνης και του πολιτισμού, δικαιούχων της αποζημίωσης ειδικού σκοπού, για τον μήνα Ιανουάριο 2022, καθώς και τη διαδικασία καταβολής της αποζημίωσης ως εξής:</w:t>
      </w:r>
    </w:p>
    <w:p w14:paraId="291078F4" w14:textId="77777777" w:rsidR="005E544F" w:rsidRDefault="005E544F">
      <w:pPr>
        <w:pBdr>
          <w:top w:val="nil"/>
          <w:left w:val="nil"/>
          <w:bottom w:val="nil"/>
          <w:right w:val="nil"/>
          <w:between w:val="nil"/>
        </w:pBdr>
        <w:spacing w:line="276" w:lineRule="auto"/>
        <w:jc w:val="both"/>
        <w:rPr>
          <w:rFonts w:ascii="Calibri" w:eastAsia="Calibri" w:hAnsi="Calibri" w:cs="Calibri"/>
          <w:color w:val="000000"/>
          <w:sz w:val="22"/>
          <w:szCs w:val="22"/>
        </w:rPr>
      </w:pPr>
    </w:p>
    <w:p w14:paraId="19B6E128" w14:textId="24B4B022" w:rsidR="005E544F" w:rsidRDefault="001A2407" w:rsidP="005E544F">
      <w:pPr>
        <w:jc w:val="both"/>
        <w:rPr>
          <w:rFonts w:ascii="Calibri" w:eastAsia="Calibri" w:hAnsi="Calibri" w:cs="Calibri"/>
          <w:b/>
          <w:color w:val="00000A"/>
          <w:sz w:val="22"/>
          <w:szCs w:val="22"/>
        </w:rPr>
      </w:pPr>
      <w:r>
        <w:rPr>
          <w:rFonts w:ascii="Calibri" w:eastAsia="Calibri" w:hAnsi="Calibri" w:cs="Calibri"/>
          <w:b/>
          <w:color w:val="00000A"/>
          <w:sz w:val="22"/>
          <w:szCs w:val="22"/>
        </w:rPr>
        <w:t>Οι ό</w:t>
      </w:r>
      <w:r w:rsidR="005E544F">
        <w:rPr>
          <w:rFonts w:ascii="Calibri" w:eastAsia="Calibri" w:hAnsi="Calibri" w:cs="Calibri"/>
          <w:b/>
          <w:color w:val="00000A"/>
          <w:sz w:val="22"/>
          <w:szCs w:val="22"/>
        </w:rPr>
        <w:t xml:space="preserve">ροι και προϋποθέσεις ένταξης στα μέτρα στήριξης καλλιτεχνών και επαγγελματιών της τέχνης και του πολιτισμού για τον </w:t>
      </w:r>
      <w:r>
        <w:rPr>
          <w:rFonts w:ascii="Calibri" w:eastAsia="Calibri" w:hAnsi="Calibri" w:cs="Calibri"/>
          <w:b/>
          <w:color w:val="00000A"/>
          <w:sz w:val="22"/>
          <w:szCs w:val="22"/>
        </w:rPr>
        <w:t xml:space="preserve">Ιανουάριο 2022 </w:t>
      </w:r>
      <w:r w:rsidR="00DE564A">
        <w:rPr>
          <w:rFonts w:ascii="Calibri" w:eastAsia="Calibri" w:hAnsi="Calibri" w:cs="Calibri"/>
          <w:b/>
          <w:color w:val="00000A"/>
          <w:sz w:val="22"/>
          <w:szCs w:val="22"/>
        </w:rPr>
        <w:t xml:space="preserve">καθορίζονται </w:t>
      </w:r>
      <w:r w:rsidR="00C44040">
        <w:rPr>
          <w:rFonts w:ascii="Calibri" w:eastAsia="Calibri" w:hAnsi="Calibri" w:cs="Calibri"/>
          <w:b/>
          <w:color w:val="00000A"/>
          <w:sz w:val="22"/>
          <w:szCs w:val="22"/>
        </w:rPr>
        <w:t xml:space="preserve">με απόφαση του Υπουργού Εργασίας και Κοινωνικών Υποθέσεων Κωστή Χατζηδάκη και του αναπληρωτή </w:t>
      </w:r>
      <w:r w:rsidR="0087396D">
        <w:rPr>
          <w:rFonts w:ascii="Calibri" w:eastAsia="Calibri" w:hAnsi="Calibri" w:cs="Calibri"/>
          <w:b/>
          <w:color w:val="00000A"/>
          <w:sz w:val="22"/>
          <w:szCs w:val="22"/>
        </w:rPr>
        <w:t xml:space="preserve">Υπουργού Οικονομικών Θοδωρή </w:t>
      </w:r>
      <w:proofErr w:type="spellStart"/>
      <w:r w:rsidR="0087396D">
        <w:rPr>
          <w:rFonts w:ascii="Calibri" w:eastAsia="Calibri" w:hAnsi="Calibri" w:cs="Calibri"/>
          <w:b/>
          <w:color w:val="00000A"/>
          <w:sz w:val="22"/>
          <w:szCs w:val="22"/>
        </w:rPr>
        <w:t>Σκυλακάκη</w:t>
      </w:r>
      <w:proofErr w:type="spellEnd"/>
      <w:r w:rsidR="0087396D">
        <w:rPr>
          <w:rFonts w:ascii="Calibri" w:eastAsia="Calibri" w:hAnsi="Calibri" w:cs="Calibri"/>
          <w:b/>
          <w:color w:val="00000A"/>
          <w:sz w:val="22"/>
          <w:szCs w:val="22"/>
        </w:rPr>
        <w:t xml:space="preserve">. </w:t>
      </w:r>
    </w:p>
    <w:p w14:paraId="2159961D" w14:textId="77777777" w:rsidR="00123E33" w:rsidRDefault="00123E33" w:rsidP="005E544F">
      <w:pPr>
        <w:jc w:val="both"/>
        <w:rPr>
          <w:rFonts w:ascii="Calibri" w:eastAsia="Calibri" w:hAnsi="Calibri" w:cs="Calibri"/>
          <w:b/>
          <w:color w:val="00000A"/>
          <w:sz w:val="22"/>
          <w:szCs w:val="22"/>
        </w:rPr>
      </w:pPr>
    </w:p>
    <w:p w14:paraId="03CCB71A" w14:textId="77777777" w:rsidR="00663579" w:rsidRDefault="00123E33" w:rsidP="005E544F">
      <w:pPr>
        <w:jc w:val="both"/>
        <w:rPr>
          <w:rFonts w:ascii="Calibri" w:eastAsia="Calibri" w:hAnsi="Calibri" w:cs="Calibri"/>
          <w:b/>
          <w:color w:val="00000A"/>
          <w:sz w:val="22"/>
          <w:szCs w:val="22"/>
        </w:rPr>
      </w:pPr>
      <w:r>
        <w:rPr>
          <w:rFonts w:ascii="Calibri" w:eastAsia="Calibri" w:hAnsi="Calibri" w:cs="Calibri"/>
          <w:b/>
          <w:color w:val="00000A"/>
          <w:sz w:val="22"/>
          <w:szCs w:val="22"/>
        </w:rPr>
        <w:t>Προβλέπεται συγκεκριμένα ότι</w:t>
      </w:r>
      <w:r w:rsidR="00663579">
        <w:rPr>
          <w:rFonts w:ascii="Calibri" w:eastAsia="Calibri" w:hAnsi="Calibri" w:cs="Calibri"/>
          <w:b/>
          <w:color w:val="00000A"/>
          <w:sz w:val="22"/>
          <w:szCs w:val="22"/>
        </w:rPr>
        <w:t>:</w:t>
      </w:r>
    </w:p>
    <w:p w14:paraId="0BF1F530" w14:textId="77777777" w:rsidR="00663579" w:rsidRDefault="00663579" w:rsidP="005E544F">
      <w:pPr>
        <w:jc w:val="both"/>
        <w:rPr>
          <w:rFonts w:ascii="Calibri" w:eastAsia="Calibri" w:hAnsi="Calibri" w:cs="Calibri"/>
          <w:b/>
          <w:color w:val="00000A"/>
          <w:sz w:val="22"/>
          <w:szCs w:val="22"/>
        </w:rPr>
      </w:pPr>
    </w:p>
    <w:p w14:paraId="766E5F1A" w14:textId="4042064D" w:rsidR="006202E4" w:rsidRDefault="00663579" w:rsidP="00663579">
      <w:pPr>
        <w:jc w:val="both"/>
        <w:rPr>
          <w:rFonts w:ascii="Calibri" w:eastAsia="Calibri" w:hAnsi="Calibri" w:cs="Calibri"/>
          <w:color w:val="000000"/>
          <w:sz w:val="22"/>
          <w:szCs w:val="22"/>
        </w:rPr>
      </w:pPr>
      <w:r>
        <w:rPr>
          <w:rFonts w:ascii="Calibri" w:eastAsia="Calibri" w:hAnsi="Calibri" w:cs="Calibri"/>
          <w:b/>
        </w:rPr>
        <w:t>1.Δ</w:t>
      </w:r>
      <w:r w:rsidR="00123E33" w:rsidRPr="00663579">
        <w:rPr>
          <w:rFonts w:ascii="Calibri" w:eastAsia="Calibri" w:hAnsi="Calibri" w:cs="Calibri"/>
          <w:b/>
        </w:rPr>
        <w:t>ικαιούχοι αποζημίωσης ειδικού σκοπού γι</w:t>
      </w:r>
      <w:r w:rsidRPr="00663579">
        <w:rPr>
          <w:rFonts w:ascii="Calibri" w:eastAsia="Calibri" w:hAnsi="Calibri" w:cs="Calibri"/>
          <w:b/>
        </w:rPr>
        <w:t xml:space="preserve">α τον Ιανουάριο 2022 </w:t>
      </w:r>
      <w:r>
        <w:rPr>
          <w:rFonts w:ascii="Calibri" w:eastAsia="Calibri" w:hAnsi="Calibri" w:cs="Calibri"/>
          <w:b/>
        </w:rPr>
        <w:t xml:space="preserve"> </w:t>
      </w:r>
      <w:r w:rsidR="008A0173">
        <w:rPr>
          <w:rFonts w:ascii="Calibri" w:eastAsia="Calibri" w:hAnsi="Calibri" w:cs="Calibri"/>
          <w:color w:val="000000"/>
          <w:sz w:val="22"/>
          <w:szCs w:val="22"/>
        </w:rPr>
        <w:t xml:space="preserve">είναι οι καλλιτέχνες και επαγγελματίες της τέχνης και του πολιτισμού, οι οποίοι </w:t>
      </w:r>
      <w:r>
        <w:rPr>
          <w:rFonts w:ascii="Calibri" w:eastAsia="Calibri" w:hAnsi="Calibri" w:cs="Calibri"/>
          <w:color w:val="000000"/>
          <w:sz w:val="22"/>
          <w:szCs w:val="22"/>
        </w:rPr>
        <w:t xml:space="preserve">ήταν </w:t>
      </w:r>
      <w:r w:rsidR="008A0173">
        <w:rPr>
          <w:rFonts w:ascii="Calibri" w:eastAsia="Calibri" w:hAnsi="Calibri" w:cs="Calibri"/>
          <w:color w:val="000000"/>
          <w:sz w:val="22"/>
          <w:szCs w:val="22"/>
        </w:rPr>
        <w:t xml:space="preserve">εγγεγραμμένοι έως και την 10.01.2021 στην ειδική ηλεκτρονική πλατφόρμα: artandcultureprofessionals.services.gov.gr στο </w:t>
      </w:r>
      <w:r>
        <w:rPr>
          <w:rFonts w:ascii="Calibri" w:eastAsia="Calibri" w:hAnsi="Calibri" w:cs="Calibri"/>
          <w:color w:val="000000"/>
          <w:sz w:val="22"/>
          <w:szCs w:val="22"/>
        </w:rPr>
        <w:t xml:space="preserve">ΠΣ </w:t>
      </w:r>
      <w:r w:rsidR="008A0173">
        <w:rPr>
          <w:rFonts w:ascii="Calibri" w:eastAsia="Calibri" w:hAnsi="Calibri" w:cs="Calibri"/>
          <w:color w:val="000000"/>
          <w:sz w:val="22"/>
          <w:szCs w:val="22"/>
        </w:rPr>
        <w:t xml:space="preserve">ΕΡΓΑΝΗ του Υπουργείου Εργασίας και Κοινωνικών Υποθέσεων σε συγκεκριμένες ειδικότητες </w:t>
      </w:r>
      <w:r w:rsidR="00AB4A4C">
        <w:rPr>
          <w:rFonts w:ascii="Calibri" w:eastAsia="Calibri" w:hAnsi="Calibri" w:cs="Calibri"/>
          <w:color w:val="000000"/>
          <w:sz w:val="22"/>
          <w:szCs w:val="22"/>
        </w:rPr>
        <w:t xml:space="preserve">που είναι οι εξής: </w:t>
      </w:r>
    </w:p>
    <w:p w14:paraId="50E6AC2A" w14:textId="77777777" w:rsidR="00CC2490" w:rsidRDefault="00CC2490" w:rsidP="00663579">
      <w:pPr>
        <w:jc w:val="both"/>
        <w:rPr>
          <w:rFonts w:ascii="Calibri" w:eastAsia="Calibri" w:hAnsi="Calibri" w:cs="Calibri"/>
          <w:color w:val="000000"/>
          <w:sz w:val="22"/>
          <w:szCs w:val="22"/>
        </w:rPr>
      </w:pPr>
    </w:p>
    <w:p w14:paraId="6F3A26A3" w14:textId="77777777" w:rsidR="00CC2490" w:rsidRDefault="00CC2490" w:rsidP="00663579">
      <w:pPr>
        <w:jc w:val="both"/>
        <w:rPr>
          <w:rFonts w:ascii="Calibri" w:eastAsia="Calibri" w:hAnsi="Calibri" w:cs="Calibri"/>
          <w:color w:val="000000"/>
          <w:sz w:val="22"/>
          <w:szCs w:val="22"/>
        </w:rPr>
      </w:pPr>
    </w:p>
    <w:tbl>
      <w:tblPr>
        <w:tblStyle w:val="a"/>
        <w:tblW w:w="10349" w:type="dxa"/>
        <w:tblInd w:w="-743" w:type="dxa"/>
        <w:tblLayout w:type="fixed"/>
        <w:tblLook w:val="0400" w:firstRow="0" w:lastRow="0" w:firstColumn="0" w:lastColumn="0" w:noHBand="0" w:noVBand="1"/>
      </w:tblPr>
      <w:tblGrid>
        <w:gridCol w:w="1277"/>
        <w:gridCol w:w="9072"/>
      </w:tblGrid>
      <w:tr w:rsidR="00AB4A4C" w14:paraId="6D7A5D74" w14:textId="77777777" w:rsidTr="004841B0">
        <w:tc>
          <w:tcPr>
            <w:tcW w:w="1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13036A03"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w:t>
            </w:r>
          </w:p>
        </w:tc>
        <w:tc>
          <w:tcPr>
            <w:tcW w:w="90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0506B5D5"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ΣΥΝΘΕΤΕΣ, ΜΟΥΣΙΚΟΙ ΜΟΝΩΔΟΙ ΚΑΙ ΠΡΟΣ ΑΥΤΟΥΣ ΕΞΟΜΟΙΟΥΜΕΝΟΙ ΚΑΛΛΙΤΕΧΝΕΣ</w:t>
            </w:r>
          </w:p>
        </w:tc>
      </w:tr>
      <w:tr w:rsidR="00AB4A4C" w14:paraId="7070EC21"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A602A5F"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6464279"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ΣΥΝΘΕΤΕΣ, ΜΟΥΣΙΚΟΙ, ΜΟΝΩΔΟΙ ΚΑΙ ΠΡΟΣ ΑΥΤΟΥΣ ΕΞΟΜΟΙΟΥΜΕΝΟΙ ΚΑΛΛΙΤΕΧΝΕΣ</w:t>
            </w:r>
          </w:p>
        </w:tc>
      </w:tr>
      <w:tr w:rsidR="00AB4A4C" w14:paraId="461BDE4C"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71F9577"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275000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1B5CA39"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ΣΥΝΘΕΤΕΣ, ΜΟΥΣΙΚΟΙ, ΜΟΝΩΔΟΙ ΚΑΙ ΠΡΟΣ ΑΥΤΟΥΣ ΕΞΟΜΟΙΟΥΜΕΝΟΙ ΚΑΛΛΙΤΕΧΝΕΣ</w:t>
            </w:r>
          </w:p>
        </w:tc>
      </w:tr>
      <w:tr w:rsidR="00AB4A4C" w14:paraId="32B8CC9D"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62BF189"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275014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EDDEC23"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ΕΝΟΡΧΗΣΤΡΩΤΕΣ</w:t>
            </w:r>
          </w:p>
        </w:tc>
      </w:tr>
      <w:tr w:rsidR="00AB4A4C" w14:paraId="35491CF5"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68E6AF7"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275021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0AA6DF4"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ΜΟΥΣΙΚΟΙ, ΣΥΝΘΕΤΕΣ ΚΑΙ ΕΚΤΕΛΕΣΤΕΣ</w:t>
            </w:r>
          </w:p>
        </w:tc>
      </w:tr>
      <w:tr w:rsidR="00AB4A4C" w14:paraId="6F0DE9F1"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0E8AB62"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314107</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903BA47"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ΗΛΕΚΤΡΟΛΟΓΟΙ ΧΕΙΡΙΣΤΕΣ ΜΕΓΑΦΩΝΙΚΩΝ ΣΥΣΚΕΥΩΝ</w:t>
            </w:r>
          </w:p>
        </w:tc>
      </w:tr>
      <w:tr w:rsidR="00AB4A4C" w14:paraId="7D4163A4"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3D4AC94"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314108</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0ED5E25"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ΗΛΕΚΤΡΟΛΟΓΟΙ ΧΕΙΡΙΣΤΕΣ ΣΥΣΚΕΥΩΝ ΗΧΟΛΗΨΙΑΣ</w:t>
            </w:r>
          </w:p>
        </w:tc>
      </w:tr>
      <w:tr w:rsidR="00AB4A4C" w14:paraId="58EE589D"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0987F3E"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314109</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5564053"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ΕΓΚΑΤΑΣΤΑΤΕΣ ΚΑΙ ΧΕΙΡΙΣΤΕΣ ΜΕΓΑΦΩΝΙΚΩΝ ΣΥΣΚΕΥΩΝ</w:t>
            </w:r>
          </w:p>
        </w:tc>
      </w:tr>
      <w:tr w:rsidR="00AB4A4C" w14:paraId="158BE7F1"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ACA5C2C"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314113</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03ED55B"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ΜΕΓΑΦΩΝΙΚΩΝ ΣΥΣΚΕΥΩΝ, ΕΓΚΑΤΑΣΤΑΤΕΣ ΚΑΙ ΧΕΙΡΙΣΤΕΣ</w:t>
            </w:r>
          </w:p>
        </w:tc>
      </w:tr>
      <w:tr w:rsidR="00AB4A4C" w14:paraId="6DC83C43"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34DC0E6"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314115</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8EE01CF"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ΜΙΚΤΕΣ ΗΧΟΥ</w:t>
            </w:r>
          </w:p>
        </w:tc>
      </w:tr>
      <w:tr w:rsidR="00AB4A4C" w14:paraId="68240846"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5BCBCEB"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314116</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4A85079"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ΤΕΧΝΙΚΟΙ ΕΓΚΑΤΑΣΤΑΤΕΣ ΜΕΓΑΦΩΝΙΚΩΝ ΣΥΣΚΕΥΩΝ ΓΙΑ ΗΧΗΤΙΚΑ ΕΦΕ</w:t>
            </w:r>
          </w:p>
        </w:tc>
      </w:tr>
      <w:tr w:rsidR="00AB4A4C" w14:paraId="363A1D0E"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95E48DC"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314135</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11DFB2F"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ΧΕΙΡΙΣΤΕΣ ΕΞΟΠΛΙΣΜΟΥ ΜΙΞΗΣ ΗΧΟΥ</w:t>
            </w:r>
          </w:p>
        </w:tc>
      </w:tr>
      <w:tr w:rsidR="00AB4A4C" w14:paraId="391AA7FC" w14:textId="77777777" w:rsidTr="004841B0">
        <w:trPr>
          <w:trHeight w:val="316"/>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E7979E6"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314136</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5466843"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ΧΕΙΡΙΣΤΕΣ ΜΙΚΡΟΦΩΝΙΚΩΝ ΕΓΚΑΤΑΣΤΑΣΕΩΝ</w:t>
            </w:r>
          </w:p>
        </w:tc>
      </w:tr>
      <w:tr w:rsidR="00AB4A4C" w14:paraId="236EFD25" w14:textId="77777777" w:rsidTr="004841B0">
        <w:trPr>
          <w:trHeight w:val="263"/>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EAB39A0"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9CE891E"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ΜΟΥΣΙΚΟΙ, ΤΡΑΓΟΥΔΙΣΤΕΣ ΚΑΙ ΧΟΡΕΥΤΕΣ ΣΕ ΝΥΧΤΕΡΙΝΑ ΚΕΝΤΡΑ ΚΑΙ ΠΑΡΟΜΟΙΟΥΣ ΧΩΡΟΥΣ</w:t>
            </w:r>
          </w:p>
        </w:tc>
      </w:tr>
      <w:tr w:rsidR="00AB4A4C" w14:paraId="1AAF303E"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3F24596"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06480D5"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ΜΟΥΣΙΚΟΙ, ΤΡΑΓΟΥΔΙΣΤΕΣ ΚΑΙ ΧΟΡΕΥΤΕΣ ΣΕ ΝΥΚΤΕΡΙΝΑ ΚΕΝΤΡΑ ΚΑΙ ΠΑΡΟΜΟΙΟΥΣ ΧΩΡΟΥΣ</w:t>
            </w:r>
          </w:p>
        </w:tc>
      </w:tr>
      <w:tr w:rsidR="00AB4A4C" w14:paraId="5B5D9CEB"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DDA6B3A"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F506C75"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ΟΡΓΑΝΟΠΑΙΚΤΕΣ ΣΕ ΝΥΧΤΕΡΙΝΑ ΚΕΝΤΡΑ, ΣΤΟΥΣ ΔΡΟΜΟΥΣ ΚΑΙ ΠΑΡΟΜΟΙΟΥΣ ΧΩΡΟΥΣ</w:t>
            </w:r>
          </w:p>
        </w:tc>
      </w:tr>
      <w:tr w:rsidR="00AB4A4C" w14:paraId="26941F78"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159CA19"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348202</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CAAFC0B"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ΜΑΕΣΤΡΟΙ ΟΡΧΗΣΤΡΑΣ ΣΕ ΝΥΧΤΕΡΙΝΑ ΚΕΝΤΡΑ ΔΙΑΣΚΕΔΑΣΗΣ ΚΛΠ.</w:t>
            </w:r>
          </w:p>
        </w:tc>
      </w:tr>
      <w:tr w:rsidR="00AB4A4C" w14:paraId="69CCBBE7"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B880088"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B893540"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ΝΤΙΣΚ ΤΖΟΚΕΪ (DISC-JOCKEY)</w:t>
            </w:r>
          </w:p>
        </w:tc>
      </w:tr>
      <w:tr w:rsidR="00AB4A4C" w14:paraId="5F50B89C"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E517D15"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348205</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7388B9C"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ΜΟΥΣΙΚΟΙ ΣΕ ΝΥΧΤΕΡΙΝΑ ΚΕΝΤΡΑ ΚΑΙ ΠΑΡΟΜΟΙΟΥΣ ΧΩΡΟΥΣ</w:t>
            </w:r>
          </w:p>
        </w:tc>
      </w:tr>
      <w:tr w:rsidR="00AB4A4C" w14:paraId="271470BA"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6C729D1"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348207</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19BF50B"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ΤΡΑΓΟΥΔΙΣΤΕΣ ΛΑΪΚΗΣ ΜΟΥΣΙΚΗΣ</w:t>
            </w:r>
          </w:p>
        </w:tc>
      </w:tr>
      <w:tr w:rsidR="00AB4A4C" w14:paraId="11859430"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6355F38"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348208</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892C467"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ΤΡΑΓΟΥΔΙΣΤΕΣ ΣΕ ΝΥΧΤΕΡΙΝΑ ΚΕΝΤΡΑ</w:t>
            </w:r>
          </w:p>
        </w:tc>
      </w:tr>
      <w:tr w:rsidR="00AB4A4C" w14:paraId="3E421BF0"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C92B713"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348211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386323D"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ΧΟΡΕΥΤΕΣ ΣΕ ΝΥΧΤΕΡΙΝΑ ΚΕΝΤΡΑ</w:t>
            </w:r>
          </w:p>
        </w:tc>
      </w:tr>
      <w:tr w:rsidR="00AB4A4C" w14:paraId="21B992F5"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9368E7F"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348210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D055C7B"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ΧΟΡΕΥΤΕΣ ΛΑΪΚΩΝ ΧΟΡΩΝ</w:t>
            </w:r>
          </w:p>
        </w:tc>
      </w:tr>
    </w:tbl>
    <w:p w14:paraId="19134324" w14:textId="77777777" w:rsidR="00AB4A4C" w:rsidRPr="00663579" w:rsidRDefault="00AB4A4C" w:rsidP="00663579">
      <w:pPr>
        <w:jc w:val="both"/>
        <w:rPr>
          <w:rFonts w:ascii="Calibri" w:eastAsia="Calibri" w:hAnsi="Calibri" w:cs="Calibri"/>
          <w:b/>
        </w:rPr>
      </w:pPr>
    </w:p>
    <w:p w14:paraId="03435F10" w14:textId="77777777" w:rsidR="006202E4" w:rsidRDefault="006202E4">
      <w:pPr>
        <w:pBdr>
          <w:top w:val="nil"/>
          <w:left w:val="nil"/>
          <w:bottom w:val="nil"/>
          <w:right w:val="nil"/>
          <w:between w:val="nil"/>
        </w:pBdr>
        <w:spacing w:line="276" w:lineRule="auto"/>
        <w:jc w:val="both"/>
        <w:rPr>
          <w:rFonts w:ascii="Calibri" w:eastAsia="Calibri" w:hAnsi="Calibri" w:cs="Calibri"/>
          <w:color w:val="000000"/>
          <w:sz w:val="22"/>
          <w:szCs w:val="22"/>
        </w:rPr>
      </w:pPr>
    </w:p>
    <w:p w14:paraId="178AA17E" w14:textId="77777777" w:rsidR="006202E4" w:rsidRDefault="006202E4">
      <w:pPr>
        <w:pBdr>
          <w:top w:val="nil"/>
          <w:left w:val="nil"/>
          <w:bottom w:val="nil"/>
          <w:right w:val="nil"/>
          <w:between w:val="nil"/>
        </w:pBdr>
        <w:tabs>
          <w:tab w:val="left" w:pos="426"/>
        </w:tabs>
        <w:spacing w:line="276" w:lineRule="auto"/>
        <w:jc w:val="center"/>
        <w:rPr>
          <w:rFonts w:ascii="Calibri" w:eastAsia="Calibri" w:hAnsi="Calibri" w:cs="Calibri"/>
          <w:b/>
          <w:color w:val="000000"/>
          <w:sz w:val="22"/>
          <w:szCs w:val="22"/>
        </w:rPr>
      </w:pPr>
    </w:p>
    <w:p w14:paraId="3C621E77" w14:textId="1744C351" w:rsidR="006202E4" w:rsidRDefault="00983EB9">
      <w:pPr>
        <w:spacing w:line="276" w:lineRule="auto"/>
        <w:jc w:val="both"/>
        <w:rPr>
          <w:rFonts w:ascii="Calibri" w:eastAsia="Calibri" w:hAnsi="Calibri" w:cs="Calibri"/>
          <w:sz w:val="22"/>
          <w:szCs w:val="22"/>
        </w:rPr>
      </w:pPr>
      <w:r>
        <w:rPr>
          <w:rFonts w:ascii="Calibri" w:eastAsia="Calibri" w:hAnsi="Calibri" w:cs="Calibri"/>
          <w:sz w:val="22"/>
          <w:szCs w:val="22"/>
        </w:rPr>
        <w:t xml:space="preserve">2. Οι καλλιτέχνες είναι δικαιούχοι </w:t>
      </w:r>
      <w:r w:rsidR="00B23755">
        <w:rPr>
          <w:rFonts w:ascii="Calibri" w:eastAsia="Calibri" w:hAnsi="Calibri" w:cs="Calibri"/>
          <w:sz w:val="22"/>
          <w:szCs w:val="22"/>
        </w:rPr>
        <w:t xml:space="preserve">της αποζημίωσης των 534 ευρώ για τον Ιανουάριο 2022 </w:t>
      </w:r>
      <w:r w:rsidR="008A0173">
        <w:rPr>
          <w:rFonts w:ascii="Calibri" w:eastAsia="Calibri" w:hAnsi="Calibri" w:cs="Calibri"/>
          <w:sz w:val="22"/>
          <w:szCs w:val="22"/>
        </w:rPr>
        <w:t xml:space="preserve">εφόσον: </w:t>
      </w:r>
    </w:p>
    <w:p w14:paraId="1B377DD8" w14:textId="36F38247" w:rsidR="006202E4" w:rsidRDefault="008A0173">
      <w:pPr>
        <w:spacing w:line="276" w:lineRule="auto"/>
        <w:jc w:val="both"/>
        <w:rPr>
          <w:rFonts w:ascii="Calibri" w:eastAsia="Calibri" w:hAnsi="Calibri" w:cs="Calibri"/>
          <w:sz w:val="22"/>
          <w:szCs w:val="22"/>
        </w:rPr>
      </w:pPr>
      <w:r>
        <w:rPr>
          <w:rFonts w:ascii="Calibri" w:eastAsia="Calibri" w:hAnsi="Calibri" w:cs="Calibri"/>
          <w:sz w:val="22"/>
          <w:szCs w:val="22"/>
        </w:rPr>
        <w:t xml:space="preserve">α) δεν έχουν σύμβαση εξαρτημένης εργασίας σε κάποιον εργοδότη, κατά τη διάρκεια του </w:t>
      </w:r>
      <w:r w:rsidR="00B23755">
        <w:rPr>
          <w:rFonts w:ascii="Calibri" w:eastAsia="Calibri" w:hAnsi="Calibri" w:cs="Calibri"/>
          <w:sz w:val="22"/>
          <w:szCs w:val="22"/>
        </w:rPr>
        <w:t xml:space="preserve">μήνα αυτού </w:t>
      </w:r>
    </w:p>
    <w:p w14:paraId="3AE38D4D" w14:textId="6CAB31A5" w:rsidR="006202E4" w:rsidRDefault="008A0173">
      <w:p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β) </w:t>
      </w:r>
      <w:r>
        <w:rPr>
          <w:rFonts w:ascii="Calibri" w:eastAsia="Calibri" w:hAnsi="Calibri" w:cs="Calibri"/>
          <w:sz w:val="22"/>
          <w:szCs w:val="22"/>
        </w:rPr>
        <w:t xml:space="preserve">δεν είναι δικαιούχοι και έλαβαν ή λαμβάνουν ή θα λάβουν τακτική επιδότηση ανεργίας από τον </w:t>
      </w:r>
      <w:r w:rsidR="007F720B">
        <w:rPr>
          <w:rFonts w:ascii="Calibri" w:eastAsia="Calibri" w:hAnsi="Calibri" w:cs="Calibri"/>
          <w:sz w:val="22"/>
          <w:szCs w:val="22"/>
        </w:rPr>
        <w:t xml:space="preserve"> ΟΑΕΔ </w:t>
      </w:r>
      <w:r>
        <w:rPr>
          <w:rFonts w:ascii="Calibri" w:eastAsia="Calibri" w:hAnsi="Calibri" w:cs="Calibri"/>
          <w:color w:val="000000"/>
          <w:sz w:val="22"/>
          <w:szCs w:val="22"/>
        </w:rPr>
        <w:t>για το ανωτέρω χρονικό διάστημα και</w:t>
      </w:r>
    </w:p>
    <w:p w14:paraId="46B0A7E7" w14:textId="77777777" w:rsidR="006202E4" w:rsidRDefault="008A0173">
      <w:pPr>
        <w:spacing w:line="276" w:lineRule="auto"/>
        <w:jc w:val="both"/>
        <w:rPr>
          <w:rFonts w:ascii="Calibri" w:eastAsia="Calibri" w:hAnsi="Calibri" w:cs="Calibri"/>
          <w:sz w:val="22"/>
          <w:szCs w:val="22"/>
        </w:rPr>
      </w:pPr>
      <w:r>
        <w:rPr>
          <w:rFonts w:ascii="Calibri" w:eastAsia="Calibri" w:hAnsi="Calibri" w:cs="Calibri"/>
          <w:sz w:val="22"/>
          <w:szCs w:val="22"/>
        </w:rPr>
        <w:t xml:space="preserve">γ) δεν λαμβάνουν την αποζημίωση </w:t>
      </w:r>
      <w:sdt>
        <w:sdtPr>
          <w:tag w:val="goog_rdk_0"/>
          <w:id w:val="-229545729"/>
        </w:sdtPr>
        <w:sdtEndPr/>
        <w:sdtContent>
          <w:r>
            <w:rPr>
              <w:rFonts w:ascii="Calibri" w:eastAsia="Calibri" w:hAnsi="Calibri" w:cs="Calibri"/>
              <w:sz w:val="22"/>
              <w:szCs w:val="22"/>
            </w:rPr>
            <w:t>ειδικού</w:t>
          </w:r>
        </w:sdtContent>
      </w:sdt>
      <w:r w:rsidR="00BA4D68">
        <w:t xml:space="preserve"> </w:t>
      </w:r>
      <w:r>
        <w:rPr>
          <w:rFonts w:ascii="Calibri" w:eastAsia="Calibri" w:hAnsi="Calibri" w:cs="Calibri"/>
          <w:sz w:val="22"/>
          <w:szCs w:val="22"/>
        </w:rPr>
        <w:t>σκοπού από οποιαδήποτε αιτία.</w:t>
      </w:r>
    </w:p>
    <w:p w14:paraId="3C989E1E" w14:textId="77777777" w:rsidR="006202E4" w:rsidRDefault="006202E4">
      <w:pPr>
        <w:pBdr>
          <w:top w:val="nil"/>
          <w:left w:val="nil"/>
          <w:bottom w:val="nil"/>
          <w:right w:val="nil"/>
          <w:between w:val="nil"/>
        </w:pBdr>
        <w:spacing w:line="276" w:lineRule="auto"/>
        <w:jc w:val="both"/>
        <w:rPr>
          <w:rFonts w:ascii="Calibri" w:eastAsia="Calibri" w:hAnsi="Calibri" w:cs="Calibri"/>
          <w:sz w:val="22"/>
          <w:szCs w:val="22"/>
        </w:rPr>
      </w:pPr>
    </w:p>
    <w:p w14:paraId="3C3C0355" w14:textId="75F42AA6" w:rsidR="006202E4" w:rsidRPr="001F5C0E" w:rsidRDefault="007F720B" w:rsidP="001F5C0E">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sz w:val="22"/>
          <w:szCs w:val="22"/>
        </w:rPr>
        <w:t xml:space="preserve">3. Προκειμένου να λάβουν την αποζημίωση οι καλλιτέχνες </w:t>
      </w:r>
      <w:r w:rsidR="008A0173">
        <w:rPr>
          <w:rFonts w:ascii="Calibri" w:eastAsia="Calibri" w:hAnsi="Calibri" w:cs="Calibri"/>
          <w:color w:val="00000A"/>
          <w:sz w:val="22"/>
          <w:szCs w:val="22"/>
        </w:rPr>
        <w:t>υποβάλλουν υποχρεωτικά ηλεκτρονική αίτηση - υπεύθυνη δήλωση για τον μήνα Ιανουάριο 2022 στην ηλεκτρονική πλατφόρμα</w:t>
      </w:r>
      <w:r w:rsidR="001F5C0E">
        <w:rPr>
          <w:rFonts w:ascii="Calibri" w:eastAsia="Calibri" w:hAnsi="Calibri" w:cs="Calibri"/>
          <w:color w:val="00000A"/>
          <w:sz w:val="22"/>
          <w:szCs w:val="22"/>
        </w:rPr>
        <w:t xml:space="preserve"> </w:t>
      </w:r>
      <w:r w:rsidR="008A0173">
        <w:rPr>
          <w:rFonts w:ascii="Calibri" w:eastAsia="Calibri" w:hAnsi="Calibri" w:cs="Calibri"/>
          <w:color w:val="00000A"/>
          <w:sz w:val="22"/>
          <w:szCs w:val="22"/>
        </w:rPr>
        <w:t>supportemployees.services.gov.gr</w:t>
      </w:r>
      <w:r w:rsidR="001F5C0E">
        <w:rPr>
          <w:rFonts w:ascii="Calibri" w:eastAsia="Calibri" w:hAnsi="Calibri" w:cs="Calibri"/>
          <w:color w:val="00000A"/>
          <w:sz w:val="22"/>
          <w:szCs w:val="22"/>
        </w:rPr>
        <w:t xml:space="preserve"> </w:t>
      </w:r>
      <w:r w:rsidR="008A0173">
        <w:rPr>
          <w:rFonts w:ascii="Calibri" w:eastAsia="Calibri" w:hAnsi="Calibri" w:cs="Calibri"/>
          <w:color w:val="00000A"/>
          <w:sz w:val="22"/>
          <w:szCs w:val="22"/>
        </w:rPr>
        <w:t>του Υπουργείου Εργασίας και Κοινωνικών Υποθέσεων, χωρίς να απαιτείται υπεύθυνη δήλωση εργοδότη.</w:t>
      </w:r>
      <w:r w:rsidR="001F5C0E">
        <w:rPr>
          <w:rFonts w:ascii="Calibri" w:eastAsia="Calibri" w:hAnsi="Calibri" w:cs="Calibri"/>
          <w:color w:val="00000A"/>
          <w:sz w:val="22"/>
          <w:szCs w:val="22"/>
        </w:rPr>
        <w:t xml:space="preserve"> Εκεί </w:t>
      </w:r>
      <w:r w:rsidR="008A0173">
        <w:rPr>
          <w:rFonts w:ascii="Calibri" w:eastAsia="Calibri" w:hAnsi="Calibri" w:cs="Calibri"/>
          <w:sz w:val="22"/>
          <w:szCs w:val="22"/>
        </w:rPr>
        <w:t xml:space="preserve">δηλώνουν τα προσωπικά τους στοιχεία και τα στοιχεία του προσωπικού τους τραπεζικού λογαριασμού (ΙΒΑΝ). </w:t>
      </w:r>
    </w:p>
    <w:p w14:paraId="3DE2ADB4" w14:textId="77777777" w:rsidR="00744DFA" w:rsidRDefault="00744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Calibri" w:hAnsi="Calibri" w:cs="Calibri"/>
          <w:sz w:val="22"/>
          <w:szCs w:val="22"/>
        </w:rPr>
      </w:pPr>
    </w:p>
    <w:p w14:paraId="6558B522" w14:textId="1E5AC115" w:rsidR="006202E4" w:rsidRDefault="00DA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Calibri" w:hAnsi="Calibri" w:cs="Calibri"/>
          <w:sz w:val="22"/>
          <w:szCs w:val="22"/>
        </w:rPr>
      </w:pPr>
      <w:r>
        <w:rPr>
          <w:rFonts w:ascii="Calibri" w:eastAsia="Calibri" w:hAnsi="Calibri" w:cs="Calibri"/>
          <w:sz w:val="22"/>
          <w:szCs w:val="22"/>
        </w:rPr>
        <w:t>4</w:t>
      </w:r>
      <w:r w:rsidR="008A0173">
        <w:rPr>
          <w:rFonts w:ascii="Calibri" w:eastAsia="Calibri" w:hAnsi="Calibri" w:cs="Calibri"/>
          <w:sz w:val="22"/>
          <w:szCs w:val="22"/>
        </w:rPr>
        <w:t>. Η καταβολή της αποζημίωσης ειδικού σκοπού πραγματοποιείται κατόπιν διασταύρωσης και ελέγχου των στοιχείων που τηρούνται στην ειδική ηλεκτρονική πλατφόρμα artandcultureprofessionals.services.gov.gr, στο Π.Σ. ΕΡΓΑΝΗ, στον ΟΑΕΔ και στους συναρμόδιους φορείς, σε σχέση με τις υποβληθείσες υπεύθυνες δηλώσεις.</w:t>
      </w:r>
    </w:p>
    <w:p w14:paraId="1729D0B7" w14:textId="77777777" w:rsidR="006202E4" w:rsidRDefault="00620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Calibri" w:hAnsi="Calibri" w:cs="Calibri"/>
          <w:sz w:val="22"/>
          <w:szCs w:val="22"/>
        </w:rPr>
      </w:pPr>
    </w:p>
    <w:p w14:paraId="3A38BD85" w14:textId="77777777" w:rsidR="006202E4" w:rsidRDefault="006202E4">
      <w:pPr>
        <w:pBdr>
          <w:top w:val="nil"/>
          <w:left w:val="nil"/>
          <w:bottom w:val="nil"/>
          <w:right w:val="nil"/>
          <w:between w:val="nil"/>
        </w:pBdr>
        <w:tabs>
          <w:tab w:val="left" w:pos="426"/>
        </w:tabs>
        <w:spacing w:line="276" w:lineRule="auto"/>
        <w:jc w:val="center"/>
        <w:rPr>
          <w:rFonts w:ascii="Calibri" w:eastAsia="Calibri" w:hAnsi="Calibri" w:cs="Calibri"/>
          <w:b/>
          <w:color w:val="000000"/>
          <w:sz w:val="22"/>
          <w:szCs w:val="22"/>
        </w:rPr>
      </w:pPr>
    </w:p>
    <w:sectPr w:rsidR="006202E4" w:rsidSect="00941817">
      <w:footerReference w:type="default" r:id="rId10"/>
      <w:pgSz w:w="11906" w:h="16838"/>
      <w:pgMar w:top="567" w:right="1492" w:bottom="142" w:left="180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E899" w14:textId="77777777" w:rsidR="00E269AA" w:rsidRDefault="00E269AA">
      <w:r>
        <w:separator/>
      </w:r>
    </w:p>
  </w:endnote>
  <w:endnote w:type="continuationSeparator" w:id="0">
    <w:p w14:paraId="28358281" w14:textId="77777777" w:rsidR="00E269AA" w:rsidRDefault="00E2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altName w:val="Times New Roman"/>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ont392">
    <w:altName w:val="Times New Roman"/>
    <w:charset w:val="A1"/>
    <w:family w:val="auto"/>
    <w:pitch w:val="variable"/>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10CA" w14:textId="77777777" w:rsidR="006202E4" w:rsidRDefault="000761F2">
    <w:pPr>
      <w:pBdr>
        <w:top w:val="nil"/>
        <w:left w:val="nil"/>
        <w:bottom w:val="nil"/>
        <w:right w:val="nil"/>
        <w:between w:val="nil"/>
      </w:pBdr>
      <w:tabs>
        <w:tab w:val="center" w:pos="4153"/>
        <w:tab w:val="right" w:pos="8306"/>
      </w:tabs>
      <w:jc w:val="right"/>
      <w:rPr>
        <w:color w:val="000000"/>
      </w:rPr>
    </w:pPr>
    <w:r>
      <w:rPr>
        <w:color w:val="000000"/>
      </w:rPr>
      <w:fldChar w:fldCharType="begin"/>
    </w:r>
    <w:r w:rsidR="008A0173">
      <w:rPr>
        <w:color w:val="000000"/>
      </w:rPr>
      <w:instrText>PAGE</w:instrText>
    </w:r>
    <w:r>
      <w:rPr>
        <w:color w:val="000000"/>
      </w:rPr>
      <w:fldChar w:fldCharType="separate"/>
    </w:r>
    <w:r w:rsidR="00CE76A6">
      <w:rPr>
        <w:noProof/>
        <w:color w:val="000000"/>
      </w:rPr>
      <w:t>1</w:t>
    </w:r>
    <w:r>
      <w:rPr>
        <w:color w:val="000000"/>
      </w:rPr>
      <w:fldChar w:fldCharType="end"/>
    </w:r>
  </w:p>
  <w:p w14:paraId="3EA51151" w14:textId="77777777" w:rsidR="006202E4" w:rsidRDefault="006202E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F81B" w14:textId="77777777" w:rsidR="00E269AA" w:rsidRDefault="00E269AA">
      <w:r>
        <w:separator/>
      </w:r>
    </w:p>
  </w:footnote>
  <w:footnote w:type="continuationSeparator" w:id="0">
    <w:p w14:paraId="69BAA375" w14:textId="77777777" w:rsidR="00E269AA" w:rsidRDefault="00E26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C57B7"/>
    <w:multiLevelType w:val="multilevel"/>
    <w:tmpl w:val="BA90DE1A"/>
    <w:lvl w:ilvl="0">
      <w:start w:val="1"/>
      <w:numFmt w:val="decimal"/>
      <w:lvlText w:val="%1."/>
      <w:lvlJc w:val="left"/>
      <w:pPr>
        <w:ind w:left="360" w:hanging="360"/>
      </w:pPr>
      <w:rPr>
        <w:rFonts w:ascii="Quattrocento Sans" w:eastAsia="Quattrocento Sans" w:hAnsi="Quattrocento Sans" w:cs="Quattrocento Sans"/>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4634A49"/>
    <w:multiLevelType w:val="multilevel"/>
    <w:tmpl w:val="29DE6EA2"/>
    <w:lvl w:ilvl="0">
      <w:start w:val="1"/>
      <w:numFmt w:val="decimal"/>
      <w:lvlText w:val="%1."/>
      <w:lvlJc w:val="left"/>
      <w:pPr>
        <w:ind w:left="360" w:hanging="360"/>
      </w:pPr>
      <w:rPr>
        <w:rFonts w:ascii="Quattrocento Sans" w:eastAsia="Quattrocento Sans" w:hAnsi="Quattrocento Sans" w:cs="Quattrocento Sans"/>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3C564E85E2C02FB0453A2017834C5FBAA5F58E24ADFD19923DF9DBAAECD0741D"/>
  </w:docVars>
  <w:rsids>
    <w:rsidRoot w:val="006202E4"/>
    <w:rsid w:val="00063D53"/>
    <w:rsid w:val="000761F2"/>
    <w:rsid w:val="000B6BA8"/>
    <w:rsid w:val="00123E33"/>
    <w:rsid w:val="00190717"/>
    <w:rsid w:val="0019474C"/>
    <w:rsid w:val="001A2407"/>
    <w:rsid w:val="001C0901"/>
    <w:rsid w:val="001F5C0E"/>
    <w:rsid w:val="00395E92"/>
    <w:rsid w:val="00591870"/>
    <w:rsid w:val="005E544F"/>
    <w:rsid w:val="006202E4"/>
    <w:rsid w:val="00663579"/>
    <w:rsid w:val="00744DFA"/>
    <w:rsid w:val="007F720B"/>
    <w:rsid w:val="0087396D"/>
    <w:rsid w:val="008A0173"/>
    <w:rsid w:val="00941817"/>
    <w:rsid w:val="00951168"/>
    <w:rsid w:val="00983EB9"/>
    <w:rsid w:val="00A81E2D"/>
    <w:rsid w:val="00AB4A4C"/>
    <w:rsid w:val="00B23755"/>
    <w:rsid w:val="00BA4D68"/>
    <w:rsid w:val="00C44040"/>
    <w:rsid w:val="00C96EA5"/>
    <w:rsid w:val="00CC2490"/>
    <w:rsid w:val="00CE76A6"/>
    <w:rsid w:val="00DA05AA"/>
    <w:rsid w:val="00DE564A"/>
    <w:rsid w:val="00E269AA"/>
    <w:rsid w:val="00E45C3F"/>
    <w:rsid w:val="00F855D6"/>
    <w:rsid w:val="00FA02C5"/>
    <w:rsid w:val="00FC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F488"/>
  <w15:docId w15:val="{DFCF69D4-971F-46EC-B258-33A6BA1D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A8"/>
    <w:rPr>
      <w:lang w:eastAsia="zh-CN"/>
    </w:rPr>
  </w:style>
  <w:style w:type="paragraph" w:styleId="Heading1">
    <w:name w:val="heading 1"/>
    <w:basedOn w:val="Normal"/>
    <w:next w:val="Normal"/>
    <w:rsid w:val="00941817"/>
    <w:pPr>
      <w:keepNext/>
      <w:keepLines/>
      <w:spacing w:before="480" w:after="120"/>
      <w:outlineLvl w:val="0"/>
    </w:pPr>
    <w:rPr>
      <w:b/>
      <w:sz w:val="48"/>
      <w:szCs w:val="48"/>
    </w:rPr>
  </w:style>
  <w:style w:type="paragraph" w:styleId="Heading2">
    <w:name w:val="heading 2"/>
    <w:basedOn w:val="Normal"/>
    <w:next w:val="Normal"/>
    <w:rsid w:val="00941817"/>
    <w:pPr>
      <w:keepNext/>
      <w:keepLines/>
      <w:spacing w:before="360" w:after="80"/>
      <w:outlineLvl w:val="1"/>
    </w:pPr>
    <w:rPr>
      <w:b/>
      <w:sz w:val="36"/>
      <w:szCs w:val="36"/>
    </w:rPr>
  </w:style>
  <w:style w:type="paragraph" w:styleId="Heading3">
    <w:name w:val="heading 3"/>
    <w:basedOn w:val="Normal"/>
    <w:next w:val="Normal"/>
    <w:rsid w:val="00941817"/>
    <w:pPr>
      <w:keepNext/>
      <w:keepLines/>
      <w:spacing w:before="280" w:after="80"/>
      <w:outlineLvl w:val="2"/>
    </w:pPr>
    <w:rPr>
      <w:b/>
      <w:sz w:val="28"/>
      <w:szCs w:val="28"/>
    </w:rPr>
  </w:style>
  <w:style w:type="paragraph" w:styleId="Heading4">
    <w:name w:val="heading 4"/>
    <w:basedOn w:val="Normal"/>
    <w:next w:val="Normal"/>
    <w:rsid w:val="00941817"/>
    <w:pPr>
      <w:keepNext/>
      <w:keepLines/>
      <w:spacing w:before="240" w:after="40"/>
      <w:outlineLvl w:val="3"/>
    </w:pPr>
    <w:rPr>
      <w:b/>
    </w:rPr>
  </w:style>
  <w:style w:type="paragraph" w:styleId="Heading5">
    <w:name w:val="heading 5"/>
    <w:basedOn w:val="Normal"/>
    <w:next w:val="Normal"/>
    <w:rsid w:val="00941817"/>
    <w:pPr>
      <w:keepNext/>
      <w:keepLines/>
      <w:spacing w:before="220" w:after="40"/>
      <w:outlineLvl w:val="4"/>
    </w:pPr>
    <w:rPr>
      <w:b/>
      <w:sz w:val="22"/>
      <w:szCs w:val="22"/>
    </w:rPr>
  </w:style>
  <w:style w:type="paragraph" w:styleId="Heading6">
    <w:name w:val="heading 6"/>
    <w:basedOn w:val="Normal"/>
    <w:next w:val="Normal"/>
    <w:rsid w:val="009418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41817"/>
    <w:pPr>
      <w:keepNext/>
      <w:keepLines/>
      <w:spacing w:before="480" w:after="120"/>
    </w:pPr>
    <w:rPr>
      <w:b/>
      <w:sz w:val="72"/>
      <w:szCs w:val="72"/>
    </w:rPr>
  </w:style>
  <w:style w:type="table" w:styleId="TableGrid">
    <w:name w:val="Table Grid"/>
    <w:basedOn w:val="TableNormal"/>
    <w:rsid w:val="0070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041A8"/>
    <w:rPr>
      <w:sz w:val="20"/>
      <w:szCs w:val="20"/>
      <w:lang w:eastAsia="en-US"/>
    </w:rPr>
  </w:style>
  <w:style w:type="character" w:customStyle="1" w:styleId="FootnoteTextChar">
    <w:name w:val="Footnote Text Char"/>
    <w:basedOn w:val="DefaultParagraphFont"/>
    <w:link w:val="FootnoteText"/>
    <w:uiPriority w:val="99"/>
    <w:semiHidden/>
    <w:rsid w:val="007041A8"/>
    <w:rPr>
      <w:lang w:eastAsia="zh-CN"/>
    </w:rPr>
  </w:style>
  <w:style w:type="character" w:styleId="FootnoteReference">
    <w:name w:val="footnote reference"/>
    <w:basedOn w:val="DefaultParagraphFont"/>
    <w:uiPriority w:val="99"/>
    <w:semiHidden/>
    <w:rsid w:val="007041A8"/>
    <w:rPr>
      <w:vertAlign w:val="superscript"/>
    </w:rPr>
  </w:style>
  <w:style w:type="paragraph" w:styleId="ListParagraph">
    <w:name w:val="List Paragraph"/>
    <w:basedOn w:val="Normal"/>
    <w:link w:val="ListParagraphChar"/>
    <w:uiPriority w:val="34"/>
    <w:qFormat/>
    <w:rsid w:val="0025556C"/>
    <w:pPr>
      <w:suppressAutoHyphens/>
      <w:spacing w:after="200" w:line="276" w:lineRule="auto"/>
      <w:ind w:left="720"/>
      <w:contextualSpacing/>
    </w:pPr>
    <w:rPr>
      <w:rFonts w:asciiTheme="minorHAnsi" w:eastAsiaTheme="minorHAnsi" w:hAnsiTheme="minorHAnsi" w:cstheme="minorBidi"/>
      <w:color w:val="00000A"/>
      <w:sz w:val="22"/>
      <w:szCs w:val="22"/>
      <w:lang w:eastAsia="en-US"/>
    </w:rPr>
  </w:style>
  <w:style w:type="paragraph" w:styleId="Header">
    <w:name w:val="header"/>
    <w:basedOn w:val="Normal"/>
    <w:link w:val="HeaderChar"/>
    <w:rsid w:val="0025556C"/>
    <w:pPr>
      <w:tabs>
        <w:tab w:val="center" w:pos="4153"/>
        <w:tab w:val="right" w:pos="8306"/>
      </w:tabs>
    </w:pPr>
  </w:style>
  <w:style w:type="character" w:customStyle="1" w:styleId="HeaderChar">
    <w:name w:val="Header Char"/>
    <w:basedOn w:val="DefaultParagraphFont"/>
    <w:link w:val="Header"/>
    <w:rsid w:val="0025556C"/>
    <w:rPr>
      <w:sz w:val="24"/>
      <w:szCs w:val="24"/>
      <w:lang w:eastAsia="zh-CN"/>
    </w:rPr>
  </w:style>
  <w:style w:type="paragraph" w:styleId="Footer">
    <w:name w:val="footer"/>
    <w:basedOn w:val="Normal"/>
    <w:link w:val="FooterChar"/>
    <w:uiPriority w:val="99"/>
    <w:rsid w:val="0025556C"/>
    <w:pPr>
      <w:tabs>
        <w:tab w:val="center" w:pos="4153"/>
        <w:tab w:val="right" w:pos="8306"/>
      </w:tabs>
    </w:pPr>
  </w:style>
  <w:style w:type="character" w:customStyle="1" w:styleId="FooterChar">
    <w:name w:val="Footer Char"/>
    <w:basedOn w:val="DefaultParagraphFont"/>
    <w:link w:val="Footer"/>
    <w:uiPriority w:val="99"/>
    <w:rsid w:val="0025556C"/>
    <w:rPr>
      <w:sz w:val="24"/>
      <w:szCs w:val="24"/>
      <w:lang w:eastAsia="zh-CN"/>
    </w:rPr>
  </w:style>
  <w:style w:type="paragraph" w:styleId="BalloonText">
    <w:name w:val="Balloon Text"/>
    <w:basedOn w:val="Normal"/>
    <w:link w:val="BalloonTextChar"/>
    <w:rsid w:val="002C291A"/>
    <w:rPr>
      <w:rFonts w:ascii="Tahoma" w:hAnsi="Tahoma" w:cs="Tahoma"/>
      <w:sz w:val="16"/>
      <w:szCs w:val="16"/>
    </w:rPr>
  </w:style>
  <w:style w:type="character" w:customStyle="1" w:styleId="BalloonTextChar">
    <w:name w:val="Balloon Text Char"/>
    <w:basedOn w:val="DefaultParagraphFont"/>
    <w:link w:val="BalloonText"/>
    <w:rsid w:val="002C291A"/>
    <w:rPr>
      <w:rFonts w:ascii="Tahoma" w:hAnsi="Tahoma" w:cs="Tahoma"/>
      <w:sz w:val="16"/>
      <w:szCs w:val="16"/>
      <w:lang w:eastAsia="zh-CN"/>
    </w:rPr>
  </w:style>
  <w:style w:type="paragraph" w:customStyle="1" w:styleId="1">
    <w:name w:val="Παράγραφος λίστας1"/>
    <w:basedOn w:val="Normal"/>
    <w:rsid w:val="005420D2"/>
    <w:pPr>
      <w:suppressAutoHyphens/>
      <w:spacing w:after="200" w:line="276" w:lineRule="auto"/>
      <w:ind w:left="720"/>
      <w:contextualSpacing/>
    </w:pPr>
    <w:rPr>
      <w:rFonts w:ascii="Calibri" w:eastAsia="Calibri" w:hAnsi="Calibri" w:cs="font392"/>
      <w:kern w:val="1"/>
      <w:sz w:val="22"/>
      <w:szCs w:val="22"/>
      <w:lang w:eastAsia="en-US"/>
    </w:rPr>
  </w:style>
  <w:style w:type="paragraph" w:styleId="HTMLPreformatted">
    <w:name w:val="HTML Preformatted"/>
    <w:link w:val="HTMLPreformattedChar"/>
    <w:rsid w:val="00835920"/>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u w:color="000000"/>
      <w:bdr w:val="nil"/>
    </w:rPr>
  </w:style>
  <w:style w:type="character" w:customStyle="1" w:styleId="HTMLPreformattedChar">
    <w:name w:val="HTML Preformatted Char"/>
    <w:basedOn w:val="DefaultParagraphFont"/>
    <w:link w:val="HTMLPreformatted"/>
    <w:uiPriority w:val="99"/>
    <w:rsid w:val="00835920"/>
    <w:rPr>
      <w:rFonts w:ascii="Courier New" w:eastAsia="Arial Unicode MS" w:hAnsi="Courier New" w:cs="Arial Unicode MS"/>
      <w:color w:val="000000"/>
      <w:u w:color="000000"/>
      <w:bdr w:val="nil"/>
    </w:rPr>
  </w:style>
  <w:style w:type="character" w:styleId="Hyperlink">
    <w:name w:val="Hyperlink"/>
    <w:basedOn w:val="DefaultParagraphFont"/>
    <w:uiPriority w:val="99"/>
    <w:unhideWhenUsed/>
    <w:rsid w:val="00C1198B"/>
    <w:rPr>
      <w:color w:val="0000FF" w:themeColor="hyperlink"/>
      <w:u w:val="single"/>
    </w:rPr>
  </w:style>
  <w:style w:type="paragraph" w:customStyle="1" w:styleId="Default">
    <w:name w:val="Default"/>
    <w:rsid w:val="0060641B"/>
    <w:pPr>
      <w:autoSpaceDE w:val="0"/>
      <w:autoSpaceDN w:val="0"/>
      <w:adjustRightInd w:val="0"/>
    </w:pPr>
    <w:rPr>
      <w:rFonts w:ascii="Calibri" w:eastAsiaTheme="minorHAnsi" w:hAnsi="Calibri" w:cs="Calibri"/>
      <w:color w:val="000000"/>
      <w:lang w:eastAsia="en-US"/>
    </w:rPr>
  </w:style>
  <w:style w:type="paragraph" w:customStyle="1" w:styleId="ListParagraph1">
    <w:name w:val="List Paragraph1"/>
    <w:rsid w:val="00572D1E"/>
    <w:pPr>
      <w:pBdr>
        <w:top w:val="nil"/>
        <w:left w:val="nil"/>
        <w:bottom w:val="nil"/>
        <w:right w:val="nil"/>
        <w:between w:val="nil"/>
        <w:bar w:val="nil"/>
      </w:pBdr>
      <w:suppressAutoHyphens/>
      <w:spacing w:after="200" w:line="276" w:lineRule="auto"/>
      <w:ind w:left="720"/>
    </w:pPr>
    <w:rPr>
      <w:rFonts w:ascii="Calibri" w:eastAsia="Calibri" w:hAnsi="Calibri" w:cs="Calibri"/>
      <w:color w:val="000000"/>
      <w:kern w:val="1"/>
      <w:sz w:val="22"/>
      <w:szCs w:val="22"/>
      <w:u w:color="000000"/>
      <w:bdr w:val="nil"/>
    </w:rPr>
  </w:style>
  <w:style w:type="character" w:customStyle="1" w:styleId="ListParagraphChar">
    <w:name w:val="List Paragraph Char"/>
    <w:link w:val="ListParagraph"/>
    <w:uiPriority w:val="34"/>
    <w:rsid w:val="00572D1E"/>
    <w:rPr>
      <w:rFonts w:asciiTheme="minorHAnsi" w:eastAsiaTheme="minorHAnsi" w:hAnsiTheme="minorHAnsi" w:cstheme="minorBidi"/>
      <w:color w:val="00000A"/>
      <w:sz w:val="22"/>
      <w:szCs w:val="22"/>
      <w:lang w:eastAsia="en-US"/>
    </w:rPr>
  </w:style>
  <w:style w:type="character" w:customStyle="1" w:styleId="10">
    <w:name w:val="Προεπιλεγμένη γραμματοσειρά1"/>
    <w:rsid w:val="002354C2"/>
  </w:style>
  <w:style w:type="paragraph" w:customStyle="1" w:styleId="yiv1644949650msonormal">
    <w:name w:val="yiv1644949650msonormal"/>
    <w:basedOn w:val="Normal"/>
    <w:rsid w:val="00611428"/>
    <w:pPr>
      <w:spacing w:before="100" w:beforeAutospacing="1" w:after="100" w:afterAutospacing="1"/>
    </w:pPr>
    <w:rPr>
      <w:rFonts w:eastAsiaTheme="minorHAnsi"/>
      <w:lang w:eastAsia="el-GR"/>
    </w:rPr>
  </w:style>
  <w:style w:type="paragraph" w:styleId="Subtitle">
    <w:name w:val="Subtitle"/>
    <w:basedOn w:val="Normal"/>
    <w:next w:val="Normal"/>
    <w:rsid w:val="00941817"/>
    <w:pPr>
      <w:keepNext/>
      <w:keepLines/>
      <w:spacing w:before="360" w:after="80"/>
    </w:pPr>
    <w:rPr>
      <w:rFonts w:ascii="Georgia" w:eastAsia="Georgia" w:hAnsi="Georgia" w:cs="Georgia"/>
      <w:i/>
      <w:color w:val="666666"/>
      <w:sz w:val="48"/>
      <w:szCs w:val="48"/>
    </w:rPr>
  </w:style>
  <w:style w:type="table" w:customStyle="1" w:styleId="a">
    <w:basedOn w:val="TableNormal"/>
    <w:rsid w:val="00941817"/>
    <w:tblPr>
      <w:tblStyleRowBandSize w:val="1"/>
      <w:tblStyleColBandSize w:val="1"/>
      <w:tblCellMar>
        <w:left w:w="0" w:type="dxa"/>
        <w:right w:w="0" w:type="dxa"/>
      </w:tblCellMar>
    </w:tblPr>
  </w:style>
  <w:style w:type="table" w:customStyle="1" w:styleId="a0">
    <w:basedOn w:val="TableNormal"/>
    <w:rsid w:val="0094181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8KLjfroyh16xbNQdCRHzx/gfkg==">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7038</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OECD</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ΝΙΚΟΣ ΚΑΡΑΝΤΖΙΑΣ</dc:creator>
  <cp:lastModifiedBy>G.Foskolos</cp:lastModifiedBy>
  <cp:revision>2</cp:revision>
  <dcterms:created xsi:type="dcterms:W3CDTF">2021-12-31T12:03:00Z</dcterms:created>
  <dcterms:modified xsi:type="dcterms:W3CDTF">2021-12-31T12:03:00Z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3C564E85E2C02FB0453A2017834C5FBAA5F58E24ADFD19923DF9DBAAECD0741D</vt:lpwstr>
  </property>
  <property fmtid="{D5CDD505-2E9C-101B-9397-08002B2CF9AE}" pid="3" name="OecdDocumentCoteLangHash">
    <vt:lpwstr/>
  </property>
</Properties>
</file>