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drawings/drawing5.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0F531" w14:textId="3F10CBBD" w:rsidR="0000722E" w:rsidRPr="007B3B7C" w:rsidRDefault="006B4317">
      <w:pPr>
        <w:rPr>
          <w:rFonts w:ascii="Segoe UI" w:hAnsi="Segoe UI" w:cs="Segoe UI"/>
          <w:noProof/>
          <w:color w:val="595959"/>
          <w:sz w:val="21"/>
          <w:szCs w:val="21"/>
        </w:rPr>
      </w:pPr>
      <w:r w:rsidRPr="007B3B7C">
        <w:rPr>
          <w:noProof/>
          <w:color w:val="595959"/>
        </w:rPr>
        <mc:AlternateContent>
          <mc:Choice Requires="wps">
            <w:drawing>
              <wp:anchor distT="0" distB="0" distL="114300" distR="114300" simplePos="0" relativeHeight="251928064" behindDoc="0" locked="0" layoutInCell="1" allowOverlap="1" wp14:anchorId="70CCEEC2" wp14:editId="05E390A6">
                <wp:simplePos x="0" y="0"/>
                <wp:positionH relativeFrom="margin">
                  <wp:align>left</wp:align>
                </wp:positionH>
                <wp:positionV relativeFrom="paragraph">
                  <wp:posOffset>-275713</wp:posOffset>
                </wp:positionV>
                <wp:extent cx="6769138" cy="10235679"/>
                <wp:effectExtent l="0" t="0" r="0" b="0"/>
                <wp:wrapNone/>
                <wp:docPr id="2" name="Text Placeholder 1">
                  <a:extLst xmlns:a="http://schemas.openxmlformats.org/drawingml/2006/main">
                    <a:ext uri="{FF2B5EF4-FFF2-40B4-BE49-F238E27FC236}">
                      <a16:creationId xmlns:a16="http://schemas.microsoft.com/office/drawing/2014/main" id="{8472AFB2-E105-ACE9-6DE5-1EA66C64A6B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69138" cy="10235679"/>
                        </a:xfrm>
                        <a:prstGeom prst="rect">
                          <a:avLst/>
                        </a:prstGeom>
                      </wps:spPr>
                      <wps:txbx>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p>
                          <w:p w14:paraId="494EE3FE" w14:textId="1A02F32E" w:rsidR="006B4317" w:rsidRPr="007D2DFE" w:rsidRDefault="006B4317" w:rsidP="006B4317">
                            <w:pPr>
                              <w:spacing w:line="216" w:lineRule="auto"/>
                              <w:rPr>
                                <w:rFonts w:ascii="Aptos" w:hAnsi="Aptos"/>
                                <w:b/>
                                <w:bCs/>
                                <w:color w:val="FFFFFF" w:themeColor="background1"/>
                                <w:spacing w:val="-30"/>
                                <w:kern w:val="24"/>
                                <w:sz w:val="124"/>
                                <w:szCs w:val="124"/>
                              </w:rPr>
                            </w:pPr>
                            <w:r w:rsidRPr="007D2DFE">
                              <w:rPr>
                                <w:rFonts w:ascii="Aptos" w:hAnsi="Aptos"/>
                                <w:b/>
                                <w:bCs/>
                                <w:color w:val="FFFFFF" w:themeColor="background1"/>
                                <w:spacing w:val="-30"/>
                                <w:kern w:val="24"/>
                                <w:sz w:val="124"/>
                                <w:szCs w:val="124"/>
                              </w:rPr>
                              <w:t xml:space="preserve">Αποτελέσματα </w:t>
                            </w:r>
                          </w:p>
                          <w:p w14:paraId="728D5199" w14:textId="77777777" w:rsidR="006B4317" w:rsidRPr="007D2DFE" w:rsidRDefault="006B4317" w:rsidP="006B4317">
                            <w:pPr>
                              <w:spacing w:line="216" w:lineRule="auto"/>
                              <w:rPr>
                                <w:rFonts w:ascii="Aptos" w:hAnsi="Aptos"/>
                                <w:b/>
                                <w:bCs/>
                                <w:color w:val="FFFFFF" w:themeColor="background1"/>
                                <w:spacing w:val="-30"/>
                                <w:kern w:val="24"/>
                                <w:sz w:val="124"/>
                                <w:szCs w:val="124"/>
                              </w:rPr>
                            </w:pPr>
                            <w:r w:rsidRPr="007D2DFE">
                              <w:rPr>
                                <w:rFonts w:ascii="Aptos" w:hAnsi="Aptos"/>
                                <w:b/>
                                <w:bCs/>
                                <w:color w:val="FFFFFF" w:themeColor="background1"/>
                                <w:spacing w:val="-30"/>
                                <w:kern w:val="24"/>
                                <w:sz w:val="124"/>
                                <w:szCs w:val="124"/>
                              </w:rPr>
                              <w:t>Οικονομικού</w:t>
                            </w:r>
                          </w:p>
                          <w:p w14:paraId="328061FB" w14:textId="0E5F55C7" w:rsidR="006B4317" w:rsidRPr="006B4317" w:rsidRDefault="006B4317" w:rsidP="006B4317">
                            <w:pPr>
                              <w:spacing w:line="216" w:lineRule="auto"/>
                              <w:rPr>
                                <w:rFonts w:ascii="Aptos" w:eastAsiaTheme="minorEastAsia" w:hAnsi="Aptos"/>
                                <w:b/>
                                <w:bCs/>
                                <w:color w:val="FFFFFF" w:themeColor="background1"/>
                                <w:kern w:val="24"/>
                                <w:sz w:val="72"/>
                                <w:szCs w:val="72"/>
                              </w:rPr>
                            </w:pPr>
                            <w:r w:rsidRPr="007D2DFE">
                              <w:rPr>
                                <w:rFonts w:ascii="Aptos" w:hAnsi="Aptos"/>
                                <w:b/>
                                <w:bCs/>
                                <w:color w:val="FFFFFF" w:themeColor="background1"/>
                                <w:spacing w:val="-30"/>
                                <w:kern w:val="24"/>
                                <w:sz w:val="124"/>
                                <w:szCs w:val="124"/>
                              </w:rPr>
                              <w:t>Έτους 2023</w:t>
                            </w:r>
                            <w:r w:rsidRPr="007D2DFE">
                              <w:rPr>
                                <w:rFonts w:ascii="Aptos" w:hAnsi="Aptos"/>
                                <w:b/>
                                <w:bCs/>
                                <w:color w:val="FFFFFF" w:themeColor="background1"/>
                                <w:spacing w:val="-30"/>
                                <w:kern w:val="24"/>
                                <w:sz w:val="144"/>
                                <w:szCs w:val="144"/>
                              </w:rPr>
                              <w:t xml:space="preserve"> </w:t>
                            </w:r>
                            <w:r w:rsidRPr="007D2DFE">
                              <w:rPr>
                                <w:rFonts w:ascii="Aptos" w:eastAsiaTheme="minorEastAsia" w:hAnsi="Aptos"/>
                                <w:b/>
                                <w:bCs/>
                                <w:color w:val="FFFFFF" w:themeColor="background1"/>
                                <w:kern w:val="24"/>
                                <w:sz w:val="96"/>
                                <w:szCs w:val="96"/>
                              </w:rPr>
                              <w:t xml:space="preserve">                                                 </w:t>
                            </w:r>
                            <w:r w:rsidRPr="008516F8">
                              <w:rPr>
                                <w:rFonts w:ascii="Aptos" w:eastAsiaTheme="minorEastAsia" w:hAnsi="Aptos"/>
                                <w:b/>
                                <w:bCs/>
                                <w:color w:val="FFFFFF" w:themeColor="background1"/>
                                <w:kern w:val="24"/>
                                <w:sz w:val="76"/>
                                <w:szCs w:val="76"/>
                              </w:rPr>
                              <w:t>ΔΕΛΤΙΟ ΤΥΠΟΥ</w:t>
                            </w:r>
                          </w:p>
                          <w:p w14:paraId="023B965B" w14:textId="77777777" w:rsidR="006B4317" w:rsidRDefault="006B4317" w:rsidP="006B4317">
                            <w:pPr>
                              <w:spacing w:line="216" w:lineRule="auto"/>
                              <w:rPr>
                                <w:rFonts w:ascii="Aptos" w:eastAsiaTheme="minorEastAsia" w:hAnsi="Aptos"/>
                                <w:b/>
                                <w:bCs/>
                                <w:color w:val="00ADBF"/>
                                <w:kern w:val="24"/>
                                <w:sz w:val="56"/>
                                <w:szCs w:val="56"/>
                                <w:lang w:val="en-US"/>
                              </w:rPr>
                            </w:pPr>
                            <w:r w:rsidRPr="005B581A">
                              <w:rPr>
                                <w:noProof/>
                              </w:rPr>
                              <w:drawing>
                                <wp:inline distT="0" distB="0" distL="0" distR="0" wp14:anchorId="4EE603C5" wp14:editId="3B008C4F">
                                  <wp:extent cx="3175960" cy="398514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3202538" cy="4018495"/>
                                          </a:xfrm>
                                          <a:prstGeom prst="rect">
                                            <a:avLst/>
                                          </a:prstGeom>
                                          <a:noFill/>
                                          <a:ln>
                                            <a:noFill/>
                                          </a:ln>
                                        </pic:spPr>
                                      </pic:pic>
                                    </a:graphicData>
                                  </a:graphic>
                                </wp:inline>
                              </w:drawing>
                            </w:r>
                          </w:p>
                          <w:p w14:paraId="4303CF11" w14:textId="77777777" w:rsidR="006B4317" w:rsidRDefault="006B4317" w:rsidP="006B4317">
                            <w:pPr>
                              <w:pStyle w:val="Web"/>
                              <w:spacing w:before="0" w:beforeAutospacing="0" w:after="0" w:afterAutospacing="0"/>
                              <w:jc w:val="right"/>
                              <w:rPr>
                                <w:rFonts w:ascii="Aptos" w:eastAsiaTheme="minorEastAsia" w:hAnsi="Aptos" w:cstheme="minorBidi"/>
                                <w:b/>
                                <w:bCs/>
                                <w:color w:val="00ADBF"/>
                                <w:kern w:val="24"/>
                                <w:sz w:val="68"/>
                                <w:szCs w:val="68"/>
                                <w:lang w:val="en-US"/>
                              </w:rPr>
                            </w:pPr>
                          </w:p>
                          <w:p w14:paraId="71F3C101" w14:textId="77777777" w:rsidR="008516F8" w:rsidRDefault="008516F8" w:rsidP="006B4317">
                            <w:pPr>
                              <w:pStyle w:val="Web"/>
                              <w:spacing w:before="0" w:beforeAutospacing="0" w:after="0" w:afterAutospacing="0"/>
                              <w:rPr>
                                <w:rFonts w:ascii="Aptos" w:eastAsiaTheme="minorEastAsia" w:hAnsi="Aptos" w:cstheme="minorBidi"/>
                                <w:b/>
                                <w:bCs/>
                                <w:color w:val="00ADBF"/>
                                <w:kern w:val="24"/>
                                <w:sz w:val="44"/>
                                <w:szCs w:val="44"/>
                                <w:lang w:val="en-US" w:eastAsia="en-US"/>
                              </w:rPr>
                            </w:pPr>
                          </w:p>
                          <w:p w14:paraId="4E28121C" w14:textId="77777777" w:rsidR="008516F8" w:rsidRDefault="008516F8" w:rsidP="006B4317">
                            <w:pPr>
                              <w:pStyle w:val="Web"/>
                              <w:spacing w:before="0" w:beforeAutospacing="0" w:after="0" w:afterAutospacing="0"/>
                              <w:rPr>
                                <w:rFonts w:ascii="Aptos" w:eastAsiaTheme="minorEastAsia" w:hAnsi="Aptos" w:cstheme="minorBidi"/>
                                <w:b/>
                                <w:bCs/>
                                <w:color w:val="00ADBF"/>
                                <w:kern w:val="24"/>
                                <w:sz w:val="44"/>
                                <w:szCs w:val="44"/>
                                <w:lang w:val="en-US" w:eastAsia="en-US"/>
                              </w:rPr>
                            </w:pPr>
                          </w:p>
                          <w:p w14:paraId="117344EA" w14:textId="5901DE41" w:rsidR="007E7B8C" w:rsidRDefault="007E7B8C" w:rsidP="006B4317">
                            <w:pPr>
                              <w:pStyle w:val="Web"/>
                              <w:spacing w:before="0" w:beforeAutospacing="0" w:after="0" w:afterAutospacing="0"/>
                              <w:rPr>
                                <w:rFonts w:ascii="Aptos" w:eastAsiaTheme="minorEastAsia" w:hAnsi="Aptos" w:cstheme="minorBidi"/>
                                <w:b/>
                                <w:bCs/>
                                <w:color w:val="00ADBF"/>
                                <w:kern w:val="24"/>
                                <w:sz w:val="56"/>
                                <w:szCs w:val="56"/>
                                <w:lang w:val="en-US" w:eastAsia="en-US"/>
                              </w:rPr>
                            </w:pPr>
                          </w:p>
                          <w:p w14:paraId="042B86E3" w14:textId="740B2D76" w:rsidR="006B4317" w:rsidRPr="008F171E" w:rsidRDefault="007D2DFE" w:rsidP="006B4317">
                            <w:pPr>
                              <w:pStyle w:val="Web"/>
                              <w:spacing w:before="0" w:beforeAutospacing="0" w:after="0" w:afterAutospacing="0"/>
                              <w:rPr>
                                <w:rFonts w:ascii="Aptos" w:eastAsiaTheme="minorEastAsia" w:hAnsi="Aptos" w:cstheme="minorBidi"/>
                                <w:b/>
                                <w:bCs/>
                                <w:color w:val="FFFFFF" w:themeColor="background1"/>
                                <w:kern w:val="24"/>
                                <w:sz w:val="40"/>
                                <w:szCs w:val="40"/>
                                <w:lang w:val="en-US"/>
                              </w:rPr>
                            </w:pPr>
                            <w:r>
                              <w:rPr>
                                <w:noProof/>
                              </w:rPr>
                              <w:drawing>
                                <wp:inline distT="0" distB="0" distL="0" distR="0" wp14:anchorId="266FA0A1" wp14:editId="2372196E">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NBG Logo">
                                            <a:extLst>
                                              <a:ext uri="{FF2B5EF4-FFF2-40B4-BE49-F238E27FC236}">
                                                <a16:creationId xmlns:a16="http://schemas.microsoft.com/office/drawing/2014/main" id="{C471058F-F722-1773-CD09-22A844CAE962}"/>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616993" cy="752385"/>
                                          </a:xfrm>
                                          <a:prstGeom prst="rect">
                                            <a:avLst/>
                                          </a:prstGeom>
                                        </pic:spPr>
                                      </pic:pic>
                                    </a:graphicData>
                                  </a:graphic>
                                </wp:inline>
                              </w:drawing>
                            </w:r>
                            <w:r>
                              <w:rPr>
                                <w:rFonts w:ascii="Aptos" w:eastAsiaTheme="minorEastAsia" w:hAnsi="Aptos" w:cstheme="minorBidi"/>
                                <w:b/>
                                <w:bCs/>
                                <w:color w:val="00ADBF"/>
                                <w:kern w:val="24"/>
                                <w:sz w:val="44"/>
                                <w:szCs w:val="44"/>
                                <w:lang w:val="en-US" w:eastAsia="en-US"/>
                              </w:rPr>
                              <w:t xml:space="preserve">                                    </w:t>
                            </w:r>
                            <w:r w:rsidR="006B4317" w:rsidRPr="007D2DFE">
                              <w:rPr>
                                <w:rFonts w:ascii="Aptos" w:eastAsiaTheme="minorEastAsia" w:hAnsi="Aptos" w:cstheme="minorBidi"/>
                                <w:b/>
                                <w:bCs/>
                                <w:color w:val="FFFFFF" w:themeColor="background1"/>
                                <w:kern w:val="24"/>
                                <w:sz w:val="44"/>
                                <w:szCs w:val="44"/>
                                <w:lang w:val="en-US" w:eastAsia="en-US"/>
                              </w:rPr>
                              <w:t xml:space="preserve">12 </w:t>
                            </w:r>
                            <w:r w:rsidR="006B4317" w:rsidRPr="007D2DFE">
                              <w:rPr>
                                <w:rFonts w:ascii="Aptos" w:eastAsiaTheme="minorEastAsia" w:hAnsi="Aptos" w:cstheme="minorBidi"/>
                                <w:b/>
                                <w:bCs/>
                                <w:color w:val="FFFFFF" w:themeColor="background1"/>
                                <w:kern w:val="24"/>
                                <w:sz w:val="44"/>
                                <w:szCs w:val="44"/>
                                <w:lang w:eastAsia="en-US"/>
                              </w:rPr>
                              <w:t>Μαρτίου</w:t>
                            </w:r>
                            <w:r w:rsidR="006B4317" w:rsidRPr="007D2DFE">
                              <w:rPr>
                                <w:rFonts w:ascii="Aptos" w:eastAsiaTheme="minorEastAsia" w:hAnsi="Aptos" w:cstheme="minorBidi"/>
                                <w:b/>
                                <w:bCs/>
                                <w:color w:val="FFFFFF" w:themeColor="background1"/>
                                <w:kern w:val="24"/>
                                <w:sz w:val="44"/>
                                <w:szCs w:val="44"/>
                                <w:lang w:val="en-US" w:eastAsia="en-US"/>
                              </w:rPr>
                              <w:t xml:space="preserve"> 2024</w:t>
                            </w:r>
                            <w:r w:rsidR="006B4317" w:rsidRPr="007D2DFE">
                              <w:rPr>
                                <w:noProof/>
                                <w:color w:val="FFFFFF" w:themeColor="background1"/>
                                <w:lang w:val="en-US"/>
                              </w:rPr>
                              <w:t xml:space="preserve"> </w:t>
                            </w:r>
                          </w:p>
                          <w:p w14:paraId="14E2766E" w14:textId="77777777" w:rsidR="006B4317" w:rsidRPr="003F3BC3" w:rsidRDefault="006B4317" w:rsidP="006B4317">
                            <w:pPr>
                              <w:pStyle w:val="Web"/>
                              <w:spacing w:before="0" w:beforeAutospacing="0" w:after="0" w:afterAutospacing="0"/>
                              <w:jc w:val="right"/>
                              <w:rPr>
                                <w:rFonts w:ascii="Aptos" w:eastAsiaTheme="minorEastAsia" w:hAnsi="Aptos" w:cstheme="minorBidi"/>
                                <w:b/>
                                <w:bCs/>
                                <w:color w:val="00ADBF"/>
                                <w:kern w:val="24"/>
                                <w:sz w:val="68"/>
                                <w:szCs w:val="68"/>
                                <w:lang w:val="en-US"/>
                              </w:rPr>
                            </w:pPr>
                          </w:p>
                        </w:txbxContent>
                      </wps:txbx>
                      <wps:bodyPr wrap="square" lIns="0" r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0CCEEC2" id="Text Placeholder 1" o:spid="_x0000_s1026" style="position:absolute;margin-left:0;margin-top:-21.7pt;width:533pt;height:805.95pt;z-index:25192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" filled="f" stroked="f">
                <o:lock v:ext="edit" grouping="t"/>
                <v:textbox inset="0,,0">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p>
                    <w:p w14:paraId="494EE3FE" w14:textId="1A02F32E" w:rsidR="006B4317" w:rsidRPr="007D2DFE" w:rsidRDefault="006B4317" w:rsidP="006B4317">
                      <w:pPr>
                        <w:spacing w:line="216" w:lineRule="auto"/>
                        <w:rPr>
                          <w:rFonts w:ascii="Aptos" w:hAnsi="Aptos"/>
                          <w:b/>
                          <w:bCs/>
                          <w:color w:val="FFFFFF" w:themeColor="background1"/>
                          <w:spacing w:val="-30"/>
                          <w:kern w:val="24"/>
                          <w:sz w:val="124"/>
                          <w:szCs w:val="124"/>
                        </w:rPr>
                      </w:pPr>
                      <w:r w:rsidRPr="007D2DFE">
                        <w:rPr>
                          <w:rFonts w:ascii="Aptos" w:hAnsi="Aptos"/>
                          <w:b/>
                          <w:bCs/>
                          <w:color w:val="FFFFFF" w:themeColor="background1"/>
                          <w:spacing w:val="-30"/>
                          <w:kern w:val="24"/>
                          <w:sz w:val="124"/>
                          <w:szCs w:val="124"/>
                        </w:rPr>
                        <w:t xml:space="preserve">Αποτελέσματα </w:t>
                      </w:r>
                    </w:p>
                    <w:p w14:paraId="728D5199" w14:textId="77777777" w:rsidR="006B4317" w:rsidRPr="007D2DFE" w:rsidRDefault="006B4317" w:rsidP="006B4317">
                      <w:pPr>
                        <w:spacing w:line="216" w:lineRule="auto"/>
                        <w:rPr>
                          <w:rFonts w:ascii="Aptos" w:hAnsi="Aptos"/>
                          <w:b/>
                          <w:bCs/>
                          <w:color w:val="FFFFFF" w:themeColor="background1"/>
                          <w:spacing w:val="-30"/>
                          <w:kern w:val="24"/>
                          <w:sz w:val="124"/>
                          <w:szCs w:val="124"/>
                        </w:rPr>
                      </w:pPr>
                      <w:r w:rsidRPr="007D2DFE">
                        <w:rPr>
                          <w:rFonts w:ascii="Aptos" w:hAnsi="Aptos"/>
                          <w:b/>
                          <w:bCs/>
                          <w:color w:val="FFFFFF" w:themeColor="background1"/>
                          <w:spacing w:val="-30"/>
                          <w:kern w:val="24"/>
                          <w:sz w:val="124"/>
                          <w:szCs w:val="124"/>
                        </w:rPr>
                        <w:t>Οικονομικού</w:t>
                      </w:r>
                    </w:p>
                    <w:p w14:paraId="328061FB" w14:textId="0E5F55C7" w:rsidR="006B4317" w:rsidRPr="006B4317" w:rsidRDefault="006B4317" w:rsidP="006B4317">
                      <w:pPr>
                        <w:spacing w:line="216" w:lineRule="auto"/>
                        <w:rPr>
                          <w:rFonts w:ascii="Aptos" w:eastAsiaTheme="minorEastAsia" w:hAnsi="Aptos"/>
                          <w:b/>
                          <w:bCs/>
                          <w:color w:val="FFFFFF" w:themeColor="background1"/>
                          <w:kern w:val="24"/>
                          <w:sz w:val="72"/>
                          <w:szCs w:val="72"/>
                        </w:rPr>
                      </w:pPr>
                      <w:r w:rsidRPr="007D2DFE">
                        <w:rPr>
                          <w:rFonts w:ascii="Aptos" w:hAnsi="Aptos"/>
                          <w:b/>
                          <w:bCs/>
                          <w:color w:val="FFFFFF" w:themeColor="background1"/>
                          <w:spacing w:val="-30"/>
                          <w:kern w:val="24"/>
                          <w:sz w:val="124"/>
                          <w:szCs w:val="124"/>
                        </w:rPr>
                        <w:t>Έτους 2023</w:t>
                      </w:r>
                      <w:r w:rsidRPr="007D2DFE">
                        <w:rPr>
                          <w:rFonts w:ascii="Aptos" w:hAnsi="Aptos"/>
                          <w:b/>
                          <w:bCs/>
                          <w:color w:val="FFFFFF" w:themeColor="background1"/>
                          <w:spacing w:val="-30"/>
                          <w:kern w:val="24"/>
                          <w:sz w:val="144"/>
                          <w:szCs w:val="144"/>
                        </w:rPr>
                        <w:t xml:space="preserve"> </w:t>
                      </w:r>
                      <w:r w:rsidRPr="007D2DFE">
                        <w:rPr>
                          <w:rFonts w:ascii="Aptos" w:eastAsiaTheme="minorEastAsia" w:hAnsi="Aptos"/>
                          <w:b/>
                          <w:bCs/>
                          <w:color w:val="FFFFFF" w:themeColor="background1"/>
                          <w:kern w:val="24"/>
                          <w:sz w:val="96"/>
                          <w:szCs w:val="96"/>
                        </w:rPr>
                        <w:t xml:space="preserve">                                                 </w:t>
                      </w:r>
                      <w:r w:rsidRPr="008516F8">
                        <w:rPr>
                          <w:rFonts w:ascii="Aptos" w:eastAsiaTheme="minorEastAsia" w:hAnsi="Aptos"/>
                          <w:b/>
                          <w:bCs/>
                          <w:color w:val="FFFFFF" w:themeColor="background1"/>
                          <w:kern w:val="24"/>
                          <w:sz w:val="76"/>
                          <w:szCs w:val="76"/>
                        </w:rPr>
                        <w:t>ΔΕΛΤΙΟ ΤΥΠΟΥ</w:t>
                      </w:r>
                    </w:p>
                    <w:p w14:paraId="023B965B" w14:textId="77777777" w:rsidR="006B4317" w:rsidRDefault="006B4317" w:rsidP="006B4317">
                      <w:pPr>
                        <w:spacing w:line="216" w:lineRule="auto"/>
                        <w:rPr>
                          <w:rFonts w:ascii="Aptos" w:eastAsiaTheme="minorEastAsia" w:hAnsi="Aptos"/>
                          <w:b/>
                          <w:bCs/>
                          <w:color w:val="00ADBF"/>
                          <w:kern w:val="24"/>
                          <w:sz w:val="56"/>
                          <w:szCs w:val="56"/>
                          <w:lang w:val="en-US"/>
                        </w:rPr>
                      </w:pPr>
                      <w:r w:rsidRPr="005B581A">
                        <w:rPr>
                          <w:noProof/>
                        </w:rPr>
                        <w:drawing>
                          <wp:inline distT="0" distB="0" distL="0" distR="0" wp14:anchorId="4EE603C5" wp14:editId="3B008C4F">
                            <wp:extent cx="3175960" cy="398514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202538" cy="4018495"/>
                                    </a:xfrm>
                                    <a:prstGeom prst="rect">
                                      <a:avLst/>
                                    </a:prstGeom>
                                    <a:noFill/>
                                    <a:ln>
                                      <a:noFill/>
                                    </a:ln>
                                  </pic:spPr>
                                </pic:pic>
                              </a:graphicData>
                            </a:graphic>
                          </wp:inline>
                        </w:drawing>
                      </w:r>
                    </w:p>
                    <w:p w14:paraId="4303CF11" w14:textId="77777777" w:rsidR="006B4317"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lang w:val="en-US"/>
                        </w:rPr>
                      </w:pPr>
                    </w:p>
                    <w:p w14:paraId="71F3C101" w14:textId="77777777" w:rsidR="008516F8"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val="en-US" w:eastAsia="en-US"/>
                        </w:rPr>
                      </w:pPr>
                    </w:p>
                    <w:p w14:paraId="4E28121C" w14:textId="77777777" w:rsidR="008516F8"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val="en-US" w:eastAsia="en-US"/>
                        </w:rPr>
                      </w:pPr>
                    </w:p>
                    <w:p w14:paraId="117344EA" w14:textId="5901DE41" w:rsidR="007E7B8C" w:rsidRDefault="007E7B8C" w:rsidP="006B4317">
                      <w:pPr>
                        <w:pStyle w:val="NormalWeb"/>
                        <w:spacing w:before="0" w:beforeAutospacing="0" w:after="0" w:afterAutospacing="0"/>
                        <w:rPr>
                          <w:rFonts w:ascii="Aptos" w:eastAsiaTheme="minorEastAsia" w:hAnsi="Aptos" w:cstheme="minorBidi"/>
                          <w:b/>
                          <w:bCs/>
                          <w:color w:val="00ADBF"/>
                          <w:kern w:val="24"/>
                          <w:sz w:val="56"/>
                          <w:szCs w:val="56"/>
                          <w:lang w:val="en-US" w:eastAsia="en-US"/>
                        </w:rPr>
                      </w:pPr>
                    </w:p>
                    <w:p w14:paraId="042B86E3" w14:textId="740B2D76" w:rsidR="006B4317" w:rsidRPr="008F171E" w:rsidRDefault="007D2DFE" w:rsidP="006B4317">
                      <w:pPr>
                        <w:pStyle w:val="NormalWeb"/>
                        <w:spacing w:before="0" w:beforeAutospacing="0" w:after="0" w:afterAutospacing="0"/>
                        <w:rPr>
                          <w:rFonts w:ascii="Aptos" w:eastAsiaTheme="minorEastAsia" w:hAnsi="Aptos" w:cstheme="minorBidi"/>
                          <w:b/>
                          <w:bCs/>
                          <w:color w:val="FFFFFF" w:themeColor="background1"/>
                          <w:kern w:val="24"/>
                          <w:sz w:val="40"/>
                          <w:szCs w:val="40"/>
                          <w:lang w:val="en-US"/>
                        </w:rPr>
                      </w:pPr>
                      <w:r>
                        <w:rPr>
                          <w:noProof/>
                        </w:rPr>
                        <w:drawing>
                          <wp:inline distT="0" distB="0" distL="0" distR="0" wp14:anchorId="266FA0A1" wp14:editId="2372196E">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NBG Logo">
                                      <a:extLst>
                                        <a:ext uri="{FF2B5EF4-FFF2-40B4-BE49-F238E27FC236}">
                                          <a16:creationId xmlns:a16="http://schemas.microsoft.com/office/drawing/2014/main" id="{C471058F-F722-1773-CD09-22A844CAE962}"/>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616993" cy="752385"/>
                                    </a:xfrm>
                                    <a:prstGeom prst="rect">
                                      <a:avLst/>
                                    </a:prstGeom>
                                  </pic:spPr>
                                </pic:pic>
                              </a:graphicData>
                            </a:graphic>
                          </wp:inline>
                        </w:drawing>
                      </w:r>
                      <w:r>
                        <w:rPr>
                          <w:rFonts w:ascii="Aptos" w:eastAsiaTheme="minorEastAsia" w:hAnsi="Aptos" w:cstheme="minorBidi"/>
                          <w:b/>
                          <w:bCs/>
                          <w:color w:val="00ADBF"/>
                          <w:kern w:val="24"/>
                          <w:sz w:val="44"/>
                          <w:szCs w:val="44"/>
                          <w:lang w:val="en-US" w:eastAsia="en-US"/>
                        </w:rPr>
                        <w:t xml:space="preserve">                                    </w:t>
                      </w:r>
                      <w:r w:rsidR="006B4317" w:rsidRPr="007D2DFE">
                        <w:rPr>
                          <w:rFonts w:ascii="Aptos" w:eastAsiaTheme="minorEastAsia" w:hAnsi="Aptos" w:cstheme="minorBidi"/>
                          <w:b/>
                          <w:bCs/>
                          <w:color w:val="FFFFFF" w:themeColor="background1"/>
                          <w:kern w:val="24"/>
                          <w:sz w:val="44"/>
                          <w:szCs w:val="44"/>
                          <w:lang w:val="en-US" w:eastAsia="en-US"/>
                        </w:rPr>
                        <w:t xml:space="preserve">12 </w:t>
                      </w:r>
                      <w:r w:rsidR="006B4317" w:rsidRPr="007D2DFE">
                        <w:rPr>
                          <w:rFonts w:ascii="Aptos" w:eastAsiaTheme="minorEastAsia" w:hAnsi="Aptos" w:cstheme="minorBidi"/>
                          <w:b/>
                          <w:bCs/>
                          <w:color w:val="FFFFFF" w:themeColor="background1"/>
                          <w:kern w:val="24"/>
                          <w:sz w:val="44"/>
                          <w:szCs w:val="44"/>
                          <w:lang w:eastAsia="en-US"/>
                        </w:rPr>
                        <w:t>Μαρτίου</w:t>
                      </w:r>
                      <w:r w:rsidR="006B4317" w:rsidRPr="007D2DFE">
                        <w:rPr>
                          <w:rFonts w:ascii="Aptos" w:eastAsiaTheme="minorEastAsia" w:hAnsi="Aptos" w:cstheme="minorBidi"/>
                          <w:b/>
                          <w:bCs/>
                          <w:color w:val="FFFFFF" w:themeColor="background1"/>
                          <w:kern w:val="24"/>
                          <w:sz w:val="44"/>
                          <w:szCs w:val="44"/>
                          <w:lang w:val="en-US" w:eastAsia="en-US"/>
                        </w:rPr>
                        <w:t xml:space="preserve"> 2024</w:t>
                      </w:r>
                      <w:r w:rsidR="006B4317" w:rsidRPr="007D2DFE">
                        <w:rPr>
                          <w:noProof/>
                          <w:color w:val="FFFFFF" w:themeColor="background1"/>
                          <w:lang w:val="en-US"/>
                        </w:rPr>
                        <w:t xml:space="preserve"> </w:t>
                      </w:r>
                    </w:p>
                    <w:p w14:paraId="14E2766E" w14:textId="77777777" w:rsidR="006B4317" w:rsidRPr="003F3BC3"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lang w:val="en-US"/>
                        </w:rPr>
                      </w:pPr>
                    </w:p>
                  </w:txbxContent>
                </v:textbox>
                <w10:wrap anchorx="margin"/>
              </v:rect>
            </w:pict>
          </mc:Fallback>
        </mc:AlternateContent>
      </w:r>
      <w:r>
        <w:rPr>
          <w:rFonts w:ascii="Aptos ExtraBold" w:eastAsia="+mn-ea" w:hAnsi="Aptos ExtraBold" w:cs="+mn-cs"/>
          <w:b/>
          <w:bCs/>
          <w:noProof/>
          <w:color w:val="003841"/>
          <w:kern w:val="24"/>
          <w:sz w:val="46"/>
          <w:szCs w:val="46"/>
          <w:lang w:val="en-GB"/>
        </w:rPr>
        <w:drawing>
          <wp:anchor distT="0" distB="0" distL="114300" distR="114300" simplePos="0" relativeHeight="251926016" behindDoc="1" locked="0" layoutInCell="1" allowOverlap="1" wp14:anchorId="0F5F9016" wp14:editId="00CE5019">
            <wp:simplePos x="0" y="0"/>
            <wp:positionH relativeFrom="page">
              <wp:align>left</wp:align>
            </wp:positionH>
            <wp:positionV relativeFrom="paragraph">
              <wp:posOffset>-609600</wp:posOffset>
            </wp:positionV>
            <wp:extent cx="7635240" cy="10658475"/>
            <wp:effectExtent l="0" t="0" r="3810" b="9525"/>
            <wp:wrapNone/>
            <wp:docPr id="20" name="Picture 20" descr="Low angl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w angle view of a build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35834" cy="1065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E4757" w14:textId="4A18F4E9" w:rsidR="00CC46DA" w:rsidRPr="007B3B7C" w:rsidRDefault="00563B4B" w:rsidP="00563B4B">
      <w:pPr>
        <w:tabs>
          <w:tab w:val="left" w:pos="580"/>
        </w:tabs>
        <w:rPr>
          <w:rFonts w:ascii="Segoe UI" w:hAnsi="Segoe UI" w:cs="Segoe UI"/>
          <w:noProof/>
          <w:color w:val="595959"/>
          <w:sz w:val="2"/>
          <w:szCs w:val="2"/>
          <w:lang w:val="en-US"/>
        </w:rPr>
      </w:pPr>
      <w:r w:rsidRPr="007B3B7C">
        <w:rPr>
          <w:rFonts w:ascii="Segoe UI" w:hAnsi="Segoe UI" w:cs="Segoe UI"/>
          <w:noProof/>
          <w:color w:val="595959"/>
          <w:sz w:val="10"/>
          <w:szCs w:val="10"/>
          <w:lang w:val="en-US"/>
        </w:rPr>
        <w:tab/>
      </w:r>
    </w:p>
    <w:p w14:paraId="658D4BA7" w14:textId="08805A31" w:rsidR="0000722E" w:rsidRPr="007B3B7C" w:rsidRDefault="0000722E">
      <w:pPr>
        <w:rPr>
          <w:rFonts w:ascii="Aptos ExtraBold" w:eastAsia="+mn-ea" w:hAnsi="Aptos ExtraBold" w:cs="+mn-cs"/>
          <w:b/>
          <w:bCs/>
          <w:color w:val="595959"/>
          <w:kern w:val="24"/>
          <w:sz w:val="46"/>
          <w:szCs w:val="46"/>
          <w:lang w:val="en-GB" w:eastAsia="en-GB"/>
        </w:rPr>
      </w:pPr>
      <w:r w:rsidRPr="007B3B7C">
        <w:rPr>
          <w:rFonts w:ascii="Aptos ExtraBold" w:eastAsia="+mn-ea" w:hAnsi="Aptos ExtraBold" w:cs="+mn-cs"/>
          <w:b/>
          <w:bCs/>
          <w:color w:val="595959"/>
          <w:kern w:val="24"/>
          <w:sz w:val="46"/>
          <w:szCs w:val="46"/>
          <w:lang w:val="en-GB"/>
        </w:rPr>
        <w:br w:type="page"/>
      </w:r>
    </w:p>
    <w:p w14:paraId="2E654043" w14:textId="0CDC35C6" w:rsidR="00C90C4D" w:rsidRPr="004769E4" w:rsidRDefault="00A342C8" w:rsidP="004769E4">
      <w:pPr>
        <w:pStyle w:val="Web"/>
        <w:spacing w:before="180" w:beforeAutospacing="0" w:after="0" w:afterAutospacing="0" w:line="264" w:lineRule="auto"/>
        <w:jc w:val="center"/>
        <w:rPr>
          <w:rFonts w:ascii="Aptos ExtraBold" w:eastAsia="+mn-ea" w:hAnsi="Aptos ExtraBold" w:cs="+mn-cs"/>
          <w:b/>
          <w:bCs/>
          <w:color w:val="595959"/>
          <w:kern w:val="24"/>
          <w:sz w:val="32"/>
          <w:szCs w:val="38"/>
        </w:rPr>
      </w:pPr>
      <w:r w:rsidRPr="004769E4">
        <w:rPr>
          <w:rFonts w:ascii="Aptos ExtraBold" w:eastAsia="+mn-ea" w:hAnsi="Aptos ExtraBold" w:cs="+mn-cs"/>
          <w:b/>
          <w:bCs/>
          <w:color w:val="003841"/>
          <w:kern w:val="24"/>
          <w:sz w:val="32"/>
          <w:szCs w:val="38"/>
        </w:rPr>
        <w:lastRenderedPageBreak/>
        <w:t xml:space="preserve">Ισχυρές επιδόσεις σε όλους τους τομείς </w:t>
      </w:r>
    </w:p>
    <w:tbl>
      <w:tblPr>
        <w:tblStyle w:val="a5"/>
        <w:tblW w:w="10224" w:type="dxa"/>
        <w:tblBorders>
          <w:top w:val="dotted" w:sz="4" w:space="0" w:color="003841"/>
          <w:left w:val="dotted" w:sz="4" w:space="0" w:color="003841"/>
          <w:bottom w:val="dotted" w:sz="4" w:space="0" w:color="003841"/>
          <w:right w:val="dotted" w:sz="4" w:space="0" w:color="003841"/>
          <w:insideH w:val="dotted" w:sz="4" w:space="0" w:color="003841"/>
          <w:insideV w:val="dotted" w:sz="4" w:space="0" w:color="003841"/>
        </w:tblBorders>
        <w:shd w:val="clear" w:color="auto" w:fill="F5F9F6"/>
        <w:tblLook w:val="04A0" w:firstRow="1" w:lastRow="0" w:firstColumn="1" w:lastColumn="0" w:noHBand="0" w:noVBand="1"/>
      </w:tblPr>
      <w:tblGrid>
        <w:gridCol w:w="5112"/>
        <w:gridCol w:w="5112"/>
      </w:tblGrid>
      <w:tr w:rsidR="00FC7FBB" w:rsidRPr="004A1A60" w14:paraId="007C6D90" w14:textId="77777777" w:rsidTr="00442D06">
        <w:trPr>
          <w:trHeight w:val="432"/>
        </w:trPr>
        <w:tc>
          <w:tcPr>
            <w:tcW w:w="10224" w:type="dxa"/>
            <w:gridSpan w:val="2"/>
            <w:tcBorders>
              <w:bottom w:val="dotted" w:sz="4" w:space="0" w:color="003841"/>
            </w:tcBorders>
            <w:shd w:val="clear" w:color="auto" w:fill="003841"/>
            <w:vAlign w:val="center"/>
          </w:tcPr>
          <w:p w14:paraId="5BCA71CB" w14:textId="124D9415" w:rsidR="00FC7FBB" w:rsidRPr="004A1A60" w:rsidRDefault="00FC7FBB" w:rsidP="00442D06">
            <w:pPr>
              <w:pStyle w:val="Web"/>
              <w:spacing w:before="180" w:beforeAutospacing="0" w:after="0" w:afterAutospacing="0" w:line="264" w:lineRule="auto"/>
              <w:jc w:val="center"/>
              <w:rPr>
                <w:rFonts w:ascii="Aptos ExtraBold" w:eastAsia="+mn-ea" w:hAnsi="Aptos ExtraBold" w:cs="+mn-cs"/>
                <w:b/>
                <w:bCs/>
                <w:color w:val="003841"/>
                <w:kern w:val="24"/>
                <w:sz w:val="40"/>
                <w:szCs w:val="38"/>
              </w:rPr>
            </w:pPr>
            <w:r w:rsidRPr="004769E4">
              <w:rPr>
                <w:rFonts w:ascii="Aptos ExtraBold" w:eastAsia="+mn-ea" w:hAnsi="Aptos ExtraBold" w:cs="+mn-cs"/>
                <w:b/>
                <w:bCs/>
                <w:color w:val="FFFFFF" w:themeColor="background1"/>
                <w:kern w:val="24"/>
                <w:sz w:val="32"/>
                <w:szCs w:val="34"/>
              </w:rPr>
              <w:t xml:space="preserve">Εντυπωσιακή </w:t>
            </w:r>
            <w:r w:rsidR="00817C21" w:rsidRPr="004769E4">
              <w:rPr>
                <w:rFonts w:ascii="Aptos ExtraBold" w:eastAsia="+mn-ea" w:hAnsi="Aptos ExtraBold" w:cs="+mn-cs"/>
                <w:b/>
                <w:bCs/>
                <w:color w:val="FFFFFF" w:themeColor="background1"/>
                <w:kern w:val="24"/>
                <w:sz w:val="32"/>
                <w:szCs w:val="34"/>
              </w:rPr>
              <w:t>κ</w:t>
            </w:r>
            <w:r w:rsidRPr="004769E4">
              <w:rPr>
                <w:rFonts w:ascii="Aptos ExtraBold" w:eastAsia="+mn-ea" w:hAnsi="Aptos ExtraBold" w:cs="+mn-cs"/>
                <w:b/>
                <w:bCs/>
                <w:color w:val="FFFFFF" w:themeColor="background1"/>
                <w:kern w:val="24"/>
                <w:sz w:val="32"/>
                <w:szCs w:val="34"/>
              </w:rPr>
              <w:t xml:space="preserve">ερδοφορία και </w:t>
            </w:r>
            <w:r w:rsidR="00817C21" w:rsidRPr="004769E4">
              <w:rPr>
                <w:rFonts w:ascii="Aptos ExtraBold" w:eastAsia="+mn-ea" w:hAnsi="Aptos ExtraBold" w:cs="+mn-cs"/>
                <w:b/>
                <w:bCs/>
                <w:color w:val="FFFFFF" w:themeColor="background1"/>
                <w:kern w:val="24"/>
                <w:sz w:val="32"/>
                <w:szCs w:val="34"/>
              </w:rPr>
              <w:t>α</w:t>
            </w:r>
            <w:r w:rsidRPr="004769E4">
              <w:rPr>
                <w:rFonts w:ascii="Aptos ExtraBold" w:eastAsia="+mn-ea" w:hAnsi="Aptos ExtraBold" w:cs="+mn-cs"/>
                <w:b/>
                <w:bCs/>
                <w:color w:val="FFFFFF" w:themeColor="background1"/>
                <w:kern w:val="24"/>
                <w:sz w:val="32"/>
                <w:szCs w:val="34"/>
              </w:rPr>
              <w:t>ποδόσεις</w:t>
            </w:r>
          </w:p>
        </w:tc>
      </w:tr>
      <w:tr w:rsidR="00FC7FBB" w:rsidRPr="00A935F0" w14:paraId="3612DCFE" w14:textId="77777777" w:rsidTr="00A369D6">
        <w:trPr>
          <w:trHeight w:val="1296"/>
        </w:trPr>
        <w:tc>
          <w:tcPr>
            <w:tcW w:w="5112" w:type="dxa"/>
            <w:tcBorders>
              <w:left w:val="nil"/>
              <w:bottom w:val="nil"/>
            </w:tcBorders>
            <w:shd w:val="clear" w:color="auto" w:fill="F5F9F6"/>
            <w:vAlign w:val="bottom"/>
          </w:tcPr>
          <w:p w14:paraId="4083E79B" w14:textId="1DACCB9E" w:rsidR="00FC7FBB" w:rsidRPr="00C04156" w:rsidRDefault="00A935F0" w:rsidP="00281F98">
            <w:pPr>
              <w:pStyle w:val="Web"/>
              <w:spacing w:before="180" w:beforeAutospacing="0" w:after="0" w:afterAutospacing="0" w:line="264" w:lineRule="auto"/>
              <w:jc w:val="center"/>
              <w:rPr>
                <w:rFonts w:ascii="Segoe UI" w:hAnsi="Segoe UI" w:cs="Segoe UI"/>
                <w:color w:val="595959"/>
                <w:sz w:val="32"/>
                <w:szCs w:val="40"/>
              </w:rPr>
            </w:pPr>
            <w:r w:rsidRPr="004769E4">
              <w:rPr>
                <w:rFonts w:ascii="Aptos ExtraBold" w:eastAsia="+mn-ea" w:hAnsi="Aptos ExtraBold" w:cs="+mn-cs"/>
                <w:b/>
                <w:bCs/>
                <w:color w:val="003841"/>
                <w:kern w:val="24"/>
                <w:sz w:val="28"/>
                <w:szCs w:val="28"/>
              </w:rPr>
              <w:t>Οργανικά κέρδη μετά φόρων</w:t>
            </w:r>
            <w:r w:rsidR="00FC7FBB" w:rsidRPr="004769E4">
              <w:rPr>
                <w:rFonts w:ascii="Aptos ExtraBold" w:eastAsia="+mn-ea" w:hAnsi="Aptos ExtraBold" w:cs="+mn-cs"/>
                <w:b/>
                <w:bCs/>
                <w:color w:val="003841"/>
                <w:kern w:val="24"/>
                <w:sz w:val="28"/>
                <w:szCs w:val="28"/>
              </w:rPr>
              <w:t>¹</w:t>
            </w:r>
            <w:r w:rsidR="00FC7FBB" w:rsidRPr="00C04156">
              <w:rPr>
                <w:rFonts w:ascii="Aptos ExtraBold" w:eastAsia="+mn-ea" w:hAnsi="Aptos ExtraBold" w:cs="+mn-cs"/>
                <w:b/>
                <w:bCs/>
                <w:color w:val="595959"/>
                <w:kern w:val="24"/>
                <w:sz w:val="32"/>
                <w:szCs w:val="40"/>
              </w:rPr>
              <w:br/>
            </w:r>
            <w:r w:rsidR="00FC7FBB" w:rsidRPr="00C04156">
              <w:rPr>
                <w:rFonts w:ascii="Aptos ExtraBold" w:eastAsia="+mn-ea" w:hAnsi="Aptos ExtraBold" w:cs="+mn-cs"/>
                <w:b/>
                <w:bCs/>
                <w:color w:val="007B85"/>
                <w:kern w:val="24"/>
                <w:sz w:val="28"/>
                <w:szCs w:val="38"/>
              </w:rPr>
              <w:t>€1</w:t>
            </w:r>
            <w:r w:rsidR="000130FF">
              <w:rPr>
                <w:rFonts w:ascii="Aptos ExtraBold" w:eastAsia="+mn-ea" w:hAnsi="Aptos ExtraBold" w:cs="+mn-cs"/>
                <w:b/>
                <w:bCs/>
                <w:color w:val="007B85"/>
                <w:kern w:val="24"/>
                <w:sz w:val="28"/>
                <w:szCs w:val="38"/>
              </w:rPr>
              <w:t>,</w:t>
            </w:r>
            <w:r w:rsidR="00FC7FBB" w:rsidRPr="00C04156">
              <w:rPr>
                <w:rFonts w:ascii="Aptos ExtraBold" w:eastAsia="+mn-ea" w:hAnsi="Aptos ExtraBold" w:cs="+mn-cs"/>
                <w:b/>
                <w:bCs/>
                <w:color w:val="007B85"/>
                <w:kern w:val="24"/>
                <w:sz w:val="28"/>
                <w:szCs w:val="38"/>
              </w:rPr>
              <w:t>2</w:t>
            </w:r>
            <w:r w:rsidRPr="00C04156">
              <w:rPr>
                <w:rFonts w:ascii="Aptos ExtraBold" w:eastAsia="+mn-ea" w:hAnsi="Aptos ExtraBold" w:cs="+mn-cs"/>
                <w:b/>
                <w:bCs/>
                <w:color w:val="007B85"/>
                <w:kern w:val="24"/>
                <w:sz w:val="28"/>
                <w:szCs w:val="38"/>
              </w:rPr>
              <w:t xml:space="preserve"> δισ.</w:t>
            </w:r>
            <w:r w:rsidR="00FC7FBB" w:rsidRPr="00C04156">
              <w:rPr>
                <w:rFonts w:ascii="Aptos ExtraBold" w:eastAsia="+mn-ea" w:hAnsi="Aptos ExtraBold" w:cs="+mn-cs"/>
                <w:color w:val="007B85"/>
                <w:kern w:val="24"/>
                <w:sz w:val="28"/>
                <w:szCs w:val="38"/>
              </w:rPr>
              <w:t xml:space="preserve"> </w:t>
            </w:r>
            <w:r w:rsidR="00C04156" w:rsidRPr="004769E4">
              <w:rPr>
                <w:rFonts w:ascii="Aptos" w:eastAsia="+mn-ea" w:hAnsi="Aptos" w:cs="+mn-cs"/>
                <w:b/>
                <w:bCs/>
                <w:color w:val="007B85"/>
                <w:kern w:val="24"/>
              </w:rPr>
              <w:t>το 2023</w:t>
            </w:r>
            <w:r w:rsidR="000B324E">
              <w:rPr>
                <w:rFonts w:ascii="Aptos" w:eastAsia="+mn-ea" w:hAnsi="Aptos" w:cs="+mn-cs"/>
                <w:b/>
                <w:bCs/>
                <w:color w:val="007B85"/>
                <w:kern w:val="24"/>
              </w:rPr>
              <w:t>,</w:t>
            </w:r>
            <w:r w:rsidR="00C04156" w:rsidRPr="004769E4">
              <w:rPr>
                <w:rFonts w:ascii="Aptos ExtraBold" w:eastAsia="+mn-ea" w:hAnsi="Aptos ExtraBold" w:cs="+mn-cs"/>
                <w:color w:val="007B85"/>
                <w:kern w:val="24"/>
              </w:rPr>
              <w:t xml:space="preserve"> </w:t>
            </w:r>
            <w:r w:rsidR="00FC7FBB" w:rsidRPr="004769E4">
              <w:rPr>
                <w:rFonts w:ascii="Aptos" w:eastAsia="+mn-ea" w:hAnsi="Aptos" w:cs="+mn-cs"/>
                <w:b/>
                <w:bCs/>
                <w:color w:val="007B85"/>
                <w:kern w:val="24"/>
              </w:rPr>
              <w:t>+2</w:t>
            </w:r>
            <w:r w:rsidR="00EF562F">
              <w:rPr>
                <w:rFonts w:ascii="Aptos" w:eastAsia="+mn-ea" w:hAnsi="Aptos" w:cs="+mn-cs"/>
                <w:b/>
                <w:bCs/>
                <w:color w:val="007B85"/>
                <w:kern w:val="24"/>
              </w:rPr>
              <w:t>,</w:t>
            </w:r>
            <w:r w:rsidR="00FC7FBB" w:rsidRPr="004769E4">
              <w:rPr>
                <w:rFonts w:ascii="Aptos" w:eastAsia="+mn-ea" w:hAnsi="Aptos" w:cs="+mn-cs"/>
                <w:b/>
                <w:bCs/>
                <w:color w:val="007B85"/>
                <w:kern w:val="24"/>
              </w:rPr>
              <w:t>5</w:t>
            </w:r>
            <w:r w:rsidRPr="004769E4">
              <w:rPr>
                <w:rFonts w:ascii="Aptos" w:eastAsia="+mn-ea" w:hAnsi="Aptos" w:cs="+mn-cs"/>
                <w:b/>
                <w:bCs/>
                <w:color w:val="007B85"/>
                <w:kern w:val="24"/>
              </w:rPr>
              <w:t xml:space="preserve"> φορές ετησίως</w:t>
            </w:r>
          </w:p>
        </w:tc>
        <w:tc>
          <w:tcPr>
            <w:tcW w:w="5112" w:type="dxa"/>
            <w:tcBorders>
              <w:bottom w:val="nil"/>
              <w:right w:val="nil"/>
            </w:tcBorders>
            <w:shd w:val="clear" w:color="auto" w:fill="F5F9F6"/>
            <w:vAlign w:val="bottom"/>
          </w:tcPr>
          <w:p w14:paraId="1F590B4A" w14:textId="439B22B0" w:rsidR="00FC7FBB" w:rsidRPr="00C04156" w:rsidRDefault="00F85C85" w:rsidP="00281F98">
            <w:pPr>
              <w:pStyle w:val="Web"/>
              <w:spacing w:before="180" w:beforeAutospacing="0" w:after="0" w:afterAutospacing="0" w:line="264" w:lineRule="auto"/>
              <w:jc w:val="center"/>
              <w:rPr>
                <w:rFonts w:ascii="Segoe UI" w:hAnsi="Segoe UI" w:cs="Segoe UI"/>
                <w:color w:val="595959"/>
                <w:sz w:val="32"/>
                <w:szCs w:val="34"/>
              </w:rPr>
            </w:pPr>
            <w:r>
              <w:rPr>
                <w:rFonts w:ascii="Aptos ExtraBold" w:eastAsia="+mn-ea" w:hAnsi="Aptos ExtraBold" w:cs="+mn-cs"/>
                <w:b/>
                <w:bCs/>
                <w:color w:val="003841"/>
                <w:kern w:val="24"/>
                <w:sz w:val="28"/>
                <w:szCs w:val="32"/>
                <w14:props3d w14:extrusionH="0" w14:contourW="0" w14:prstMaterial="matte"/>
              </w:rPr>
              <w:t>Οργανικά</w:t>
            </w:r>
            <w:r w:rsidR="004A1A60" w:rsidRPr="004769E4">
              <w:rPr>
                <w:rFonts w:ascii="Aptos ExtraBold" w:eastAsia="+mn-ea" w:hAnsi="Aptos ExtraBold" w:cs="+mn-cs"/>
                <w:b/>
                <w:bCs/>
                <w:color w:val="003841"/>
                <w:kern w:val="24"/>
                <w:sz w:val="28"/>
                <w:szCs w:val="32"/>
                <w14:props3d w14:extrusionH="0" w14:contourW="0" w14:prstMaterial="matte"/>
              </w:rPr>
              <w:t xml:space="preserve"> </w:t>
            </w:r>
            <w:r w:rsidR="00A935F0" w:rsidRPr="004769E4">
              <w:rPr>
                <w:rFonts w:ascii="Aptos ExtraBold" w:eastAsia="+mn-ea" w:hAnsi="Aptos ExtraBold" w:cs="+mn-cs"/>
                <w:b/>
                <w:bCs/>
                <w:color w:val="003841"/>
                <w:kern w:val="24"/>
                <w:sz w:val="28"/>
                <w:szCs w:val="32"/>
                <w14:props3d w14:extrusionH="0" w14:contourW="0" w14:prstMaterial="matte"/>
              </w:rPr>
              <w:t>έσοδα</w:t>
            </w:r>
            <w:r w:rsidR="004A1A60" w:rsidRPr="004769E4">
              <w:rPr>
                <w:rFonts w:ascii="Aptos ExtraBold" w:eastAsia="+mn-ea" w:hAnsi="Aptos ExtraBold" w:cs="+mn-cs"/>
                <w:b/>
                <w:bCs/>
                <w:color w:val="003841"/>
                <w:kern w:val="24"/>
                <w:sz w:val="28"/>
                <w:szCs w:val="32"/>
                <w14:props3d w14:extrusionH="0" w14:contourW="0" w14:prstMaterial="matte"/>
              </w:rPr>
              <w:t xml:space="preserve"> </w:t>
            </w:r>
            <w:r w:rsidR="00FC7FBB" w:rsidRPr="00C04156">
              <w:rPr>
                <w:rFonts w:ascii="Aptos ExtraBold" w:eastAsia="+mn-ea" w:hAnsi="Aptos ExtraBold" w:cs="+mn-cs"/>
                <w:b/>
                <w:bCs/>
                <w:color w:val="595959"/>
                <w:kern w:val="24"/>
                <w:sz w:val="32"/>
                <w:szCs w:val="34"/>
              </w:rPr>
              <w:br/>
            </w:r>
            <w:r w:rsidR="00A935F0" w:rsidRPr="00C04156">
              <w:rPr>
                <w:rFonts w:ascii="Aptos ExtraBold" w:eastAsia="+mn-ea" w:hAnsi="Aptos ExtraBold" w:cs="+mn-cs"/>
                <w:b/>
                <w:bCs/>
                <w:color w:val="007B85"/>
                <w:kern w:val="24"/>
                <w:sz w:val="28"/>
                <w:szCs w:val="32"/>
              </w:rPr>
              <w:t>€2</w:t>
            </w:r>
            <w:r w:rsidR="004A1A60" w:rsidRPr="00C04156">
              <w:rPr>
                <w:rFonts w:ascii="Aptos ExtraBold" w:eastAsia="+mn-ea" w:hAnsi="Aptos ExtraBold" w:cs="+mn-cs"/>
                <w:b/>
                <w:bCs/>
                <w:color w:val="007B85"/>
                <w:kern w:val="24"/>
                <w:sz w:val="28"/>
                <w:szCs w:val="32"/>
              </w:rPr>
              <w:t>,</w:t>
            </w:r>
            <w:r w:rsidR="00A935F0" w:rsidRPr="00C04156">
              <w:rPr>
                <w:rFonts w:ascii="Aptos ExtraBold" w:eastAsia="+mn-ea" w:hAnsi="Aptos ExtraBold" w:cs="+mn-cs"/>
                <w:b/>
                <w:bCs/>
                <w:color w:val="007B85"/>
                <w:kern w:val="24"/>
                <w:sz w:val="28"/>
                <w:szCs w:val="32"/>
              </w:rPr>
              <w:t>6 δισ</w:t>
            </w:r>
            <w:r w:rsidR="00A935F0" w:rsidRPr="00281F98">
              <w:rPr>
                <w:rFonts w:ascii="Aptos" w:eastAsia="+mn-ea" w:hAnsi="Aptos" w:cs="+mn-cs"/>
                <w:b/>
                <w:bCs/>
                <w:color w:val="007B85"/>
                <w:kern w:val="24"/>
              </w:rPr>
              <w:t>.</w:t>
            </w:r>
            <w:r w:rsidR="003456CE" w:rsidRPr="004769E4">
              <w:rPr>
                <w:rFonts w:ascii="Aptos" w:eastAsia="+mn-ea" w:hAnsi="Aptos" w:cs="+mn-cs"/>
                <w:b/>
                <w:bCs/>
                <w:color w:val="007B85"/>
                <w:kern w:val="24"/>
                <w:sz w:val="26"/>
                <w:szCs w:val="26"/>
              </w:rPr>
              <w:t xml:space="preserve"> το 2023</w:t>
            </w:r>
            <w:r w:rsidR="000B324E" w:rsidRPr="00281F98">
              <w:rPr>
                <w:rFonts w:ascii="Aptos" w:eastAsia="+mn-ea" w:hAnsi="Aptos" w:cs="+mn-cs"/>
                <w:b/>
                <w:bCs/>
                <w:color w:val="007B85"/>
                <w:kern w:val="24"/>
              </w:rPr>
              <w:t>,</w:t>
            </w:r>
            <w:r w:rsidR="00A935F0" w:rsidRPr="00C04156">
              <w:rPr>
                <w:rFonts w:ascii="Aptos ExtraBold" w:eastAsia="+mn-ea" w:hAnsi="Aptos ExtraBold" w:cs="+mn-cs"/>
                <w:b/>
                <w:bCs/>
                <w:color w:val="007B85"/>
                <w:kern w:val="24"/>
                <w:sz w:val="28"/>
                <w:szCs w:val="32"/>
              </w:rPr>
              <w:t xml:space="preserve"> </w:t>
            </w:r>
            <w:r w:rsidR="00A935F0" w:rsidRPr="004769E4">
              <w:rPr>
                <w:rFonts w:ascii="Aptos" w:eastAsia="+mn-ea" w:hAnsi="Aptos" w:cs="+mn-cs"/>
                <w:b/>
                <w:bCs/>
                <w:color w:val="007B85"/>
                <w:kern w:val="24"/>
              </w:rPr>
              <w:t>+54% ετησίως</w:t>
            </w:r>
          </w:p>
        </w:tc>
      </w:tr>
      <w:tr w:rsidR="00FC7FBB" w:rsidRPr="004A1A60" w14:paraId="38C91F86" w14:textId="77777777" w:rsidTr="00A369D6">
        <w:trPr>
          <w:trHeight w:val="1296"/>
        </w:trPr>
        <w:tc>
          <w:tcPr>
            <w:tcW w:w="5112" w:type="dxa"/>
            <w:tcBorders>
              <w:top w:val="nil"/>
              <w:left w:val="nil"/>
            </w:tcBorders>
            <w:shd w:val="clear" w:color="auto" w:fill="F5F9F6"/>
          </w:tcPr>
          <w:p w14:paraId="0CB4BE37" w14:textId="04C49264" w:rsidR="00FC7FBB" w:rsidRPr="00C04156" w:rsidRDefault="00A935F0" w:rsidP="00281F98">
            <w:pPr>
              <w:pStyle w:val="Web"/>
              <w:spacing w:before="180" w:beforeAutospacing="0" w:after="0" w:afterAutospacing="0" w:line="264" w:lineRule="auto"/>
              <w:jc w:val="center"/>
              <w:rPr>
                <w:rFonts w:ascii="Aptos ExtraBold" w:eastAsia="+mn-ea" w:hAnsi="Aptos ExtraBold" w:cs="+mn-cs"/>
                <w:b/>
                <w:bCs/>
                <w:color w:val="595959"/>
                <w:kern w:val="24"/>
                <w:sz w:val="32"/>
                <w:szCs w:val="40"/>
              </w:rPr>
            </w:pPr>
            <w:r w:rsidRPr="004769E4">
              <w:rPr>
                <w:rFonts w:ascii="Aptos ExtraBold" w:eastAsia="+mn-ea" w:hAnsi="Aptos ExtraBold" w:cs="+mn-cs"/>
                <w:b/>
                <w:bCs/>
                <w:color w:val="003841"/>
                <w:kern w:val="24"/>
                <w:sz w:val="28"/>
                <w:szCs w:val="38"/>
              </w:rPr>
              <w:t>Απόδοση ιδίων</w:t>
            </w:r>
            <w:r w:rsidR="002F4CB7" w:rsidRPr="004769E4">
              <w:rPr>
                <w:rFonts w:ascii="Aptos ExtraBold" w:eastAsia="+mn-ea" w:hAnsi="Aptos ExtraBold" w:cs="+mn-cs"/>
                <w:b/>
                <w:bCs/>
                <w:color w:val="003841"/>
                <w:kern w:val="24"/>
                <w:sz w:val="28"/>
                <w:szCs w:val="38"/>
              </w:rPr>
              <w:t xml:space="preserve"> </w:t>
            </w:r>
            <w:r w:rsidRPr="004769E4">
              <w:rPr>
                <w:rFonts w:ascii="Aptos ExtraBold" w:eastAsia="+mn-ea" w:hAnsi="Aptos ExtraBold" w:cs="+mn-cs"/>
                <w:b/>
                <w:bCs/>
                <w:color w:val="003841"/>
                <w:kern w:val="24"/>
                <w:sz w:val="28"/>
                <w:szCs w:val="38"/>
              </w:rPr>
              <w:t>κεφαλαίων</w:t>
            </w:r>
            <w:r w:rsidRPr="004769E4">
              <w:rPr>
                <w:rFonts w:ascii="Aptos ExtraBold" w:eastAsia="+mn-ea" w:hAnsi="Aptos ExtraBold" w:cs="+mn-cs"/>
                <w:b/>
                <w:bCs/>
                <w:color w:val="003841"/>
                <w:kern w:val="24"/>
                <w:sz w:val="28"/>
                <w:szCs w:val="38"/>
                <w:vertAlign w:val="superscript"/>
              </w:rPr>
              <w:t>2</w:t>
            </w:r>
            <w:r w:rsidR="004A1A60" w:rsidRPr="004769E4">
              <w:rPr>
                <w:rFonts w:ascii="Aptos ExtraBold" w:eastAsia="+mn-ea" w:hAnsi="Aptos ExtraBold" w:cs="+mn-cs"/>
                <w:b/>
                <w:bCs/>
                <w:color w:val="003841"/>
                <w:kern w:val="24"/>
                <w:sz w:val="28"/>
                <w:szCs w:val="38"/>
              </w:rPr>
              <w:t xml:space="preserve"> </w:t>
            </w:r>
            <w:r w:rsidR="00FC7FBB" w:rsidRPr="00C04156">
              <w:rPr>
                <w:rFonts w:ascii="Aptos ExtraBold" w:eastAsia="+mn-ea" w:hAnsi="Aptos ExtraBold" w:cs="+mn-cs"/>
                <w:b/>
                <w:bCs/>
                <w:color w:val="595959"/>
                <w:kern w:val="24"/>
                <w:sz w:val="32"/>
                <w:szCs w:val="40"/>
              </w:rPr>
              <w:br/>
            </w:r>
            <w:r w:rsidR="00FC7FBB" w:rsidRPr="00C04156">
              <w:rPr>
                <w:rFonts w:ascii="Aptos ExtraBold" w:eastAsia="+mn-ea" w:hAnsi="Aptos ExtraBold" w:cs="+mn-cs"/>
                <w:b/>
                <w:bCs/>
                <w:color w:val="007B85"/>
                <w:kern w:val="24"/>
                <w:sz w:val="28"/>
                <w:szCs w:val="38"/>
              </w:rPr>
              <w:t>18</w:t>
            </w:r>
            <w:r w:rsidR="000130FF">
              <w:rPr>
                <w:rFonts w:ascii="Aptos ExtraBold" w:eastAsia="+mn-ea" w:hAnsi="Aptos ExtraBold" w:cs="+mn-cs"/>
                <w:b/>
                <w:bCs/>
                <w:color w:val="007B85"/>
                <w:kern w:val="24"/>
                <w:sz w:val="28"/>
                <w:szCs w:val="38"/>
              </w:rPr>
              <w:t>,</w:t>
            </w:r>
            <w:r w:rsidR="00FC7FBB" w:rsidRPr="00C04156">
              <w:rPr>
                <w:rFonts w:ascii="Aptos ExtraBold" w:eastAsia="+mn-ea" w:hAnsi="Aptos ExtraBold" w:cs="+mn-cs"/>
                <w:b/>
                <w:bCs/>
                <w:color w:val="007B85"/>
                <w:kern w:val="24"/>
                <w:sz w:val="28"/>
                <w:szCs w:val="38"/>
              </w:rPr>
              <w:t>3%</w:t>
            </w:r>
            <w:r w:rsidR="00FC7FBB" w:rsidRPr="00C04156">
              <w:rPr>
                <w:rFonts w:ascii="Aptos ExtraBold" w:eastAsia="+mn-ea" w:hAnsi="Aptos ExtraBold" w:cs="+mn-cs"/>
                <w:b/>
                <w:bCs/>
                <w:color w:val="007B85"/>
                <w:kern w:val="24"/>
                <w:sz w:val="32"/>
                <w:szCs w:val="40"/>
              </w:rPr>
              <w:t xml:space="preserve"> </w:t>
            </w:r>
            <w:r w:rsidR="00C04156" w:rsidRPr="004769E4">
              <w:rPr>
                <w:rFonts w:ascii="Aptos" w:eastAsia="+mn-ea" w:hAnsi="Aptos" w:cs="+mn-cs"/>
                <w:b/>
                <w:bCs/>
                <w:color w:val="007B85"/>
                <w:kern w:val="24"/>
                <w:sz w:val="26"/>
                <w:szCs w:val="26"/>
              </w:rPr>
              <w:t>το 2023</w:t>
            </w:r>
            <w:r w:rsidR="000B324E">
              <w:rPr>
                <w:rFonts w:ascii="Aptos" w:eastAsia="+mn-ea" w:hAnsi="Aptos" w:cs="+mn-cs"/>
                <w:b/>
                <w:bCs/>
                <w:color w:val="007B85"/>
                <w:kern w:val="24"/>
                <w:sz w:val="26"/>
                <w:szCs w:val="26"/>
              </w:rPr>
              <w:t xml:space="preserve">, </w:t>
            </w:r>
            <w:r w:rsidR="00FC7FBB" w:rsidRPr="004769E4">
              <w:rPr>
                <w:rFonts w:ascii="Aptos" w:eastAsia="+mn-ea" w:hAnsi="Aptos" w:cs="+mn-cs"/>
                <w:b/>
                <w:bCs/>
                <w:color w:val="007B85"/>
                <w:kern w:val="24"/>
                <w:szCs w:val="36"/>
              </w:rPr>
              <w:t>+10</w:t>
            </w:r>
            <w:r w:rsidR="000130FF">
              <w:rPr>
                <w:rFonts w:ascii="Aptos" w:eastAsia="+mn-ea" w:hAnsi="Aptos" w:cs="+mn-cs"/>
                <w:b/>
                <w:bCs/>
                <w:color w:val="007B85"/>
                <w:kern w:val="24"/>
                <w:szCs w:val="36"/>
              </w:rPr>
              <w:t>π.μ.</w:t>
            </w:r>
            <w:r w:rsidRPr="004769E4">
              <w:rPr>
                <w:rFonts w:ascii="Aptos" w:eastAsia="+mn-ea" w:hAnsi="Aptos" w:cs="+mn-cs"/>
                <w:b/>
                <w:bCs/>
                <w:color w:val="007B85"/>
                <w:kern w:val="24"/>
                <w:szCs w:val="36"/>
              </w:rPr>
              <w:t xml:space="preserve"> ετησίως</w:t>
            </w:r>
          </w:p>
        </w:tc>
        <w:tc>
          <w:tcPr>
            <w:tcW w:w="5112" w:type="dxa"/>
            <w:tcBorders>
              <w:top w:val="nil"/>
              <w:right w:val="nil"/>
            </w:tcBorders>
            <w:shd w:val="clear" w:color="auto" w:fill="F5F9F6"/>
          </w:tcPr>
          <w:p w14:paraId="0CF1F177" w14:textId="450F5AED" w:rsidR="00FC7FBB" w:rsidRPr="00C04156" w:rsidRDefault="004769E4" w:rsidP="00281F98">
            <w:pPr>
              <w:pStyle w:val="Web"/>
              <w:spacing w:before="180" w:beforeAutospacing="0" w:after="0" w:afterAutospacing="0" w:line="264" w:lineRule="auto"/>
              <w:jc w:val="center"/>
              <w:rPr>
                <w:rFonts w:ascii="Aptos ExtraBold" w:eastAsia="+mn-ea" w:hAnsi="Aptos ExtraBold" w:cs="+mn-cs"/>
                <w:b/>
                <w:bCs/>
                <w:color w:val="595959"/>
                <w:kern w:val="24"/>
                <w:sz w:val="32"/>
                <w:szCs w:val="34"/>
              </w:rPr>
            </w:pPr>
            <w:r>
              <w:rPr>
                <w:rFonts w:ascii="Aptos ExtraBold" w:eastAsia="+mn-ea" w:hAnsi="Aptos ExtraBold" w:cs="+mn-cs"/>
                <w:b/>
                <w:bCs/>
                <w:color w:val="003841"/>
                <w:kern w:val="24"/>
                <w:sz w:val="28"/>
                <w:szCs w:val="30"/>
                <w14:props3d w14:extrusionH="0" w14:contourW="0" w14:prstMaterial="matte"/>
              </w:rPr>
              <w:t>Κ</w:t>
            </w:r>
            <w:r w:rsidR="004A1A60" w:rsidRPr="004769E4">
              <w:rPr>
                <w:rFonts w:ascii="Aptos ExtraBold" w:eastAsia="+mn-ea" w:hAnsi="Aptos ExtraBold" w:cs="+mn-cs"/>
                <w:b/>
                <w:bCs/>
                <w:color w:val="003841"/>
                <w:kern w:val="24"/>
                <w:sz w:val="28"/>
                <w:szCs w:val="30"/>
                <w14:props3d w14:extrusionH="0" w14:contourW="0" w14:prstMaterial="matte"/>
              </w:rPr>
              <w:t>όστος</w:t>
            </w:r>
            <w:r w:rsidR="00C04156" w:rsidRPr="004769E4">
              <w:rPr>
                <w:rFonts w:ascii="Aptos ExtraBold" w:eastAsia="+mn-ea" w:hAnsi="Aptos ExtraBold" w:cs="+mn-cs"/>
                <w:b/>
                <w:bCs/>
                <w:color w:val="003841"/>
                <w:kern w:val="24"/>
                <w:sz w:val="28"/>
                <w:szCs w:val="30"/>
                <w14:props3d w14:extrusionH="0" w14:contourW="0" w14:prstMaterial="matte"/>
              </w:rPr>
              <w:t xml:space="preserve"> </w:t>
            </w:r>
            <w:r w:rsidR="004A1A60" w:rsidRPr="004769E4">
              <w:rPr>
                <w:rFonts w:ascii="Aptos ExtraBold" w:eastAsia="+mn-ea" w:hAnsi="Aptos ExtraBold" w:cs="+mn-cs"/>
                <w:b/>
                <w:bCs/>
                <w:color w:val="003841"/>
                <w:kern w:val="24"/>
                <w:sz w:val="28"/>
                <w:szCs w:val="30"/>
                <w14:props3d w14:extrusionH="0" w14:contourW="0" w14:prstMaterial="matte"/>
              </w:rPr>
              <w:t>προς οργανικά έσοδα</w:t>
            </w:r>
            <w:r>
              <w:rPr>
                <w:rFonts w:ascii="Aptos ExtraBold" w:eastAsia="+mn-ea" w:hAnsi="Aptos ExtraBold" w:cs="+mn-cs"/>
                <w:b/>
                <w:bCs/>
                <w:color w:val="003841"/>
                <w:kern w:val="24"/>
                <w:sz w:val="28"/>
                <w:szCs w:val="30"/>
                <w14:props3d w14:extrusionH="0" w14:contourW="0" w14:prstMaterial="matte"/>
              </w:rPr>
              <w:t xml:space="preserve">     </w:t>
            </w:r>
            <w:r w:rsidR="00C04156" w:rsidRPr="004769E4">
              <w:rPr>
                <w:rFonts w:ascii="Aptos ExtraBold" w:eastAsia="+mn-ea" w:hAnsi="Aptos ExtraBold" w:cs="+mn-cs"/>
                <w:b/>
                <w:bCs/>
                <w:color w:val="003841"/>
                <w:kern w:val="24"/>
                <w:szCs w:val="30"/>
                <w14:props3d w14:extrusionH="0" w14:contourW="0" w14:prstMaterial="matte"/>
              </w:rPr>
              <w:t xml:space="preserve">  </w:t>
            </w:r>
            <w:r w:rsidR="00FC7FBB" w:rsidRPr="004769E4">
              <w:rPr>
                <w:rFonts w:ascii="Aptos ExtraBold" w:eastAsia="+mn-ea" w:hAnsi="Aptos ExtraBold" w:cs="+mn-cs"/>
                <w:b/>
                <w:bCs/>
                <w:color w:val="007B85"/>
                <w:kern w:val="24"/>
                <w:sz w:val="28"/>
                <w:szCs w:val="32"/>
              </w:rPr>
              <w:t>31</w:t>
            </w:r>
            <w:r w:rsidR="000130FF">
              <w:rPr>
                <w:rFonts w:ascii="Aptos ExtraBold" w:eastAsia="+mn-ea" w:hAnsi="Aptos ExtraBold" w:cs="+mn-cs"/>
                <w:b/>
                <w:bCs/>
                <w:color w:val="007B85"/>
                <w:kern w:val="24"/>
                <w:sz w:val="28"/>
                <w:szCs w:val="32"/>
              </w:rPr>
              <w:t>,</w:t>
            </w:r>
            <w:r w:rsidR="00FC7FBB" w:rsidRPr="004769E4">
              <w:rPr>
                <w:rFonts w:ascii="Aptos ExtraBold" w:eastAsia="+mn-ea" w:hAnsi="Aptos ExtraBold" w:cs="+mn-cs"/>
                <w:b/>
                <w:bCs/>
                <w:color w:val="007B85"/>
                <w:kern w:val="24"/>
                <w:sz w:val="28"/>
                <w:szCs w:val="32"/>
              </w:rPr>
              <w:t>6%</w:t>
            </w:r>
            <w:r w:rsidR="003456CE" w:rsidRPr="004769E4">
              <w:rPr>
                <w:rFonts w:ascii="Aptos" w:eastAsia="+mn-ea" w:hAnsi="Aptos" w:cs="+mn-cs"/>
                <w:b/>
                <w:bCs/>
                <w:color w:val="007B85"/>
                <w:kern w:val="24"/>
                <w:sz w:val="26"/>
                <w:szCs w:val="26"/>
              </w:rPr>
              <w:t xml:space="preserve"> το 2023</w:t>
            </w:r>
            <w:r w:rsidR="000B324E" w:rsidRPr="00281F98">
              <w:rPr>
                <w:rFonts w:ascii="Aptos" w:eastAsia="+mn-ea" w:hAnsi="Aptos" w:cs="+mn-cs"/>
                <w:b/>
                <w:bCs/>
                <w:color w:val="007B85"/>
                <w:kern w:val="24"/>
              </w:rPr>
              <w:t>,</w:t>
            </w:r>
            <w:r w:rsidR="00FC7FBB" w:rsidRPr="00281F98">
              <w:rPr>
                <w:rFonts w:ascii="Aptos" w:eastAsia="+mn-ea" w:hAnsi="Aptos" w:cs="+mn-cs"/>
                <w:b/>
                <w:bCs/>
                <w:color w:val="007B85"/>
                <w:kern w:val="24"/>
              </w:rPr>
              <w:t xml:space="preserve"> </w:t>
            </w:r>
            <w:r w:rsidR="00FC7FBB" w:rsidRPr="004769E4">
              <w:rPr>
                <w:rFonts w:ascii="Aptos" w:eastAsia="+mn-ea" w:hAnsi="Aptos" w:cs="+mn-cs"/>
                <w:b/>
                <w:bCs/>
                <w:color w:val="007B85"/>
                <w:kern w:val="24"/>
                <w:sz w:val="28"/>
                <w:szCs w:val="32"/>
              </w:rPr>
              <w:t>-</w:t>
            </w:r>
            <w:r w:rsidR="00FC7FBB" w:rsidRPr="004769E4">
              <w:rPr>
                <w:rFonts w:ascii="Aptos" w:eastAsia="+mn-ea" w:hAnsi="Aptos" w:cs="+mn-cs"/>
                <w:b/>
                <w:bCs/>
                <w:color w:val="007B85"/>
                <w:kern w:val="24"/>
              </w:rPr>
              <w:t>15</w:t>
            </w:r>
            <w:r w:rsidR="00B20886">
              <w:rPr>
                <w:rFonts w:ascii="Aptos" w:eastAsia="+mn-ea" w:hAnsi="Aptos" w:cs="+mn-cs"/>
                <w:b/>
                <w:bCs/>
                <w:color w:val="007B85"/>
                <w:kern w:val="24"/>
              </w:rPr>
              <w:t>π</w:t>
            </w:r>
            <w:r w:rsidR="004A1A60" w:rsidRPr="004769E4">
              <w:rPr>
                <w:rFonts w:ascii="Aptos" w:eastAsia="+mn-ea" w:hAnsi="Aptos" w:cs="+mn-cs"/>
                <w:b/>
                <w:bCs/>
                <w:color w:val="007B85"/>
                <w:kern w:val="24"/>
              </w:rPr>
              <w:t>.</w:t>
            </w:r>
            <w:r w:rsidR="00B20886">
              <w:rPr>
                <w:rFonts w:ascii="Aptos" w:eastAsia="+mn-ea" w:hAnsi="Aptos" w:cs="+mn-cs"/>
                <w:b/>
                <w:bCs/>
                <w:color w:val="007B85"/>
                <w:kern w:val="24"/>
              </w:rPr>
              <w:t>μ</w:t>
            </w:r>
            <w:r w:rsidR="004A1A60" w:rsidRPr="004769E4">
              <w:rPr>
                <w:rFonts w:ascii="Aptos" w:eastAsia="+mn-ea" w:hAnsi="Aptos" w:cs="+mn-cs"/>
                <w:b/>
                <w:bCs/>
                <w:color w:val="007B85"/>
                <w:kern w:val="24"/>
              </w:rPr>
              <w:t>. ετησίως</w:t>
            </w:r>
          </w:p>
        </w:tc>
      </w:tr>
    </w:tbl>
    <w:p w14:paraId="5BF9A1C5" w14:textId="77777777" w:rsidR="00FC7FBB" w:rsidRPr="0050311A" w:rsidRDefault="00FC7FBB" w:rsidP="00C90C4D">
      <w:pPr>
        <w:pStyle w:val="Web"/>
        <w:spacing w:before="0" w:beforeAutospacing="0" w:after="0" w:afterAutospacing="0"/>
        <w:rPr>
          <w:rFonts w:ascii="Aptos Light" w:eastAsiaTheme="minorEastAsia" w:hAnsi="Aptos Light" w:cstheme="minorBidi"/>
          <w:color w:val="595959"/>
          <w:kern w:val="24"/>
          <w:sz w:val="20"/>
          <w:szCs w:val="20"/>
        </w:rPr>
      </w:pPr>
    </w:p>
    <w:tbl>
      <w:tblPr>
        <w:tblStyle w:val="a5"/>
        <w:tblW w:w="10224" w:type="dxa"/>
        <w:tblBorders>
          <w:top w:val="dotted" w:sz="4" w:space="0" w:color="003841"/>
          <w:left w:val="none" w:sz="0" w:space="0" w:color="auto"/>
          <w:bottom w:val="dotted" w:sz="4" w:space="0" w:color="003841"/>
          <w:right w:val="none" w:sz="0" w:space="0" w:color="auto"/>
          <w:insideH w:val="dotted" w:sz="4" w:space="0" w:color="003841"/>
          <w:insideV w:val="dotted" w:sz="4" w:space="0" w:color="003841"/>
        </w:tblBorders>
        <w:shd w:val="clear" w:color="auto" w:fill="F5F9F6"/>
        <w:tblLook w:val="04A0" w:firstRow="1" w:lastRow="0" w:firstColumn="1" w:lastColumn="0" w:noHBand="0" w:noVBand="1"/>
      </w:tblPr>
      <w:tblGrid>
        <w:gridCol w:w="5112"/>
        <w:gridCol w:w="5112"/>
      </w:tblGrid>
      <w:tr w:rsidR="004A1A60" w:rsidRPr="006F671F" w14:paraId="71AD9B19" w14:textId="77777777" w:rsidTr="00442D06">
        <w:trPr>
          <w:trHeight w:val="432"/>
        </w:trPr>
        <w:tc>
          <w:tcPr>
            <w:tcW w:w="10224" w:type="dxa"/>
            <w:gridSpan w:val="2"/>
            <w:shd w:val="clear" w:color="auto" w:fill="003841"/>
            <w:vAlign w:val="center"/>
          </w:tcPr>
          <w:p w14:paraId="517E346A" w14:textId="1E2C9C57" w:rsidR="004A1A60" w:rsidRPr="004A1A60" w:rsidRDefault="004A1A60" w:rsidP="00442D06">
            <w:pPr>
              <w:pStyle w:val="Web"/>
              <w:spacing w:before="180" w:beforeAutospacing="0" w:after="0" w:afterAutospacing="0" w:line="264" w:lineRule="auto"/>
              <w:jc w:val="center"/>
              <w:rPr>
                <w:rFonts w:ascii="Aptos ExtraBold" w:eastAsia="+mn-ea" w:hAnsi="Aptos ExtraBold" w:cs="+mn-cs"/>
                <w:b/>
                <w:bCs/>
                <w:color w:val="FFFFFF" w:themeColor="background1"/>
                <w:kern w:val="24"/>
                <w:sz w:val="40"/>
                <w:szCs w:val="44"/>
              </w:rPr>
            </w:pPr>
            <w:r w:rsidRPr="004769E4">
              <w:rPr>
                <w:rFonts w:ascii="Aptos ExtraBold" w:eastAsia="+mn-ea" w:hAnsi="Aptos ExtraBold" w:cs="+mn-cs"/>
                <w:b/>
                <w:bCs/>
                <w:color w:val="FFFFFF" w:themeColor="background1"/>
                <w:kern w:val="24"/>
                <w:sz w:val="32"/>
                <w:szCs w:val="40"/>
              </w:rPr>
              <w:t xml:space="preserve">Υγιής </w:t>
            </w:r>
            <w:r w:rsidR="00817C21" w:rsidRPr="004769E4">
              <w:rPr>
                <w:rFonts w:ascii="Aptos ExtraBold" w:eastAsia="+mn-ea" w:hAnsi="Aptos ExtraBold" w:cs="+mn-cs"/>
                <w:b/>
                <w:bCs/>
                <w:color w:val="FFFFFF" w:themeColor="background1"/>
                <w:kern w:val="24"/>
                <w:sz w:val="32"/>
                <w:szCs w:val="40"/>
              </w:rPr>
              <w:t>ε</w:t>
            </w:r>
            <w:r w:rsidRPr="004769E4">
              <w:rPr>
                <w:rFonts w:ascii="Aptos ExtraBold" w:eastAsia="+mn-ea" w:hAnsi="Aptos ExtraBold" w:cs="+mn-cs"/>
                <w:b/>
                <w:bCs/>
                <w:color w:val="FFFFFF" w:themeColor="background1"/>
                <w:kern w:val="24"/>
                <w:sz w:val="32"/>
                <w:szCs w:val="40"/>
              </w:rPr>
              <w:t xml:space="preserve">πέκταση </w:t>
            </w:r>
            <w:r w:rsidR="00817C21" w:rsidRPr="004769E4">
              <w:rPr>
                <w:rFonts w:ascii="Aptos ExtraBold" w:eastAsia="+mn-ea" w:hAnsi="Aptos ExtraBold" w:cs="+mn-cs"/>
                <w:b/>
                <w:bCs/>
                <w:color w:val="FFFFFF" w:themeColor="background1"/>
                <w:kern w:val="24"/>
                <w:sz w:val="32"/>
                <w:szCs w:val="40"/>
              </w:rPr>
              <w:t>ε</w:t>
            </w:r>
            <w:r w:rsidRPr="004769E4">
              <w:rPr>
                <w:rFonts w:ascii="Aptos ExtraBold" w:eastAsia="+mn-ea" w:hAnsi="Aptos ExtraBold" w:cs="+mn-cs"/>
                <w:b/>
                <w:bCs/>
                <w:color w:val="FFFFFF" w:themeColor="background1"/>
                <w:kern w:val="24"/>
                <w:sz w:val="32"/>
                <w:szCs w:val="40"/>
              </w:rPr>
              <w:t xml:space="preserve">ξυπηρετούμενων </w:t>
            </w:r>
            <w:r w:rsidR="00817C21" w:rsidRPr="004769E4">
              <w:rPr>
                <w:rFonts w:ascii="Aptos ExtraBold" w:eastAsia="+mn-ea" w:hAnsi="Aptos ExtraBold" w:cs="+mn-cs"/>
                <w:b/>
                <w:bCs/>
                <w:color w:val="FFFFFF" w:themeColor="background1"/>
                <w:kern w:val="24"/>
                <w:sz w:val="32"/>
                <w:szCs w:val="40"/>
              </w:rPr>
              <w:t>δ</w:t>
            </w:r>
            <w:r w:rsidRPr="004769E4">
              <w:rPr>
                <w:rFonts w:ascii="Aptos ExtraBold" w:eastAsia="+mn-ea" w:hAnsi="Aptos ExtraBold" w:cs="+mn-cs"/>
                <w:b/>
                <w:bCs/>
                <w:color w:val="FFFFFF" w:themeColor="background1"/>
                <w:kern w:val="24"/>
                <w:sz w:val="32"/>
                <w:szCs w:val="40"/>
              </w:rPr>
              <w:t>ανείων</w:t>
            </w:r>
          </w:p>
        </w:tc>
      </w:tr>
      <w:tr w:rsidR="004A1A60" w:rsidRPr="00817C21" w14:paraId="2253F726" w14:textId="77777777" w:rsidTr="00A369D6">
        <w:trPr>
          <w:trHeight w:val="2592"/>
        </w:trPr>
        <w:tc>
          <w:tcPr>
            <w:tcW w:w="5112" w:type="dxa"/>
            <w:shd w:val="clear" w:color="auto" w:fill="F5F9F6"/>
            <w:vAlign w:val="center"/>
          </w:tcPr>
          <w:p w14:paraId="2C24110F" w14:textId="6B4BF10A" w:rsidR="004A1A60" w:rsidRPr="00817C21" w:rsidRDefault="004A1A60" w:rsidP="00442D06">
            <w:pPr>
              <w:pStyle w:val="Web"/>
              <w:spacing w:before="180" w:beforeAutospacing="0" w:after="0" w:afterAutospacing="0" w:line="264" w:lineRule="auto"/>
              <w:jc w:val="center"/>
              <w:rPr>
                <w:rFonts w:ascii="Aptos" w:eastAsia="+mn-ea" w:hAnsi="Aptos" w:cs="+mn-cs"/>
                <w:b/>
                <w:bCs/>
                <w:color w:val="007B85"/>
                <w:kern w:val="24"/>
                <w:sz w:val="40"/>
                <w:szCs w:val="44"/>
              </w:rPr>
            </w:pPr>
            <w:r w:rsidRPr="000B324E">
              <w:rPr>
                <w:rFonts w:ascii="Aptos ExtraBold" w:eastAsia="+mn-ea" w:hAnsi="Aptos ExtraBold" w:cs="+mn-cs"/>
                <w:b/>
                <w:bCs/>
                <w:color w:val="003841"/>
                <w:kern w:val="24"/>
                <w:sz w:val="28"/>
                <w:szCs w:val="38"/>
              </w:rPr>
              <w:t>Εκταμιεύσεις</w:t>
            </w:r>
            <w:r w:rsidRPr="000B324E">
              <w:rPr>
                <w:rFonts w:ascii="Aptos ExtraBold" w:eastAsia="+mn-ea" w:hAnsi="Aptos ExtraBold" w:cs="+mn-cs"/>
                <w:b/>
                <w:bCs/>
                <w:color w:val="003841"/>
                <w:kern w:val="24"/>
                <w:sz w:val="28"/>
                <w:szCs w:val="38"/>
                <w:vertAlign w:val="superscript"/>
              </w:rPr>
              <w:t>3</w:t>
            </w:r>
            <w:r w:rsidRPr="000B324E">
              <w:rPr>
                <w:rFonts w:ascii="Aptos ExtraBold" w:eastAsia="+mn-ea" w:hAnsi="Aptos ExtraBold" w:cs="+mn-cs"/>
                <w:b/>
                <w:bCs/>
                <w:color w:val="595959"/>
                <w:kern w:val="24"/>
                <w:sz w:val="32"/>
                <w:szCs w:val="40"/>
              </w:rPr>
              <w:br/>
            </w:r>
            <w:r w:rsidRPr="000B324E">
              <w:rPr>
                <w:rFonts w:ascii="Aptos ExtraBold" w:eastAsia="+mn-ea" w:hAnsi="Aptos ExtraBold" w:cs="+mn-cs"/>
                <w:b/>
                <w:bCs/>
                <w:color w:val="007B85"/>
                <w:kern w:val="24"/>
                <w:sz w:val="28"/>
                <w:szCs w:val="38"/>
              </w:rPr>
              <w:t>€7</w:t>
            </w:r>
            <w:r w:rsidR="000130FF">
              <w:rPr>
                <w:rFonts w:ascii="Aptos ExtraBold" w:eastAsia="+mn-ea" w:hAnsi="Aptos ExtraBold" w:cs="+mn-cs"/>
                <w:b/>
                <w:bCs/>
                <w:color w:val="007B85"/>
                <w:kern w:val="24"/>
                <w:sz w:val="28"/>
                <w:szCs w:val="38"/>
              </w:rPr>
              <w:t>,</w:t>
            </w:r>
            <w:r w:rsidRPr="000B324E">
              <w:rPr>
                <w:rFonts w:ascii="Aptos ExtraBold" w:eastAsia="+mn-ea" w:hAnsi="Aptos ExtraBold" w:cs="+mn-cs"/>
                <w:b/>
                <w:bCs/>
                <w:color w:val="007B85"/>
                <w:kern w:val="24"/>
                <w:sz w:val="28"/>
                <w:szCs w:val="38"/>
              </w:rPr>
              <w:t>0</w:t>
            </w:r>
            <w:r w:rsidR="00817C21" w:rsidRPr="000B324E">
              <w:rPr>
                <w:rFonts w:ascii="Aptos ExtraBold" w:eastAsia="+mn-ea" w:hAnsi="Aptos ExtraBold" w:cs="+mn-cs"/>
                <w:b/>
                <w:bCs/>
                <w:color w:val="007B85"/>
                <w:kern w:val="24"/>
                <w:sz w:val="28"/>
                <w:szCs w:val="38"/>
              </w:rPr>
              <w:t xml:space="preserve"> δισ.</w:t>
            </w:r>
            <w:r w:rsidRPr="000B324E">
              <w:rPr>
                <w:rFonts w:ascii="Aptos" w:eastAsia="+mn-ea" w:hAnsi="Aptos" w:cs="+mn-cs"/>
                <w:b/>
                <w:bCs/>
                <w:color w:val="007B85"/>
                <w:kern w:val="24"/>
                <w:sz w:val="28"/>
                <w:szCs w:val="38"/>
              </w:rPr>
              <w:t xml:space="preserve"> </w:t>
            </w:r>
            <w:r w:rsidR="00817C21" w:rsidRPr="000B324E">
              <w:rPr>
                <w:rFonts w:ascii="Aptos" w:eastAsia="+mn-ea" w:hAnsi="Aptos" w:cs="+mn-cs"/>
                <w:b/>
                <w:bCs/>
                <w:color w:val="007B85"/>
                <w:kern w:val="24"/>
              </w:rPr>
              <w:t>το 2023</w:t>
            </w:r>
            <w:r w:rsidR="000B324E">
              <w:rPr>
                <w:rFonts w:ascii="Aptos" w:eastAsia="+mn-ea" w:hAnsi="Aptos" w:cs="+mn-cs"/>
                <w:b/>
                <w:bCs/>
                <w:color w:val="007B85"/>
                <w:kern w:val="24"/>
              </w:rPr>
              <w:t xml:space="preserve">                                                       </w:t>
            </w:r>
            <w:r w:rsidRPr="000B324E">
              <w:rPr>
                <w:rFonts w:ascii="Aptos ExtraBold" w:eastAsia="+mn-ea" w:hAnsi="Aptos ExtraBold" w:cs="+mn-cs"/>
                <w:b/>
                <w:bCs/>
                <w:color w:val="007B85"/>
                <w:kern w:val="24"/>
                <w:sz w:val="28"/>
                <w:szCs w:val="38"/>
              </w:rPr>
              <w:t>€2</w:t>
            </w:r>
            <w:r w:rsidR="000130FF">
              <w:rPr>
                <w:rFonts w:ascii="Aptos ExtraBold" w:eastAsia="+mn-ea" w:hAnsi="Aptos ExtraBold" w:cs="+mn-cs"/>
                <w:b/>
                <w:bCs/>
                <w:color w:val="007B85"/>
                <w:kern w:val="24"/>
                <w:sz w:val="28"/>
                <w:szCs w:val="38"/>
              </w:rPr>
              <w:t>,</w:t>
            </w:r>
            <w:r w:rsidRPr="000B324E">
              <w:rPr>
                <w:rFonts w:ascii="Aptos ExtraBold" w:eastAsia="+mn-ea" w:hAnsi="Aptos ExtraBold" w:cs="+mn-cs"/>
                <w:b/>
                <w:bCs/>
                <w:color w:val="007B85"/>
                <w:kern w:val="24"/>
                <w:sz w:val="28"/>
                <w:szCs w:val="38"/>
              </w:rPr>
              <w:t>6</w:t>
            </w:r>
            <w:r w:rsidR="00817C21" w:rsidRPr="000B324E">
              <w:rPr>
                <w:rFonts w:ascii="Aptos ExtraBold" w:eastAsia="+mn-ea" w:hAnsi="Aptos ExtraBold" w:cs="+mn-cs"/>
                <w:b/>
                <w:bCs/>
                <w:color w:val="007B85"/>
                <w:kern w:val="24"/>
                <w:sz w:val="28"/>
                <w:szCs w:val="38"/>
              </w:rPr>
              <w:t xml:space="preserve"> δισ.</w:t>
            </w:r>
            <w:r w:rsidRPr="000B324E">
              <w:rPr>
                <w:rFonts w:ascii="Aptos" w:eastAsia="+mn-ea" w:hAnsi="Aptos" w:cs="+mn-cs"/>
                <w:color w:val="007B85"/>
                <w:kern w:val="24"/>
                <w:sz w:val="28"/>
                <w:szCs w:val="38"/>
              </w:rPr>
              <w:t xml:space="preserve"> </w:t>
            </w:r>
            <w:r w:rsidR="00817C21" w:rsidRPr="000B324E">
              <w:rPr>
                <w:rFonts w:ascii="Aptos" w:eastAsia="+mn-ea" w:hAnsi="Aptos" w:cs="+mn-cs"/>
                <w:b/>
                <w:bCs/>
                <w:color w:val="007B85"/>
                <w:kern w:val="24"/>
              </w:rPr>
              <w:t xml:space="preserve">το Δ’ τρίμηνο </w:t>
            </w:r>
            <w:r w:rsidR="006210C3" w:rsidRPr="000B324E">
              <w:rPr>
                <w:rFonts w:ascii="Aptos" w:eastAsia="+mn-ea" w:hAnsi="Aptos" w:cs="+mn-cs"/>
                <w:b/>
                <w:bCs/>
                <w:color w:val="007B85"/>
                <w:kern w:val="24"/>
              </w:rPr>
              <w:t>2023</w:t>
            </w:r>
          </w:p>
        </w:tc>
        <w:tc>
          <w:tcPr>
            <w:tcW w:w="5112" w:type="dxa"/>
            <w:shd w:val="clear" w:color="auto" w:fill="F5F9F6"/>
            <w:vAlign w:val="center"/>
          </w:tcPr>
          <w:p w14:paraId="7EAF3367" w14:textId="36E9C4A4" w:rsidR="004A1A60" w:rsidRPr="00817C21" w:rsidRDefault="00817C21" w:rsidP="00442D06">
            <w:pPr>
              <w:pStyle w:val="Web"/>
              <w:spacing w:before="180" w:beforeAutospacing="0" w:after="0" w:afterAutospacing="0" w:line="264" w:lineRule="auto"/>
              <w:jc w:val="center"/>
              <w:rPr>
                <w:rFonts w:ascii="Segoe UI" w:hAnsi="Segoe UI" w:cs="Segoe UI"/>
                <w:color w:val="595959"/>
                <w:sz w:val="40"/>
                <w:szCs w:val="44"/>
              </w:rPr>
            </w:pPr>
            <w:r w:rsidRPr="000B324E">
              <w:rPr>
                <w:rFonts w:ascii="Aptos ExtraBold" w:eastAsia="+mn-ea" w:hAnsi="Aptos ExtraBold" w:cs="+mn-cs"/>
                <w:b/>
                <w:bCs/>
                <w:color w:val="003841"/>
                <w:kern w:val="24"/>
                <w:sz w:val="28"/>
                <w:szCs w:val="38"/>
              </w:rPr>
              <w:t>Εξυπηρετούμενα</w:t>
            </w:r>
            <w:r w:rsidR="00C04156" w:rsidRPr="000B324E">
              <w:rPr>
                <w:rFonts w:ascii="Aptos ExtraBold" w:eastAsia="+mn-ea" w:hAnsi="Aptos ExtraBold" w:cs="+mn-cs"/>
                <w:b/>
                <w:bCs/>
                <w:color w:val="003841"/>
                <w:kern w:val="24"/>
                <w:sz w:val="28"/>
                <w:szCs w:val="38"/>
              </w:rPr>
              <w:t xml:space="preserve"> </w:t>
            </w:r>
            <w:r w:rsidRPr="000B324E">
              <w:rPr>
                <w:rFonts w:ascii="Aptos ExtraBold" w:eastAsia="+mn-ea" w:hAnsi="Aptos ExtraBold" w:cs="+mn-cs"/>
                <w:b/>
                <w:bCs/>
                <w:color w:val="003841"/>
                <w:kern w:val="24"/>
                <w:sz w:val="28"/>
                <w:szCs w:val="38"/>
              </w:rPr>
              <w:t xml:space="preserve">δάνεια </w:t>
            </w:r>
            <w:r w:rsidR="004A1A60" w:rsidRPr="000B324E">
              <w:rPr>
                <w:rFonts w:ascii="Aptos ExtraBold" w:eastAsia="+mn-ea" w:hAnsi="Aptos ExtraBold" w:cs="+mn-cs"/>
                <w:b/>
                <w:bCs/>
                <w:color w:val="595959"/>
                <w:kern w:val="24"/>
                <w:sz w:val="32"/>
                <w:szCs w:val="40"/>
              </w:rPr>
              <w:br/>
            </w:r>
            <w:r w:rsidR="004A1A60" w:rsidRPr="000B324E">
              <w:rPr>
                <w:rFonts w:ascii="Aptos ExtraBold" w:eastAsia="+mn-ea" w:hAnsi="Aptos ExtraBold" w:cs="+mn-cs"/>
                <w:b/>
                <w:bCs/>
                <w:color w:val="007B85"/>
                <w:kern w:val="24"/>
                <w:sz w:val="28"/>
                <w:szCs w:val="38"/>
              </w:rPr>
              <w:t>+€1</w:t>
            </w:r>
            <w:r w:rsidR="000130FF">
              <w:rPr>
                <w:rFonts w:ascii="Aptos ExtraBold" w:eastAsia="+mn-ea" w:hAnsi="Aptos ExtraBold" w:cs="+mn-cs"/>
                <w:b/>
                <w:bCs/>
                <w:color w:val="007B85"/>
                <w:kern w:val="24"/>
                <w:sz w:val="28"/>
                <w:szCs w:val="38"/>
              </w:rPr>
              <w:t>,</w:t>
            </w:r>
            <w:r w:rsidR="00031665">
              <w:rPr>
                <w:rFonts w:ascii="Aptos ExtraBold" w:eastAsia="+mn-ea" w:hAnsi="Aptos ExtraBold" w:cs="+mn-cs"/>
                <w:b/>
                <w:bCs/>
                <w:color w:val="007B85"/>
                <w:kern w:val="24"/>
                <w:sz w:val="28"/>
                <w:szCs w:val="38"/>
              </w:rPr>
              <w:t>3</w:t>
            </w:r>
            <w:r w:rsidRPr="000B324E">
              <w:rPr>
                <w:sz w:val="18"/>
                <w:szCs w:val="18"/>
              </w:rPr>
              <w:t xml:space="preserve"> </w:t>
            </w:r>
            <w:r w:rsidRPr="000B324E">
              <w:rPr>
                <w:rFonts w:ascii="Aptos ExtraBold" w:eastAsia="+mn-ea" w:hAnsi="Aptos ExtraBold" w:cs="+mn-cs"/>
                <w:b/>
                <w:bCs/>
                <w:color w:val="007B85"/>
                <w:kern w:val="24"/>
                <w:sz w:val="28"/>
                <w:szCs w:val="38"/>
              </w:rPr>
              <w:t>δισ.</w:t>
            </w:r>
            <w:r w:rsidR="004A1A60" w:rsidRPr="000B324E">
              <w:rPr>
                <w:rFonts w:ascii="Aptos" w:eastAsia="+mn-ea" w:hAnsi="Aptos" w:cs="+mn-cs"/>
                <w:b/>
                <w:bCs/>
                <w:color w:val="007B85"/>
                <w:kern w:val="24"/>
                <w:sz w:val="28"/>
                <w:szCs w:val="38"/>
              </w:rPr>
              <w:t xml:space="preserve"> </w:t>
            </w:r>
            <w:r w:rsidRPr="000B324E">
              <w:rPr>
                <w:rFonts w:ascii="Aptos" w:eastAsia="+mn-ea" w:hAnsi="Aptos" w:cs="+mn-cs"/>
                <w:b/>
                <w:bCs/>
                <w:color w:val="007B85"/>
                <w:kern w:val="24"/>
              </w:rPr>
              <w:t>ετησίως</w:t>
            </w:r>
            <w:r w:rsidR="004769E4" w:rsidRPr="000B324E">
              <w:rPr>
                <w:rFonts w:ascii="Aptos" w:eastAsia="+mn-ea" w:hAnsi="Aptos" w:cs="+mn-cs"/>
                <w:b/>
                <w:bCs/>
                <w:color w:val="007B85"/>
                <w:kern w:val="24"/>
                <w:szCs w:val="28"/>
              </w:rPr>
              <w:t xml:space="preserve"> </w:t>
            </w:r>
            <w:r w:rsidR="004769E4" w:rsidRPr="000B324E">
              <w:rPr>
                <w:rFonts w:ascii="Aptos" w:eastAsia="+mn-ea" w:hAnsi="Aptos" w:cs="+mn-cs"/>
                <w:b/>
                <w:bCs/>
                <w:color w:val="007B85"/>
                <w:kern w:val="24"/>
              </w:rPr>
              <w:t>&amp;</w:t>
            </w:r>
            <w:r w:rsidR="004769E4" w:rsidRPr="000B324E">
              <w:rPr>
                <w:rFonts w:ascii="Aptos" w:eastAsia="+mn-ea" w:hAnsi="Aptos" w:cs="+mn-cs"/>
                <w:b/>
                <w:bCs/>
                <w:color w:val="007B85"/>
                <w:kern w:val="24"/>
                <w:szCs w:val="28"/>
              </w:rPr>
              <w:t xml:space="preserve"> </w:t>
            </w:r>
            <w:r w:rsidR="004769E4" w:rsidRPr="000B324E">
              <w:rPr>
                <w:rFonts w:ascii="Aptos ExtraBold" w:eastAsia="+mn-ea" w:hAnsi="Aptos ExtraBold" w:cs="+mn-cs"/>
                <w:b/>
                <w:bCs/>
                <w:color w:val="007B85"/>
                <w:kern w:val="24"/>
                <w:sz w:val="28"/>
                <w:szCs w:val="38"/>
              </w:rPr>
              <w:t>+€0,</w:t>
            </w:r>
            <w:r w:rsidR="00602290" w:rsidRPr="00F71901">
              <w:rPr>
                <w:rFonts w:ascii="Aptos ExtraBold" w:eastAsia="+mn-ea" w:hAnsi="Aptos ExtraBold" w:cs="+mn-cs"/>
                <w:b/>
                <w:bCs/>
                <w:color w:val="007B85"/>
                <w:kern w:val="24"/>
                <w:sz w:val="28"/>
                <w:szCs w:val="38"/>
              </w:rPr>
              <w:t>9</w:t>
            </w:r>
            <w:r w:rsidR="004769E4" w:rsidRPr="000B324E">
              <w:rPr>
                <w:rFonts w:ascii="Aptos ExtraBold" w:eastAsia="+mn-ea" w:hAnsi="Aptos ExtraBold" w:cs="+mn-cs"/>
                <w:b/>
                <w:bCs/>
                <w:color w:val="007B85"/>
                <w:kern w:val="24"/>
                <w:sz w:val="28"/>
                <w:szCs w:val="38"/>
              </w:rPr>
              <w:t xml:space="preserve"> δισ.</w:t>
            </w:r>
            <w:r w:rsidR="004769E4" w:rsidRPr="000B324E">
              <w:rPr>
                <w:rFonts w:ascii="Aptos" w:eastAsia="+mn-ea" w:hAnsi="Aptos" w:cs="+mn-cs"/>
                <w:b/>
                <w:bCs/>
                <w:color w:val="007B85"/>
                <w:kern w:val="24"/>
                <w:szCs w:val="28"/>
              </w:rPr>
              <w:t xml:space="preserve"> </w:t>
            </w:r>
            <w:r w:rsidR="004769E4" w:rsidRPr="000B324E">
              <w:rPr>
                <w:rFonts w:ascii="Aptos" w:eastAsia="+mn-ea" w:hAnsi="Aptos" w:cs="+mn-cs"/>
                <w:b/>
                <w:bCs/>
                <w:color w:val="007B85"/>
                <w:kern w:val="24"/>
              </w:rPr>
              <w:t xml:space="preserve">σε τριμηνιαία βάση </w:t>
            </w:r>
            <w:r w:rsidRPr="000B324E">
              <w:rPr>
                <w:rFonts w:ascii="Aptos" w:eastAsia="+mn-ea" w:hAnsi="Aptos" w:cs="+mn-cs"/>
                <w:b/>
                <w:bCs/>
                <w:color w:val="007B85"/>
                <w:kern w:val="24"/>
              </w:rPr>
              <w:t>σε</w:t>
            </w:r>
            <w:r w:rsidR="004A1A60" w:rsidRPr="000B324E">
              <w:rPr>
                <w:rFonts w:ascii="Aptos" w:eastAsia="+mn-ea" w:hAnsi="Aptos" w:cs="+mn-cs"/>
                <w:b/>
                <w:bCs/>
                <w:color w:val="007B85"/>
                <w:kern w:val="24"/>
                <w:szCs w:val="36"/>
              </w:rPr>
              <w:t xml:space="preserve"> </w:t>
            </w:r>
            <w:r w:rsidR="004A1A60" w:rsidRPr="000B324E">
              <w:rPr>
                <w:rFonts w:ascii="Aptos ExtraBold" w:eastAsia="+mn-ea" w:hAnsi="Aptos ExtraBold" w:cs="+mn-cs"/>
                <w:b/>
                <w:bCs/>
                <w:color w:val="007B85"/>
                <w:kern w:val="24"/>
                <w:sz w:val="28"/>
                <w:szCs w:val="38"/>
              </w:rPr>
              <w:t>€30</w:t>
            </w:r>
            <w:r w:rsidR="000130FF">
              <w:rPr>
                <w:rFonts w:ascii="Aptos ExtraBold" w:eastAsia="+mn-ea" w:hAnsi="Aptos ExtraBold" w:cs="+mn-cs"/>
                <w:b/>
                <w:bCs/>
                <w:color w:val="007B85"/>
                <w:kern w:val="24"/>
                <w:sz w:val="28"/>
                <w:szCs w:val="38"/>
              </w:rPr>
              <w:t>,</w:t>
            </w:r>
            <w:r w:rsidR="004A1A60" w:rsidRPr="000B324E">
              <w:rPr>
                <w:rFonts w:ascii="Aptos ExtraBold" w:eastAsia="+mn-ea" w:hAnsi="Aptos ExtraBold" w:cs="+mn-cs"/>
                <w:b/>
                <w:bCs/>
                <w:color w:val="007B85"/>
                <w:kern w:val="24"/>
                <w:sz w:val="28"/>
                <w:szCs w:val="38"/>
              </w:rPr>
              <w:t>5</w:t>
            </w:r>
            <w:r w:rsidRPr="000B324E">
              <w:rPr>
                <w:sz w:val="18"/>
                <w:szCs w:val="18"/>
              </w:rPr>
              <w:t xml:space="preserve"> </w:t>
            </w:r>
            <w:r w:rsidRPr="000B324E">
              <w:rPr>
                <w:rFonts w:ascii="Aptos ExtraBold" w:eastAsia="+mn-ea" w:hAnsi="Aptos ExtraBold" w:cs="+mn-cs"/>
                <w:b/>
                <w:bCs/>
                <w:color w:val="007B85"/>
                <w:kern w:val="24"/>
                <w:sz w:val="28"/>
                <w:szCs w:val="38"/>
              </w:rPr>
              <w:t>δισ.</w:t>
            </w:r>
          </w:p>
        </w:tc>
      </w:tr>
    </w:tbl>
    <w:p w14:paraId="26A22353" w14:textId="3531EAAA" w:rsidR="004A1A60" w:rsidRPr="0050311A" w:rsidRDefault="004A1A60" w:rsidP="00C90C4D">
      <w:pPr>
        <w:pStyle w:val="Web"/>
        <w:spacing w:before="0" w:beforeAutospacing="0" w:after="0" w:afterAutospacing="0"/>
        <w:rPr>
          <w:rFonts w:ascii="Aptos Light" w:eastAsiaTheme="minorEastAsia" w:hAnsi="Aptos Light" w:cstheme="minorBidi"/>
          <w:color w:val="595959"/>
          <w:kern w:val="24"/>
          <w:sz w:val="20"/>
          <w:szCs w:val="20"/>
        </w:rPr>
      </w:pPr>
    </w:p>
    <w:tbl>
      <w:tblPr>
        <w:tblStyle w:val="a5"/>
        <w:tblW w:w="10224" w:type="dxa"/>
        <w:tblBorders>
          <w:top w:val="dotted" w:sz="4" w:space="0" w:color="003841"/>
          <w:left w:val="none" w:sz="0" w:space="0" w:color="auto"/>
          <w:bottom w:val="dotted" w:sz="4" w:space="0" w:color="003841"/>
          <w:right w:val="none" w:sz="0" w:space="0" w:color="auto"/>
          <w:insideH w:val="dotted" w:sz="4" w:space="0" w:color="003841"/>
          <w:insideV w:val="dotted" w:sz="4" w:space="0" w:color="003841"/>
        </w:tblBorders>
        <w:shd w:val="clear" w:color="auto" w:fill="F5F9F6"/>
        <w:tblLook w:val="04A0" w:firstRow="1" w:lastRow="0" w:firstColumn="1" w:lastColumn="0" w:noHBand="0" w:noVBand="1"/>
      </w:tblPr>
      <w:tblGrid>
        <w:gridCol w:w="3408"/>
        <w:gridCol w:w="3408"/>
        <w:gridCol w:w="3408"/>
      </w:tblGrid>
      <w:tr w:rsidR="00817C21" w:rsidRPr="00C74B60" w14:paraId="3698A678" w14:textId="77777777" w:rsidTr="00442D06">
        <w:trPr>
          <w:trHeight w:val="432"/>
        </w:trPr>
        <w:tc>
          <w:tcPr>
            <w:tcW w:w="10224" w:type="dxa"/>
            <w:gridSpan w:val="3"/>
            <w:shd w:val="clear" w:color="auto" w:fill="003841"/>
            <w:vAlign w:val="center"/>
          </w:tcPr>
          <w:p w14:paraId="587FB6E7" w14:textId="7A1D5896" w:rsidR="00817C21" w:rsidRPr="002F4CB7" w:rsidRDefault="000130FF" w:rsidP="00442D06">
            <w:pPr>
              <w:pStyle w:val="Web"/>
              <w:spacing w:before="180" w:beforeAutospacing="0" w:after="0" w:afterAutospacing="0" w:line="264" w:lineRule="auto"/>
              <w:jc w:val="center"/>
              <w:rPr>
                <w:rFonts w:ascii="Aptos ExtraBold" w:eastAsia="+mn-ea" w:hAnsi="Aptos ExtraBold" w:cs="+mn-cs"/>
                <w:b/>
                <w:bCs/>
                <w:color w:val="003841"/>
                <w:kern w:val="24"/>
                <w:sz w:val="48"/>
                <w:szCs w:val="48"/>
                <w14:props3d w14:extrusionH="0" w14:contourW="0" w14:prstMaterial="matte"/>
              </w:rPr>
            </w:pPr>
            <w:r>
              <w:rPr>
                <w:rFonts w:ascii="Aptos ExtraBold" w:eastAsia="+mn-ea" w:hAnsi="Aptos ExtraBold" w:cs="+mn-cs"/>
                <w:b/>
                <w:bCs/>
                <w:color w:val="FFFFFF" w:themeColor="background1"/>
                <w:kern w:val="24"/>
                <w:sz w:val="32"/>
                <w:szCs w:val="40"/>
                <w14:props3d w14:extrusionH="0" w14:contourW="0" w14:prstMaterial="matte"/>
              </w:rPr>
              <w:t>Β</w:t>
            </w:r>
            <w:r w:rsidR="00817C21" w:rsidRPr="004769E4">
              <w:rPr>
                <w:rFonts w:ascii="Aptos ExtraBold" w:eastAsia="+mn-ea" w:hAnsi="Aptos ExtraBold" w:cs="+mn-cs"/>
                <w:b/>
                <w:bCs/>
                <w:color w:val="FFFFFF" w:themeColor="background1"/>
                <w:kern w:val="24"/>
                <w:sz w:val="32"/>
                <w:szCs w:val="40"/>
                <w14:props3d w14:extrusionH="0" w14:contourW="0" w14:prstMaterial="matte"/>
              </w:rPr>
              <w:t xml:space="preserve">ελτίωση </w:t>
            </w:r>
            <w:r w:rsidR="00D401C1">
              <w:rPr>
                <w:rFonts w:ascii="Aptos ExtraBold" w:eastAsia="+mn-ea" w:hAnsi="Aptos ExtraBold" w:cs="+mn-cs"/>
                <w:b/>
                <w:bCs/>
                <w:color w:val="FFFFFF" w:themeColor="background1"/>
                <w:kern w:val="24"/>
                <w:sz w:val="32"/>
                <w:szCs w:val="40"/>
                <w14:props3d w14:extrusionH="0" w14:contourW="0" w14:prstMaterial="matte"/>
              </w:rPr>
              <w:t xml:space="preserve">της ποιότητας </w:t>
            </w:r>
            <w:r w:rsidR="002F4CB7" w:rsidRPr="004769E4">
              <w:rPr>
                <w:rFonts w:ascii="Aptos ExtraBold" w:eastAsia="+mn-ea" w:hAnsi="Aptos ExtraBold" w:cs="+mn-cs"/>
                <w:b/>
                <w:bCs/>
                <w:color w:val="FFFFFF" w:themeColor="background1"/>
                <w:kern w:val="24"/>
                <w:sz w:val="32"/>
                <w:szCs w:val="40"/>
                <w14:props3d w14:extrusionH="0" w14:contourW="0" w14:prstMaterial="matte"/>
              </w:rPr>
              <w:t>του</w:t>
            </w:r>
            <w:r w:rsidR="00817C21" w:rsidRPr="004769E4">
              <w:rPr>
                <w:rFonts w:ascii="Aptos ExtraBold" w:eastAsia="+mn-ea" w:hAnsi="Aptos ExtraBold" w:cs="+mn-cs"/>
                <w:b/>
                <w:bCs/>
                <w:color w:val="FFFFFF" w:themeColor="background1"/>
                <w:kern w:val="24"/>
                <w:sz w:val="32"/>
                <w:szCs w:val="40"/>
                <w14:props3d w14:extrusionH="0" w14:contourW="0" w14:prstMaterial="matte"/>
              </w:rPr>
              <w:t xml:space="preserve"> </w:t>
            </w:r>
            <w:r w:rsidR="002F4CB7" w:rsidRPr="004769E4">
              <w:rPr>
                <w:rFonts w:ascii="Aptos ExtraBold" w:eastAsia="+mn-ea" w:hAnsi="Aptos ExtraBold" w:cs="+mn-cs"/>
                <w:b/>
                <w:bCs/>
                <w:color w:val="FFFFFF" w:themeColor="background1"/>
                <w:kern w:val="24"/>
                <w:sz w:val="32"/>
                <w:szCs w:val="40"/>
                <w14:props3d w14:extrusionH="0" w14:contourW="0" w14:prstMaterial="matte"/>
              </w:rPr>
              <w:t>δανειακού μας χαρτοφυλακίου</w:t>
            </w:r>
          </w:p>
        </w:tc>
      </w:tr>
      <w:tr w:rsidR="00817C21" w:rsidRPr="00D0204C" w14:paraId="26833B72" w14:textId="77777777" w:rsidTr="00A369D6">
        <w:trPr>
          <w:trHeight w:val="2592"/>
        </w:trPr>
        <w:tc>
          <w:tcPr>
            <w:tcW w:w="3408" w:type="dxa"/>
            <w:shd w:val="clear" w:color="auto" w:fill="F5F9F6"/>
            <w:vAlign w:val="center"/>
          </w:tcPr>
          <w:p w14:paraId="19370850" w14:textId="70A31B03" w:rsidR="00817C21" w:rsidRPr="00655F86" w:rsidRDefault="00655F86" w:rsidP="00442D06">
            <w:pPr>
              <w:pStyle w:val="Web"/>
              <w:spacing w:before="180" w:beforeAutospacing="0" w:after="0" w:afterAutospacing="0" w:line="264" w:lineRule="auto"/>
              <w:jc w:val="center"/>
              <w:rPr>
                <w:rFonts w:ascii="Aptos ExtraBold" w:eastAsia="+mn-ea" w:hAnsi="Aptos ExtraBold" w:cs="+mn-cs"/>
                <w:b/>
                <w:bCs/>
                <w:color w:val="003841"/>
                <w:kern w:val="24"/>
                <w:sz w:val="40"/>
                <w:szCs w:val="44"/>
              </w:rPr>
            </w:pPr>
            <w:r w:rsidRPr="00105D4C">
              <w:rPr>
                <w:rFonts w:ascii="Aptos ExtraBold" w:eastAsia="+mn-ea" w:hAnsi="Aptos ExtraBold" w:cs="+mn-cs"/>
                <w:b/>
                <w:bCs/>
                <w:color w:val="003841"/>
                <w:kern w:val="24"/>
                <w:sz w:val="28"/>
                <w:szCs w:val="38"/>
                <w14:props3d w14:extrusionH="0" w14:contourW="0" w14:prstMaterial="matte"/>
              </w:rPr>
              <w:t xml:space="preserve">ΜΕΑ μετά από προβλέψεις </w:t>
            </w:r>
            <w:r w:rsidR="00817C21" w:rsidRPr="00105D4C">
              <w:rPr>
                <w:rFonts w:ascii="Aptos ExtraBold" w:eastAsia="+mn-ea" w:hAnsi="Aptos ExtraBold" w:cs="+mn-cs"/>
                <w:b/>
                <w:bCs/>
                <w:color w:val="007B85"/>
                <w:kern w:val="24"/>
                <w:sz w:val="28"/>
                <w:szCs w:val="38"/>
              </w:rPr>
              <w:t>€0</w:t>
            </w:r>
            <w:r w:rsidR="003A36FD" w:rsidRPr="00105D4C">
              <w:rPr>
                <w:rFonts w:ascii="Aptos ExtraBold" w:eastAsia="+mn-ea" w:hAnsi="Aptos ExtraBold" w:cs="+mn-cs"/>
                <w:b/>
                <w:bCs/>
                <w:color w:val="007B85"/>
                <w:kern w:val="24"/>
                <w:sz w:val="28"/>
                <w:szCs w:val="38"/>
              </w:rPr>
              <w:t>,</w:t>
            </w:r>
            <w:r w:rsidR="00817C21" w:rsidRPr="00105D4C">
              <w:rPr>
                <w:rFonts w:ascii="Aptos ExtraBold" w:eastAsia="+mn-ea" w:hAnsi="Aptos ExtraBold" w:cs="+mn-cs"/>
                <w:b/>
                <w:bCs/>
                <w:color w:val="007B85"/>
                <w:kern w:val="24"/>
                <w:sz w:val="28"/>
                <w:szCs w:val="38"/>
              </w:rPr>
              <w:t>2</w:t>
            </w:r>
            <w:r w:rsidRPr="00105D4C">
              <w:rPr>
                <w:rFonts w:ascii="Aptos ExtraBold" w:eastAsia="+mn-ea" w:hAnsi="Aptos ExtraBold" w:cs="+mn-cs"/>
                <w:b/>
                <w:bCs/>
                <w:color w:val="007B85"/>
                <w:kern w:val="24"/>
                <w:sz w:val="28"/>
                <w:szCs w:val="38"/>
              </w:rPr>
              <w:t xml:space="preserve"> δισ</w:t>
            </w:r>
            <w:r w:rsidRPr="00105D4C">
              <w:rPr>
                <w:rFonts w:ascii="Aptos ExtraBold" w:eastAsia="+mn-ea" w:hAnsi="Aptos ExtraBold" w:cs="+mn-cs"/>
                <w:b/>
                <w:bCs/>
                <w:color w:val="007B85"/>
                <w:kern w:val="24"/>
                <w:sz w:val="32"/>
                <w:szCs w:val="40"/>
              </w:rPr>
              <w:t xml:space="preserve">. </w:t>
            </w:r>
            <w:r w:rsidR="004769E4" w:rsidRPr="00105D4C">
              <w:rPr>
                <w:rFonts w:ascii="Aptos ExtraBold" w:eastAsia="+mn-ea" w:hAnsi="Aptos ExtraBold" w:cs="+mn-cs"/>
                <w:b/>
                <w:bCs/>
                <w:color w:val="007B85"/>
                <w:kern w:val="24"/>
                <w:sz w:val="28"/>
                <w:szCs w:val="28"/>
              </w:rPr>
              <w:t>ΜΕΑ</w:t>
            </w:r>
            <w:r w:rsidR="004769E4" w:rsidRPr="00105D4C">
              <w:rPr>
                <w:rFonts w:ascii="Aptos ExtraBold" w:eastAsia="+mn-ea" w:hAnsi="Aptos ExtraBold" w:cs="+mn-cs"/>
                <w:b/>
                <w:bCs/>
                <w:color w:val="007B85"/>
                <w:kern w:val="24"/>
              </w:rPr>
              <w:t xml:space="preserve"> </w:t>
            </w:r>
            <w:r w:rsidR="004769E4" w:rsidRPr="00105D4C">
              <w:rPr>
                <w:rFonts w:ascii="Aptos" w:eastAsia="+mn-ea" w:hAnsi="Aptos" w:cs="+mn-cs"/>
                <w:b/>
                <w:bCs/>
                <w:color w:val="007B85"/>
                <w:kern w:val="24"/>
              </w:rPr>
              <w:t>στα</w:t>
            </w:r>
            <w:r w:rsidR="004769E4" w:rsidRPr="00105D4C">
              <w:rPr>
                <w:rFonts w:ascii="Aptos ExtraBold" w:eastAsia="+mn-ea" w:hAnsi="Aptos ExtraBold" w:cs="+mn-cs"/>
                <w:b/>
                <w:bCs/>
                <w:color w:val="007B85"/>
                <w:kern w:val="24"/>
              </w:rPr>
              <w:t xml:space="preserve"> </w:t>
            </w:r>
            <w:r w:rsidR="004769E4" w:rsidRPr="00105D4C">
              <w:rPr>
                <w:rFonts w:ascii="Aptos ExtraBold" w:eastAsia="+mn-ea" w:hAnsi="Aptos ExtraBold" w:cs="+mn-cs"/>
                <w:b/>
                <w:bCs/>
                <w:color w:val="007B85"/>
                <w:kern w:val="24"/>
                <w:sz w:val="28"/>
                <w:szCs w:val="28"/>
              </w:rPr>
              <w:t>€1</w:t>
            </w:r>
            <w:r w:rsidR="00EF562F">
              <w:rPr>
                <w:rFonts w:ascii="Aptos ExtraBold" w:eastAsia="+mn-ea" w:hAnsi="Aptos ExtraBold" w:cs="+mn-cs"/>
                <w:b/>
                <w:bCs/>
                <w:color w:val="007B85"/>
                <w:kern w:val="24"/>
                <w:sz w:val="28"/>
                <w:szCs w:val="28"/>
              </w:rPr>
              <w:t>,</w:t>
            </w:r>
            <w:r w:rsidR="004769E4" w:rsidRPr="00105D4C">
              <w:rPr>
                <w:rFonts w:ascii="Aptos ExtraBold" w:eastAsia="+mn-ea" w:hAnsi="Aptos ExtraBold" w:cs="+mn-cs"/>
                <w:b/>
                <w:bCs/>
                <w:color w:val="007B85"/>
                <w:kern w:val="24"/>
                <w:sz w:val="28"/>
                <w:szCs w:val="28"/>
              </w:rPr>
              <w:t>3 δισ.</w:t>
            </w:r>
            <w:r w:rsidR="004769E4" w:rsidRPr="00105D4C">
              <w:rPr>
                <w:rFonts w:ascii="Aptos ExtraBold" w:eastAsia="+mn-ea" w:hAnsi="Aptos ExtraBold" w:cs="+mn-cs"/>
                <w:b/>
                <w:bCs/>
                <w:color w:val="007B85"/>
                <w:kern w:val="24"/>
              </w:rPr>
              <w:t xml:space="preserve"> </w:t>
            </w:r>
            <w:r w:rsidR="00105D4C">
              <w:rPr>
                <w:rFonts w:ascii="Aptos ExtraBold" w:eastAsia="+mn-ea" w:hAnsi="Aptos ExtraBold" w:cs="+mn-cs"/>
                <w:b/>
                <w:bCs/>
                <w:color w:val="007B85"/>
                <w:kern w:val="24"/>
              </w:rPr>
              <w:t xml:space="preserve">,                 </w:t>
            </w:r>
            <w:r w:rsidR="004769E4" w:rsidRPr="00105D4C">
              <w:rPr>
                <w:rFonts w:ascii="Aptos" w:eastAsia="+mn-ea" w:hAnsi="Aptos" w:cs="+mn-cs"/>
                <w:b/>
                <w:bCs/>
                <w:color w:val="007B85"/>
                <w:kern w:val="24"/>
              </w:rPr>
              <w:t>-</w:t>
            </w:r>
            <w:r w:rsidR="00105D4C" w:rsidRPr="00105D4C">
              <w:rPr>
                <w:rFonts w:ascii="Aptos" w:eastAsia="+mn-ea" w:hAnsi="Aptos" w:cs="+mn-cs"/>
                <w:b/>
                <w:bCs/>
                <w:color w:val="007B85"/>
                <w:kern w:val="24"/>
              </w:rPr>
              <w:t>€</w:t>
            </w:r>
            <w:r w:rsidR="004769E4" w:rsidRPr="00105D4C">
              <w:rPr>
                <w:rFonts w:ascii="Aptos" w:eastAsia="+mn-ea" w:hAnsi="Aptos" w:cs="+mn-cs"/>
                <w:b/>
                <w:bCs/>
                <w:color w:val="007B85"/>
                <w:kern w:val="24"/>
              </w:rPr>
              <w:t>0</w:t>
            </w:r>
            <w:r w:rsidR="00EF562F">
              <w:rPr>
                <w:rFonts w:ascii="Aptos" w:eastAsia="+mn-ea" w:hAnsi="Aptos" w:cs="+mn-cs"/>
                <w:b/>
                <w:bCs/>
                <w:color w:val="007B85"/>
                <w:kern w:val="24"/>
              </w:rPr>
              <w:t>,</w:t>
            </w:r>
            <w:r w:rsidR="004769E4" w:rsidRPr="00105D4C">
              <w:rPr>
                <w:rFonts w:ascii="Aptos" w:eastAsia="+mn-ea" w:hAnsi="Aptos" w:cs="+mn-cs"/>
                <w:b/>
                <w:bCs/>
                <w:color w:val="007B85"/>
                <w:kern w:val="24"/>
              </w:rPr>
              <w:t xml:space="preserve">5 δισ. </w:t>
            </w:r>
            <w:r w:rsidR="00105D4C" w:rsidRPr="00105D4C">
              <w:rPr>
                <w:rFonts w:ascii="Aptos" w:eastAsia="+mn-ea" w:hAnsi="Aptos" w:cs="+mn-cs"/>
                <w:b/>
                <w:bCs/>
                <w:color w:val="007B85"/>
                <w:kern w:val="24"/>
              </w:rPr>
              <w:t>ετησίως</w:t>
            </w:r>
          </w:p>
        </w:tc>
        <w:tc>
          <w:tcPr>
            <w:tcW w:w="3408" w:type="dxa"/>
            <w:shd w:val="clear" w:color="auto" w:fill="F5F9F6"/>
            <w:vAlign w:val="center"/>
          </w:tcPr>
          <w:p w14:paraId="6F4699CF" w14:textId="5FC54030" w:rsidR="00817C21" w:rsidRPr="00655F86" w:rsidRDefault="00655F86" w:rsidP="00442D06">
            <w:pPr>
              <w:pStyle w:val="Web"/>
              <w:spacing w:before="180" w:beforeAutospacing="0" w:after="0" w:afterAutospacing="0" w:line="264" w:lineRule="auto"/>
              <w:jc w:val="center"/>
              <w:rPr>
                <w:rFonts w:ascii="Aptos ExtraBold" w:eastAsia="+mn-ea" w:hAnsi="Aptos ExtraBold" w:cs="+mn-cs"/>
                <w:b/>
                <w:bCs/>
                <w:color w:val="003841"/>
                <w:kern w:val="24"/>
                <w:sz w:val="40"/>
                <w:szCs w:val="44"/>
              </w:rPr>
            </w:pPr>
            <w:r w:rsidRPr="00105D4C">
              <w:rPr>
                <w:rFonts w:ascii="Aptos ExtraBold" w:eastAsia="+mn-ea" w:hAnsi="Aptos ExtraBold" w:cs="+mn-cs"/>
                <w:b/>
                <w:bCs/>
                <w:color w:val="003841"/>
                <w:kern w:val="24"/>
                <w:sz w:val="28"/>
                <w:szCs w:val="38"/>
                <w14:props3d w14:extrusionH="0" w14:contourW="0" w14:prstMaterial="matte"/>
              </w:rPr>
              <w:t>Δείκτης</w:t>
            </w:r>
            <w:r w:rsidR="00653079" w:rsidRPr="00105D4C">
              <w:rPr>
                <w:rFonts w:ascii="Aptos ExtraBold" w:eastAsia="+mn-ea" w:hAnsi="Aptos ExtraBold" w:cs="+mn-cs"/>
                <w:b/>
                <w:bCs/>
                <w:color w:val="003841"/>
                <w:kern w:val="24"/>
                <w:sz w:val="28"/>
                <w:szCs w:val="38"/>
                <w14:props3d w14:extrusionH="0" w14:contourW="0" w14:prstMaterial="matte"/>
              </w:rPr>
              <w:t xml:space="preserve"> </w:t>
            </w:r>
            <w:r w:rsidR="00105D4C">
              <w:rPr>
                <w:rFonts w:ascii="Aptos ExtraBold" w:eastAsia="+mn-ea" w:hAnsi="Aptos ExtraBold" w:cs="+mn-cs"/>
                <w:b/>
                <w:bCs/>
                <w:color w:val="003841"/>
                <w:kern w:val="24"/>
                <w:sz w:val="28"/>
                <w:szCs w:val="38"/>
                <w14:props3d w14:extrusionH="0" w14:contourW="0" w14:prstMaterial="matte"/>
              </w:rPr>
              <w:t xml:space="preserve">                               </w:t>
            </w:r>
            <w:r w:rsidRPr="00105D4C">
              <w:rPr>
                <w:rFonts w:ascii="Aptos ExtraBold" w:eastAsia="+mn-ea" w:hAnsi="Aptos ExtraBold" w:cs="+mn-cs"/>
                <w:b/>
                <w:bCs/>
                <w:color w:val="003841"/>
                <w:kern w:val="24"/>
                <w:sz w:val="28"/>
                <w:szCs w:val="38"/>
                <w14:props3d w14:extrusionH="0" w14:contourW="0" w14:prstMaterial="matte"/>
              </w:rPr>
              <w:t>ΜΕΑ</w:t>
            </w:r>
            <w:r w:rsidR="00817C21" w:rsidRPr="00105D4C">
              <w:rPr>
                <w:rFonts w:ascii="Aptos ExtraBold" w:eastAsia="+mn-ea" w:hAnsi="Aptos ExtraBold" w:cs="+mn-cs"/>
                <w:b/>
                <w:bCs/>
                <w:color w:val="003841"/>
                <w:kern w:val="24"/>
                <w:sz w:val="28"/>
                <w:szCs w:val="38"/>
                <w14:props3d w14:extrusionH="0" w14:contourW="0" w14:prstMaterial="matte"/>
              </w:rPr>
              <w:t xml:space="preserve">                          </w:t>
            </w:r>
            <w:r w:rsidR="00105D4C">
              <w:rPr>
                <w:rFonts w:ascii="Aptos ExtraBold" w:eastAsia="+mn-ea" w:hAnsi="Aptos ExtraBold" w:cs="+mn-cs"/>
                <w:b/>
                <w:bCs/>
                <w:color w:val="003841"/>
                <w:kern w:val="24"/>
                <w:sz w:val="28"/>
                <w:szCs w:val="38"/>
                <w14:props3d w14:extrusionH="0" w14:contourW="0" w14:prstMaterial="matte"/>
              </w:rPr>
              <w:t xml:space="preserve">              </w:t>
            </w:r>
            <w:r w:rsidR="00817C21" w:rsidRPr="00105D4C">
              <w:rPr>
                <w:rFonts w:ascii="Aptos ExtraBold" w:eastAsia="+mn-ea" w:hAnsi="Aptos ExtraBold" w:cs="+mn-cs"/>
                <w:b/>
                <w:bCs/>
                <w:color w:val="003841"/>
                <w:kern w:val="24"/>
                <w:sz w:val="28"/>
                <w:szCs w:val="38"/>
                <w14:props3d w14:extrusionH="0" w14:contourW="0" w14:prstMaterial="matte"/>
              </w:rPr>
              <w:t xml:space="preserve">    </w:t>
            </w:r>
            <w:r w:rsidR="00817C21" w:rsidRPr="00105D4C">
              <w:rPr>
                <w:rFonts w:ascii="Aptos ExtraBold" w:eastAsia="+mn-ea" w:hAnsi="Aptos ExtraBold" w:cs="+mn-cs"/>
                <w:b/>
                <w:bCs/>
                <w:color w:val="007B85"/>
                <w:kern w:val="24"/>
                <w:sz w:val="28"/>
                <w:szCs w:val="38"/>
              </w:rPr>
              <w:t>3</w:t>
            </w:r>
            <w:r w:rsidR="003A36FD" w:rsidRPr="00105D4C">
              <w:rPr>
                <w:rFonts w:ascii="Aptos ExtraBold" w:eastAsia="+mn-ea" w:hAnsi="Aptos ExtraBold" w:cs="+mn-cs"/>
                <w:b/>
                <w:bCs/>
                <w:color w:val="007B85"/>
                <w:kern w:val="24"/>
                <w:sz w:val="28"/>
                <w:szCs w:val="38"/>
              </w:rPr>
              <w:t>,</w:t>
            </w:r>
            <w:r w:rsidR="00817C21" w:rsidRPr="00105D4C">
              <w:rPr>
                <w:rFonts w:ascii="Aptos ExtraBold" w:eastAsia="+mn-ea" w:hAnsi="Aptos ExtraBold" w:cs="+mn-cs"/>
                <w:b/>
                <w:bCs/>
                <w:color w:val="007B85"/>
                <w:kern w:val="24"/>
                <w:sz w:val="28"/>
                <w:szCs w:val="38"/>
              </w:rPr>
              <w:t>7%</w:t>
            </w:r>
            <w:r w:rsidR="00817C21" w:rsidRPr="00105D4C">
              <w:rPr>
                <w:rFonts w:ascii="Aptos ExtraBold" w:eastAsia="+mn-ea" w:hAnsi="Aptos ExtraBold" w:cs="+mn-cs"/>
                <w:b/>
                <w:bCs/>
                <w:color w:val="007B85"/>
                <w:kern w:val="24"/>
                <w:sz w:val="32"/>
                <w:szCs w:val="40"/>
              </w:rPr>
              <w:t xml:space="preserve"> </w:t>
            </w:r>
            <w:r w:rsidR="00D0204C" w:rsidRPr="00105D4C">
              <w:rPr>
                <w:rFonts w:ascii="Aptos" w:eastAsia="+mn-ea" w:hAnsi="Aptos" w:cs="+mn-cs"/>
                <w:b/>
                <w:bCs/>
                <w:color w:val="007B85"/>
                <w:kern w:val="24"/>
                <w:szCs w:val="28"/>
              </w:rPr>
              <w:t>το 2023</w:t>
            </w:r>
            <w:r w:rsidR="00817C21" w:rsidRPr="00105D4C">
              <w:rPr>
                <w:rFonts w:ascii="Aptos ExtraBold" w:eastAsia="+mn-ea" w:hAnsi="Aptos ExtraBold" w:cs="+mn-cs"/>
                <w:b/>
                <w:bCs/>
                <w:color w:val="007B85"/>
                <w:kern w:val="24"/>
                <w:sz w:val="32"/>
                <w:szCs w:val="40"/>
              </w:rPr>
              <w:t xml:space="preserve">                            </w:t>
            </w:r>
            <w:r w:rsidR="00817C21" w:rsidRPr="00105D4C">
              <w:rPr>
                <w:rFonts w:ascii="Aptos" w:eastAsia="+mn-ea" w:hAnsi="Aptos" w:cs="+mn-cs"/>
                <w:b/>
                <w:bCs/>
                <w:color w:val="007B85"/>
                <w:kern w:val="24"/>
                <w:szCs w:val="28"/>
              </w:rPr>
              <w:t>-150</w:t>
            </w:r>
            <w:r w:rsidRPr="00105D4C">
              <w:rPr>
                <w:rFonts w:ascii="Aptos" w:eastAsia="+mn-ea" w:hAnsi="Aptos" w:cs="+mn-cs"/>
                <w:b/>
                <w:bCs/>
                <w:color w:val="007B85"/>
                <w:kern w:val="24"/>
                <w:szCs w:val="28"/>
              </w:rPr>
              <w:t>μ.β. ετησίως</w:t>
            </w:r>
            <w:r w:rsidR="00817C21" w:rsidRPr="00105D4C">
              <w:rPr>
                <w:rFonts w:ascii="Aptos" w:eastAsia="+mn-ea" w:hAnsi="Aptos" w:cs="+mn-cs"/>
                <w:b/>
                <w:bCs/>
                <w:color w:val="007B85"/>
                <w:kern w:val="24"/>
                <w:sz w:val="28"/>
                <w:szCs w:val="38"/>
              </w:rPr>
              <w:t xml:space="preserve">                   </w:t>
            </w:r>
          </w:p>
        </w:tc>
        <w:tc>
          <w:tcPr>
            <w:tcW w:w="3408" w:type="dxa"/>
            <w:shd w:val="clear" w:color="auto" w:fill="F5F9F6"/>
            <w:vAlign w:val="center"/>
          </w:tcPr>
          <w:p w14:paraId="0287959C" w14:textId="07860549" w:rsidR="00817C21" w:rsidRPr="00D0204C" w:rsidRDefault="00105D4C" w:rsidP="00442D06">
            <w:pPr>
              <w:pStyle w:val="Web"/>
              <w:spacing w:before="180" w:beforeAutospacing="0" w:after="0" w:afterAutospacing="0" w:line="264" w:lineRule="auto"/>
              <w:jc w:val="center"/>
              <w:rPr>
                <w:rFonts w:ascii="Aptos ExtraBold" w:eastAsia="+mn-ea" w:hAnsi="Aptos ExtraBold" w:cs="+mn-cs"/>
                <w:b/>
                <w:bCs/>
                <w:color w:val="003841"/>
                <w:kern w:val="24"/>
                <w:sz w:val="40"/>
                <w:szCs w:val="44"/>
              </w:rPr>
            </w:pPr>
            <w:r>
              <w:rPr>
                <w:rFonts w:ascii="Aptos ExtraBold" w:eastAsia="+mn-ea" w:hAnsi="Aptos ExtraBold" w:cs="+mn-cs"/>
                <w:b/>
                <w:bCs/>
                <w:color w:val="003841"/>
                <w:kern w:val="24"/>
                <w:sz w:val="28"/>
                <w:szCs w:val="38"/>
                <w14:props3d w14:extrusionH="0" w14:contourW="0" w14:prstMaterial="matte"/>
              </w:rPr>
              <w:t xml:space="preserve">Δείκτης                           </w:t>
            </w:r>
            <w:r w:rsidR="00D0204C" w:rsidRPr="00105D4C">
              <w:rPr>
                <w:rFonts w:ascii="Aptos ExtraBold" w:eastAsia="+mn-ea" w:hAnsi="Aptos ExtraBold" w:cs="+mn-cs"/>
                <w:b/>
                <w:bCs/>
                <w:color w:val="003841"/>
                <w:kern w:val="24"/>
                <w:sz w:val="28"/>
                <w:szCs w:val="38"/>
                <w14:props3d w14:extrusionH="0" w14:contourW="0" w14:prstMaterial="matte"/>
              </w:rPr>
              <w:t>Κάλυψη</w:t>
            </w:r>
            <w:r>
              <w:rPr>
                <w:rFonts w:ascii="Aptos ExtraBold" w:eastAsia="+mn-ea" w:hAnsi="Aptos ExtraBold" w:cs="+mn-cs"/>
                <w:b/>
                <w:bCs/>
                <w:color w:val="003841"/>
                <w:kern w:val="24"/>
                <w:sz w:val="28"/>
                <w:szCs w:val="38"/>
                <w14:props3d w14:extrusionH="0" w14:contourW="0" w14:prstMaterial="matte"/>
              </w:rPr>
              <w:t>ς</w:t>
            </w:r>
            <w:r w:rsidR="00D0204C" w:rsidRPr="00105D4C">
              <w:rPr>
                <w:rFonts w:ascii="Aptos ExtraBold" w:eastAsia="+mn-ea" w:hAnsi="Aptos ExtraBold" w:cs="+mn-cs"/>
                <w:b/>
                <w:bCs/>
                <w:color w:val="003841"/>
                <w:kern w:val="24"/>
                <w:sz w:val="28"/>
                <w:szCs w:val="38"/>
                <w14:props3d w14:extrusionH="0" w14:contourW="0" w14:prstMaterial="matte"/>
              </w:rPr>
              <w:t xml:space="preserve"> ΜΕΑ</w:t>
            </w:r>
            <w:r w:rsidR="003A36FD" w:rsidRPr="00105D4C">
              <w:rPr>
                <w:rFonts w:ascii="Aptos ExtraBold" w:eastAsia="+mn-ea" w:hAnsi="Aptos ExtraBold" w:cs="+mn-cs"/>
                <w:b/>
                <w:bCs/>
                <w:color w:val="003841"/>
                <w:kern w:val="24"/>
                <w:sz w:val="28"/>
                <w:szCs w:val="38"/>
                <w14:props3d w14:extrusionH="0" w14:contourW="0" w14:prstMaterial="matte"/>
              </w:rPr>
              <w:t xml:space="preserve">                      </w:t>
            </w:r>
            <w:r w:rsidR="00653079" w:rsidRPr="00105D4C">
              <w:rPr>
                <w:rFonts w:ascii="Aptos ExtraBold" w:eastAsia="+mn-ea" w:hAnsi="Aptos ExtraBold" w:cs="+mn-cs"/>
                <w:b/>
                <w:bCs/>
                <w:color w:val="003841"/>
                <w:kern w:val="24"/>
                <w:sz w:val="28"/>
                <w:szCs w:val="38"/>
                <w14:props3d w14:extrusionH="0" w14:contourW="0" w14:prstMaterial="matte"/>
              </w:rPr>
              <w:t xml:space="preserve"> </w:t>
            </w:r>
            <w:r w:rsidR="00653079" w:rsidRPr="00105D4C">
              <w:rPr>
                <w:rFonts w:ascii="Aptos ExtraBold" w:eastAsia="+mn-ea" w:hAnsi="Aptos ExtraBold" w:cs="+mn-cs"/>
                <w:b/>
                <w:bCs/>
                <w:color w:val="007B85"/>
                <w:kern w:val="24"/>
                <w:sz w:val="28"/>
                <w:szCs w:val="38"/>
              </w:rPr>
              <w:t>87</w:t>
            </w:r>
            <w:r w:rsidR="003A36FD" w:rsidRPr="00105D4C">
              <w:rPr>
                <w:rFonts w:ascii="Aptos ExtraBold" w:eastAsia="+mn-ea" w:hAnsi="Aptos ExtraBold" w:cs="+mn-cs"/>
                <w:b/>
                <w:bCs/>
                <w:color w:val="007B85"/>
                <w:kern w:val="24"/>
                <w:sz w:val="28"/>
                <w:szCs w:val="38"/>
              </w:rPr>
              <w:t>,</w:t>
            </w:r>
            <w:r w:rsidR="00817C21" w:rsidRPr="00105D4C">
              <w:rPr>
                <w:rFonts w:ascii="Aptos ExtraBold" w:eastAsia="+mn-ea" w:hAnsi="Aptos ExtraBold" w:cs="+mn-cs"/>
                <w:b/>
                <w:bCs/>
                <w:color w:val="007B85"/>
                <w:kern w:val="24"/>
                <w:sz w:val="28"/>
                <w:szCs w:val="38"/>
              </w:rPr>
              <w:t>5%</w:t>
            </w:r>
            <w:r w:rsidR="00817C21" w:rsidRPr="00105D4C">
              <w:rPr>
                <w:rFonts w:ascii="Aptos" w:eastAsia="+mn-ea" w:hAnsi="Aptos" w:cs="+mn-cs"/>
                <w:b/>
                <w:bCs/>
                <w:color w:val="007B85"/>
                <w:kern w:val="24"/>
                <w:sz w:val="28"/>
                <w:szCs w:val="38"/>
              </w:rPr>
              <w:t xml:space="preserve"> </w:t>
            </w:r>
            <w:r w:rsidR="00246174" w:rsidRPr="00105D4C">
              <w:rPr>
                <w:rFonts w:ascii="Aptos" w:eastAsia="+mn-ea" w:hAnsi="Aptos" w:cs="+mn-cs"/>
                <w:b/>
                <w:bCs/>
                <w:color w:val="007B85"/>
                <w:kern w:val="24"/>
                <w:szCs w:val="36"/>
              </w:rPr>
              <w:t>το 2023</w:t>
            </w:r>
            <w:r w:rsidR="00817C21" w:rsidRPr="00105D4C">
              <w:rPr>
                <w:rFonts w:ascii="Aptos" w:eastAsia="+mn-ea" w:hAnsi="Aptos" w:cs="+mn-cs"/>
                <w:b/>
                <w:bCs/>
                <w:color w:val="007B85"/>
                <w:kern w:val="24"/>
                <w:szCs w:val="36"/>
              </w:rPr>
              <w:t xml:space="preserve">                                 </w:t>
            </w:r>
            <w:r w:rsidR="0050311A">
              <w:rPr>
                <w:rFonts w:ascii="Aptos" w:eastAsia="+mn-ea" w:hAnsi="Aptos" w:cs="+mn-cs"/>
                <w:b/>
                <w:bCs/>
                <w:color w:val="007B85"/>
                <w:kern w:val="24"/>
                <w:szCs w:val="36"/>
              </w:rPr>
              <w:t>ο</w:t>
            </w:r>
            <w:r w:rsidR="003A36FD" w:rsidRPr="00105D4C">
              <w:rPr>
                <w:rFonts w:ascii="Aptos" w:eastAsia="+mn-ea" w:hAnsi="Aptos" w:cs="+mn-cs"/>
                <w:b/>
                <w:bCs/>
                <w:color w:val="007B85"/>
                <w:kern w:val="24"/>
                <w:szCs w:val="36"/>
              </w:rPr>
              <w:t xml:space="preserve"> </w:t>
            </w:r>
            <w:r w:rsidR="00CE513B" w:rsidRPr="00105D4C">
              <w:rPr>
                <w:rFonts w:ascii="Aptos" w:eastAsia="+mn-ea" w:hAnsi="Aptos" w:cs="+mn-cs"/>
                <w:b/>
                <w:bCs/>
                <w:color w:val="007B85"/>
                <w:kern w:val="24"/>
                <w:szCs w:val="36"/>
              </w:rPr>
              <w:t>υψηλότερ</w:t>
            </w:r>
            <w:r w:rsidR="0050311A">
              <w:rPr>
                <w:rFonts w:ascii="Aptos" w:eastAsia="+mn-ea" w:hAnsi="Aptos" w:cs="+mn-cs"/>
                <w:b/>
                <w:bCs/>
                <w:color w:val="007B85"/>
                <w:kern w:val="24"/>
                <w:szCs w:val="36"/>
              </w:rPr>
              <w:t>ος</w:t>
            </w:r>
            <w:r w:rsidR="00653079" w:rsidRPr="00105D4C">
              <w:rPr>
                <w:rFonts w:ascii="Aptos" w:eastAsia="+mn-ea" w:hAnsi="Aptos" w:cs="+mn-cs"/>
                <w:b/>
                <w:bCs/>
                <w:color w:val="007B85"/>
                <w:kern w:val="24"/>
                <w:szCs w:val="36"/>
              </w:rPr>
              <w:t xml:space="preserve"> </w:t>
            </w:r>
            <w:r w:rsidR="003A36FD" w:rsidRPr="00105D4C">
              <w:rPr>
                <w:rFonts w:ascii="Aptos" w:eastAsia="+mn-ea" w:hAnsi="Aptos" w:cs="+mn-cs"/>
                <w:b/>
                <w:bCs/>
                <w:color w:val="007B85"/>
                <w:kern w:val="24"/>
                <w:szCs w:val="36"/>
              </w:rPr>
              <w:t>στην</w:t>
            </w:r>
            <w:r w:rsidR="00D0204C" w:rsidRPr="00105D4C">
              <w:rPr>
                <w:rFonts w:ascii="Aptos" w:eastAsia="+mn-ea" w:hAnsi="Aptos" w:cs="+mn-cs"/>
                <w:b/>
                <w:bCs/>
                <w:color w:val="007B85"/>
                <w:kern w:val="24"/>
                <w:szCs w:val="36"/>
              </w:rPr>
              <w:t xml:space="preserve"> </w:t>
            </w:r>
            <w:r w:rsidR="003A36FD" w:rsidRPr="00105D4C">
              <w:rPr>
                <w:rFonts w:ascii="Aptos" w:eastAsia="+mn-ea" w:hAnsi="Aptos" w:cs="+mn-cs"/>
                <w:b/>
                <w:bCs/>
                <w:color w:val="007B85"/>
                <w:kern w:val="24"/>
                <w:szCs w:val="36"/>
              </w:rPr>
              <w:t>αγορά</w:t>
            </w:r>
          </w:p>
        </w:tc>
      </w:tr>
    </w:tbl>
    <w:p w14:paraId="5704487C" w14:textId="76D61FA4" w:rsidR="004A1A60" w:rsidRPr="0050311A" w:rsidRDefault="00981A6A" w:rsidP="00C90C4D">
      <w:pPr>
        <w:pStyle w:val="Web"/>
        <w:spacing w:before="0" w:beforeAutospacing="0" w:after="0" w:afterAutospacing="0"/>
        <w:rPr>
          <w:rFonts w:ascii="Aptos Light" w:eastAsiaTheme="minorEastAsia" w:hAnsi="Aptos Light" w:cstheme="minorBidi"/>
          <w:color w:val="595959"/>
          <w:kern w:val="24"/>
          <w:sz w:val="20"/>
          <w:szCs w:val="20"/>
        </w:rPr>
      </w:pPr>
      <w:r w:rsidRPr="00410C73">
        <w:rPr>
          <w:noProof/>
          <w:color w:val="595959"/>
        </w:rPr>
        <mc:AlternateContent>
          <mc:Choice Requires="wpg">
            <w:drawing>
              <wp:anchor distT="0" distB="0" distL="114300" distR="114300" simplePos="0" relativeHeight="251948544" behindDoc="0" locked="0" layoutInCell="1" allowOverlap="1" wp14:anchorId="503A5C45" wp14:editId="4169EBB4">
                <wp:simplePos x="0" y="0"/>
                <wp:positionH relativeFrom="column">
                  <wp:posOffset>-29014</wp:posOffset>
                </wp:positionH>
                <wp:positionV relativeFrom="paragraph">
                  <wp:posOffset>697096</wp:posOffset>
                </wp:positionV>
                <wp:extent cx="759200" cy="879729"/>
                <wp:effectExtent l="0" t="0" r="3175" b="15875"/>
                <wp:wrapNone/>
                <wp:docPr id="8" name="Group 1"/>
                <wp:cNvGraphicFramePr/>
                <a:graphic xmlns:a="http://schemas.openxmlformats.org/drawingml/2006/main">
                  <a:graphicData uri="http://schemas.microsoft.com/office/word/2010/wordprocessingGroup">
                    <wpg:wgp>
                      <wpg:cNvGrpSpPr/>
                      <wpg:grpSpPr>
                        <a:xfrm>
                          <a:off x="0" y="0"/>
                          <a:ext cx="759200" cy="879729"/>
                          <a:chOff x="108025" y="52501"/>
                          <a:chExt cx="859635" cy="442155"/>
                        </a:xfrm>
                      </wpg:grpSpPr>
                      <wps:wsp>
                        <wps:cNvPr id="15" name="Rounded Rectangle 2"/>
                        <wps:cNvSpPr/>
                        <wps:spPr>
                          <a:xfrm>
                            <a:off x="108025" y="52501"/>
                            <a:ext cx="720700" cy="44215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780E12D6" w14:textId="6651F5A7" w:rsidR="001B15AB" w:rsidRPr="00C66FD5" w:rsidRDefault="001B15AB" w:rsidP="001B15AB">
                              <w:pPr>
                                <w:jc w:val="center"/>
                                <w:rPr>
                                  <w:rFonts w:ascii="Aptos" w:hAnsi="Aptos"/>
                                  <w:b/>
                                  <w:bCs/>
                                  <w:color w:val="003841"/>
                                  <w:kern w:val="24"/>
                                  <w:sz w:val="10"/>
                                  <w:szCs w:val="10"/>
                                  <w:lang w:val="en-US"/>
                                </w:rPr>
                              </w:pPr>
                              <w:r>
                                <w:rPr>
                                  <w:rFonts w:ascii="Aptos" w:hAnsi="Aptos"/>
                                  <w:b/>
                                  <w:bCs/>
                                  <w:color w:val="003841"/>
                                  <w:kern w:val="24"/>
                                  <w:sz w:val="10"/>
                                  <w:szCs w:val="10"/>
                                </w:rPr>
                                <w:t xml:space="preserve">Οι κεφαλαιακοί δείκτες περιλαμβάνουν </w:t>
                              </w:r>
                              <w:r w:rsidRPr="00C14F73">
                                <w:rPr>
                                  <w:rFonts w:ascii="Aptos" w:hAnsi="Aptos"/>
                                  <w:b/>
                                  <w:bCs/>
                                  <w:color w:val="003841"/>
                                  <w:kern w:val="24"/>
                                  <w:sz w:val="10"/>
                                  <w:szCs w:val="10"/>
                                </w:rPr>
                                <w:t xml:space="preserve">πρόβλεψη </w:t>
                              </w:r>
                              <w:r>
                                <w:rPr>
                                  <w:rFonts w:ascii="Aptos" w:hAnsi="Aptos"/>
                                  <w:b/>
                                  <w:bCs/>
                                  <w:color w:val="003841"/>
                                  <w:kern w:val="24"/>
                                  <w:sz w:val="10"/>
                                  <w:szCs w:val="10"/>
                                </w:rPr>
                                <w:t>90</w:t>
                              </w:r>
                              <w:r w:rsidRPr="00C14F73">
                                <w:rPr>
                                  <w:rFonts w:ascii="Aptos" w:hAnsi="Aptos"/>
                                  <w:b/>
                                  <w:bCs/>
                                  <w:color w:val="003841"/>
                                  <w:kern w:val="24"/>
                                  <w:sz w:val="10"/>
                                  <w:szCs w:val="10"/>
                                </w:rPr>
                                <w:t>μ.β.</w:t>
                              </w:r>
                              <w:r w:rsidR="00981A6A">
                                <w:rPr>
                                  <w:rFonts w:ascii="Aptos" w:hAnsi="Aptos"/>
                                  <w:b/>
                                  <w:bCs/>
                                  <w:color w:val="003841"/>
                                  <w:kern w:val="24"/>
                                  <w:sz w:val="10"/>
                                  <w:szCs w:val="10"/>
                                </w:rPr>
                                <w:t xml:space="preserve"> </w:t>
                              </w:r>
                              <w:r w:rsidR="00D40D53">
                                <w:rPr>
                                  <w:rFonts w:ascii="Aptos" w:hAnsi="Aptos"/>
                                  <w:b/>
                                  <w:bCs/>
                                  <w:color w:val="003841"/>
                                  <w:kern w:val="24"/>
                                  <w:sz w:val="10"/>
                                  <w:szCs w:val="10"/>
                                </w:rPr>
                                <w:t xml:space="preserve">για διανομή μερίσματος </w:t>
                              </w:r>
                              <w:r w:rsidRPr="004B54BA">
                                <w:rPr>
                                  <w:rFonts w:ascii="Aptos" w:hAnsi="Aptos"/>
                                  <w:b/>
                                  <w:bCs/>
                                  <w:color w:val="003841"/>
                                  <w:kern w:val="24"/>
                                  <w:sz w:val="10"/>
                                  <w:szCs w:val="10"/>
                                </w:rPr>
                                <w:t xml:space="preserve">30% επί των κερδών </w:t>
                              </w:r>
                            </w:p>
                          </w:txbxContent>
                        </wps:txbx>
                        <wps:bodyPr wrap="square" lIns="72000" tIns="72000" rIns="72000" bIns="72000" rtlCol="0" anchor="b" anchorCtr="0">
                          <a:noAutofit/>
                        </wps:bodyPr>
                      </wps:wsp>
                      <wps:wsp>
                        <wps:cNvPr id="23" name="Triangle 9"/>
                        <wps:cNvSpPr/>
                        <wps:spPr>
                          <a:xfrm rot="5400000" flipH="1">
                            <a:off x="879141" y="192502"/>
                            <a:ext cx="67843" cy="109194"/>
                          </a:xfrm>
                          <a:prstGeom prst="triangle">
                            <a:avLst/>
                          </a:prstGeom>
                          <a:solidFill>
                            <a:srgbClr val="00CFE7"/>
                          </a:solidFill>
                          <a:ln w="12700" cap="flat" cmpd="sng" algn="ctr">
                            <a:noFill/>
                            <a:prstDash val="solid"/>
                            <a:miter lim="800000"/>
                          </a:ln>
                          <a:effectLst/>
                        </wps:spPr>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503A5C45" id="Group 1" o:spid="_x0000_s1027" style="position:absolute;margin-left:-2.3pt;margin-top:54.9pt;width:59.8pt;height:69.25pt;z-index:251948544;mso-width-relative:margin;mso-height-relative:margin" coordorigin="1080,525" coordsize="8596,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">
                <v:roundrect id="_x0000_s1028" style="position:absolute;left:1080;top:525;width:7207;height:4421;visibility:visible;mso-wrap-style:square;v-text-anchor:bottom"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" fillcolor="#f5f9f6" strokecolor="#00cfe7" strokeweight=".5pt">
                  <v:stroke joinstyle="miter"/>
                  <v:textbox inset="2mm,2mm,2mm,2mm">
                    <w:txbxContent>
                      <w:p w14:paraId="780E12D6" w14:textId="6651F5A7" w:rsidR="001B15AB" w:rsidRPr="00C66FD5" w:rsidRDefault="001B15AB" w:rsidP="001B15AB">
                        <w:pPr>
                          <w:jc w:val="center"/>
                          <w:rPr>
                            <w:rFonts w:ascii="Aptos" w:hAnsi="Aptos"/>
                            <w:b/>
                            <w:bCs/>
                            <w:color w:val="003841"/>
                            <w:kern w:val="24"/>
                            <w:sz w:val="10"/>
                            <w:szCs w:val="10"/>
                            <w:lang w:val="en-US"/>
                          </w:rPr>
                        </w:pPr>
                        <w:r>
                          <w:rPr>
                            <w:rFonts w:ascii="Aptos" w:hAnsi="Aptos"/>
                            <w:b/>
                            <w:bCs/>
                            <w:color w:val="003841"/>
                            <w:kern w:val="24"/>
                            <w:sz w:val="10"/>
                            <w:szCs w:val="10"/>
                          </w:rPr>
                          <w:t xml:space="preserve">Οι κεφαλαιακοί δείκτες περιλαμβάνουν </w:t>
                        </w:r>
                        <w:r w:rsidRPr="00C14F73">
                          <w:rPr>
                            <w:rFonts w:ascii="Aptos" w:hAnsi="Aptos"/>
                            <w:b/>
                            <w:bCs/>
                            <w:color w:val="003841"/>
                            <w:kern w:val="24"/>
                            <w:sz w:val="10"/>
                            <w:szCs w:val="10"/>
                          </w:rPr>
                          <w:t xml:space="preserve">πρόβλεψη </w:t>
                        </w:r>
                        <w:r>
                          <w:rPr>
                            <w:rFonts w:ascii="Aptos" w:hAnsi="Aptos"/>
                            <w:b/>
                            <w:bCs/>
                            <w:color w:val="003841"/>
                            <w:kern w:val="24"/>
                            <w:sz w:val="10"/>
                            <w:szCs w:val="10"/>
                          </w:rPr>
                          <w:t>90</w:t>
                        </w:r>
                        <w:r w:rsidRPr="00C14F73">
                          <w:rPr>
                            <w:rFonts w:ascii="Aptos" w:hAnsi="Aptos"/>
                            <w:b/>
                            <w:bCs/>
                            <w:color w:val="003841"/>
                            <w:kern w:val="24"/>
                            <w:sz w:val="10"/>
                            <w:szCs w:val="10"/>
                          </w:rPr>
                          <w:t>μ.β.</w:t>
                        </w:r>
                        <w:r w:rsidR="00981A6A">
                          <w:rPr>
                            <w:rFonts w:ascii="Aptos" w:hAnsi="Aptos"/>
                            <w:b/>
                            <w:bCs/>
                            <w:color w:val="003841"/>
                            <w:kern w:val="24"/>
                            <w:sz w:val="10"/>
                            <w:szCs w:val="10"/>
                          </w:rPr>
                          <w:t xml:space="preserve"> </w:t>
                        </w:r>
                        <w:r w:rsidR="00D40D53">
                          <w:rPr>
                            <w:rFonts w:ascii="Aptos" w:hAnsi="Aptos"/>
                            <w:b/>
                            <w:bCs/>
                            <w:color w:val="003841"/>
                            <w:kern w:val="24"/>
                            <w:sz w:val="10"/>
                            <w:szCs w:val="10"/>
                          </w:rPr>
                          <w:t xml:space="preserve">για διανομή μερίσματος </w:t>
                        </w:r>
                        <w:r w:rsidRPr="004B54BA">
                          <w:rPr>
                            <w:rFonts w:ascii="Aptos" w:hAnsi="Aptos"/>
                            <w:b/>
                            <w:bCs/>
                            <w:color w:val="003841"/>
                            <w:kern w:val="24"/>
                            <w:sz w:val="10"/>
                            <w:szCs w:val="10"/>
                          </w:rPr>
                          <w:t xml:space="preserve">30% επί των κερδών </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9" o:spid="_x0000_s1029" type="#_x0000_t5" style="position:absolute;left:8790;top:1925;width:679;height:109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" fillcolor="#00cfe7" stroked="f" strokeweight="1pt">
                  <v:textbox inset="2mm,2mm,2mm,2mm"/>
                </v:shape>
              </v:group>
            </w:pict>
          </mc:Fallback>
        </mc:AlternateContent>
      </w:r>
    </w:p>
    <w:tbl>
      <w:tblPr>
        <w:tblStyle w:val="a5"/>
        <w:tblW w:w="10224" w:type="dxa"/>
        <w:tblBorders>
          <w:top w:val="dotted" w:sz="4" w:space="0" w:color="003841"/>
          <w:left w:val="none" w:sz="0" w:space="0" w:color="auto"/>
          <w:bottom w:val="dotted" w:sz="4" w:space="0" w:color="003841"/>
          <w:right w:val="none" w:sz="0" w:space="0" w:color="auto"/>
          <w:insideH w:val="dotted" w:sz="4" w:space="0" w:color="003841"/>
          <w:insideV w:val="dotted" w:sz="4" w:space="0" w:color="003841"/>
        </w:tblBorders>
        <w:shd w:val="clear" w:color="auto" w:fill="F5F9F6"/>
        <w:tblLook w:val="04A0" w:firstRow="1" w:lastRow="0" w:firstColumn="1" w:lastColumn="0" w:noHBand="0" w:noVBand="1"/>
      </w:tblPr>
      <w:tblGrid>
        <w:gridCol w:w="3408"/>
        <w:gridCol w:w="3408"/>
        <w:gridCol w:w="3408"/>
      </w:tblGrid>
      <w:tr w:rsidR="00653079" w:rsidRPr="006F671F" w14:paraId="5D475F24" w14:textId="77777777" w:rsidTr="00442D06">
        <w:trPr>
          <w:trHeight w:val="432"/>
        </w:trPr>
        <w:tc>
          <w:tcPr>
            <w:tcW w:w="10224" w:type="dxa"/>
            <w:gridSpan w:val="3"/>
            <w:shd w:val="clear" w:color="auto" w:fill="003841"/>
            <w:vAlign w:val="center"/>
          </w:tcPr>
          <w:p w14:paraId="3EB5BE03" w14:textId="5AF2F4B7" w:rsidR="00653079" w:rsidRPr="00653079" w:rsidRDefault="00653079" w:rsidP="00442D06">
            <w:pPr>
              <w:pStyle w:val="Web"/>
              <w:spacing w:before="180" w:beforeAutospacing="0" w:after="0" w:afterAutospacing="0" w:line="264" w:lineRule="auto"/>
              <w:jc w:val="center"/>
              <w:rPr>
                <w:rFonts w:ascii="Aptos ExtraBold" w:eastAsia="+mn-ea" w:hAnsi="Aptos ExtraBold" w:cs="+mn-cs"/>
                <w:b/>
                <w:bCs/>
                <w:color w:val="FFFFFF" w:themeColor="background1"/>
                <w:kern w:val="24"/>
                <w:sz w:val="44"/>
                <w:szCs w:val="46"/>
                <w14:props3d w14:extrusionH="0" w14:contourW="0" w14:prstMaterial="matte"/>
              </w:rPr>
            </w:pPr>
            <w:r w:rsidRPr="004769E4">
              <w:rPr>
                <w:rFonts w:ascii="Aptos ExtraBold" w:eastAsia="+mn-ea" w:hAnsi="Aptos ExtraBold" w:cs="+mn-cs"/>
                <w:b/>
                <w:bCs/>
                <w:color w:val="FFFFFF" w:themeColor="background1"/>
                <w:kern w:val="24"/>
                <w:sz w:val="32"/>
                <w:szCs w:val="40"/>
                <w14:props3d w14:extrusionH="0" w14:contourW="0" w14:prstMaterial="matte"/>
              </w:rPr>
              <w:t xml:space="preserve">Ισχυρή αύξηση των </w:t>
            </w:r>
            <w:r w:rsidR="004B6EE8">
              <w:rPr>
                <w:rFonts w:ascii="Aptos ExtraBold" w:eastAsia="+mn-ea" w:hAnsi="Aptos ExtraBold" w:cs="+mn-cs"/>
                <w:b/>
                <w:bCs/>
                <w:color w:val="FFFFFF" w:themeColor="background1"/>
                <w:kern w:val="24"/>
                <w:sz w:val="32"/>
                <w:szCs w:val="40"/>
                <w14:props3d w14:extrusionH="0" w14:contourW="0" w14:prstMaterial="matte"/>
              </w:rPr>
              <w:t xml:space="preserve">κεφαλαιακών μας </w:t>
            </w:r>
            <w:r w:rsidRPr="004769E4">
              <w:rPr>
                <w:rFonts w:ascii="Aptos ExtraBold" w:eastAsia="+mn-ea" w:hAnsi="Aptos ExtraBold" w:cs="+mn-cs"/>
                <w:b/>
                <w:bCs/>
                <w:color w:val="FFFFFF" w:themeColor="background1"/>
                <w:kern w:val="24"/>
                <w:sz w:val="32"/>
                <w:szCs w:val="40"/>
                <w14:props3d w14:extrusionH="0" w14:contourW="0" w14:prstMaterial="matte"/>
              </w:rPr>
              <w:t xml:space="preserve">αποθεμάτων </w:t>
            </w:r>
          </w:p>
        </w:tc>
      </w:tr>
      <w:tr w:rsidR="00653079" w:rsidRPr="003A36FD" w14:paraId="5715E639" w14:textId="77777777" w:rsidTr="00A369D6">
        <w:trPr>
          <w:trHeight w:val="2592"/>
        </w:trPr>
        <w:tc>
          <w:tcPr>
            <w:tcW w:w="3408" w:type="dxa"/>
            <w:shd w:val="clear" w:color="auto" w:fill="F5F9F6"/>
            <w:vAlign w:val="center"/>
          </w:tcPr>
          <w:p w14:paraId="1619D10E" w14:textId="60288AE6" w:rsidR="00653079" w:rsidRPr="00105D4C" w:rsidRDefault="003A36FD" w:rsidP="00442D06">
            <w:pPr>
              <w:pStyle w:val="Web"/>
              <w:spacing w:before="180" w:beforeAutospacing="0" w:after="0" w:afterAutospacing="0" w:line="264" w:lineRule="auto"/>
              <w:jc w:val="center"/>
              <w:rPr>
                <w:rFonts w:ascii="Segoe UI" w:hAnsi="Segoe UI" w:cs="Segoe UI"/>
                <w:color w:val="595959"/>
                <w:sz w:val="28"/>
                <w:szCs w:val="38"/>
              </w:rPr>
            </w:pPr>
            <w:r w:rsidRPr="00105D4C">
              <w:rPr>
                <w:rFonts w:ascii="Aptos ExtraBold" w:eastAsia="+mn-ea" w:hAnsi="Aptos ExtraBold" w:cs="+mn-cs"/>
                <w:b/>
                <w:bCs/>
                <w:color w:val="003841"/>
                <w:kern w:val="24"/>
                <w:sz w:val="28"/>
                <w:szCs w:val="38"/>
                <w14:props3d w14:extrusionH="0" w14:contourW="0" w14:prstMaterial="matte"/>
              </w:rPr>
              <w:t xml:space="preserve">Δείκτης </w:t>
            </w:r>
            <w:r w:rsidR="00105D4C">
              <w:rPr>
                <w:rFonts w:ascii="Aptos ExtraBold" w:eastAsia="+mn-ea" w:hAnsi="Aptos ExtraBold" w:cs="+mn-cs"/>
                <w:b/>
                <w:bCs/>
                <w:color w:val="003841"/>
                <w:kern w:val="24"/>
                <w:sz w:val="28"/>
                <w:szCs w:val="38"/>
                <w14:props3d w14:extrusionH="0" w14:contourW="0" w14:prstMaterial="matte"/>
              </w:rPr>
              <w:t xml:space="preserve">                            </w:t>
            </w:r>
            <w:r w:rsidR="00653079" w:rsidRPr="00105D4C">
              <w:rPr>
                <w:rFonts w:ascii="Aptos ExtraBold" w:eastAsia="+mn-ea" w:hAnsi="Aptos ExtraBold" w:cs="+mn-cs"/>
                <w:b/>
                <w:bCs/>
                <w:color w:val="003841"/>
                <w:kern w:val="24"/>
                <w:sz w:val="28"/>
                <w:szCs w:val="38"/>
                <w:lang w:val="en-GB"/>
                <w14:props3d w14:extrusionH="0" w14:contourW="0" w14:prstMaterial="matte"/>
              </w:rPr>
              <w:t>CET</w:t>
            </w:r>
            <w:r w:rsidR="00653079" w:rsidRPr="00105D4C">
              <w:rPr>
                <w:rFonts w:ascii="Aptos ExtraBold" w:eastAsia="+mn-ea" w:hAnsi="Aptos ExtraBold" w:cs="+mn-cs"/>
                <w:b/>
                <w:bCs/>
                <w:color w:val="003841"/>
                <w:kern w:val="24"/>
                <w:sz w:val="28"/>
                <w:szCs w:val="38"/>
                <w14:props3d w14:extrusionH="0" w14:contourW="0" w14:prstMaterial="matte"/>
              </w:rPr>
              <w:t>1</w:t>
            </w:r>
            <w:r w:rsidR="00653079" w:rsidRPr="00105D4C">
              <w:rPr>
                <w:rFonts w:ascii="Aptos ExtraBold" w:eastAsia="+mn-ea" w:hAnsi="Aptos ExtraBold" w:cs="+mn-cs"/>
                <w:b/>
                <w:bCs/>
                <w:color w:val="003841"/>
                <w:kern w:val="24"/>
                <w:sz w:val="28"/>
                <w:szCs w:val="38"/>
              </w:rPr>
              <w:t xml:space="preserve"> </w:t>
            </w:r>
            <w:r w:rsidR="00653079" w:rsidRPr="00105D4C">
              <w:rPr>
                <w:rFonts w:ascii="Aptos ExtraBold" w:eastAsia="+mn-ea" w:hAnsi="Aptos ExtraBold" w:cs="+mn-cs"/>
                <w:b/>
                <w:bCs/>
                <w:color w:val="003841"/>
                <w:kern w:val="24"/>
                <w:sz w:val="28"/>
                <w:szCs w:val="38"/>
              </w:rPr>
              <w:br/>
            </w:r>
            <w:r w:rsidR="00653079" w:rsidRPr="00105D4C">
              <w:rPr>
                <w:rFonts w:ascii="Aptos ExtraBold" w:eastAsia="+mn-ea" w:hAnsi="Aptos ExtraBold" w:cs="+mn-cs"/>
                <w:b/>
                <w:bCs/>
                <w:color w:val="007B85"/>
                <w:kern w:val="24"/>
                <w:sz w:val="28"/>
                <w:szCs w:val="38"/>
              </w:rPr>
              <w:t>17</w:t>
            </w:r>
            <w:r w:rsidRPr="00105D4C">
              <w:rPr>
                <w:rFonts w:ascii="Aptos ExtraBold" w:eastAsia="+mn-ea" w:hAnsi="Aptos ExtraBold" w:cs="+mn-cs"/>
                <w:b/>
                <w:bCs/>
                <w:color w:val="007B85"/>
                <w:kern w:val="24"/>
                <w:sz w:val="28"/>
                <w:szCs w:val="38"/>
              </w:rPr>
              <w:t>,</w:t>
            </w:r>
            <w:r w:rsidR="00653079" w:rsidRPr="00105D4C">
              <w:rPr>
                <w:rFonts w:ascii="Aptos ExtraBold" w:eastAsia="+mn-ea" w:hAnsi="Aptos ExtraBold" w:cs="+mn-cs"/>
                <w:b/>
                <w:bCs/>
                <w:color w:val="007B85"/>
                <w:kern w:val="24"/>
                <w:sz w:val="28"/>
                <w:szCs w:val="38"/>
              </w:rPr>
              <w:t xml:space="preserve">8%                                              </w:t>
            </w:r>
            <w:r w:rsidR="00653079" w:rsidRPr="00105D4C">
              <w:rPr>
                <w:rFonts w:ascii="Aptos" w:eastAsia="+mn-ea" w:hAnsi="Aptos" w:cs="+mn-cs"/>
                <w:color w:val="007B85"/>
                <w:kern w:val="24"/>
              </w:rPr>
              <w:t>+</w:t>
            </w:r>
            <w:r w:rsidR="00653079" w:rsidRPr="00105D4C">
              <w:rPr>
                <w:rFonts w:ascii="Aptos" w:eastAsia="+mn-ea" w:hAnsi="Aptos" w:cs="+mn-cs"/>
                <w:b/>
                <w:bCs/>
                <w:color w:val="007B85"/>
                <w:kern w:val="24"/>
              </w:rPr>
              <w:t>220</w:t>
            </w:r>
            <w:r w:rsidRPr="00105D4C">
              <w:rPr>
                <w:rFonts w:ascii="Aptos" w:eastAsia="+mn-ea" w:hAnsi="Aptos" w:cs="+mn-cs"/>
                <w:b/>
                <w:bCs/>
                <w:color w:val="007B85"/>
                <w:kern w:val="24"/>
              </w:rPr>
              <w:t>μ.β.ετησίως</w:t>
            </w:r>
          </w:p>
        </w:tc>
        <w:tc>
          <w:tcPr>
            <w:tcW w:w="3408" w:type="dxa"/>
            <w:shd w:val="clear" w:color="auto" w:fill="F5F9F6"/>
            <w:vAlign w:val="center"/>
          </w:tcPr>
          <w:p w14:paraId="7775CBEB" w14:textId="0E658801" w:rsidR="00653079" w:rsidRPr="00105D4C" w:rsidRDefault="003A36FD" w:rsidP="00442D06">
            <w:pPr>
              <w:pStyle w:val="Web"/>
              <w:spacing w:before="180" w:beforeAutospacing="0" w:after="0" w:afterAutospacing="0" w:line="264" w:lineRule="auto"/>
              <w:jc w:val="center"/>
              <w:rPr>
                <w:rFonts w:ascii="Segoe UI" w:hAnsi="Segoe UI" w:cs="Segoe UI"/>
                <w:color w:val="595959"/>
                <w:sz w:val="28"/>
                <w:szCs w:val="38"/>
              </w:rPr>
            </w:pPr>
            <w:r w:rsidRPr="00105D4C">
              <w:rPr>
                <w:rFonts w:ascii="Aptos ExtraBold" w:eastAsia="+mn-ea" w:hAnsi="Aptos ExtraBold" w:cs="+mn-cs"/>
                <w:b/>
                <w:bCs/>
                <w:color w:val="003841"/>
                <w:kern w:val="24"/>
                <w:sz w:val="28"/>
                <w:szCs w:val="38"/>
                <w14:props3d w14:extrusionH="0" w14:contourW="0" w14:prstMaterial="matte"/>
              </w:rPr>
              <w:t>Συνολικός Δείκτης Κεφαλαιακής Επάρκειας</w:t>
            </w:r>
            <w:r w:rsidR="00653079" w:rsidRPr="00105D4C">
              <w:rPr>
                <w:rFonts w:ascii="Aptos ExtraBold" w:eastAsia="+mn-ea" w:hAnsi="Aptos ExtraBold" w:cs="+mn-cs"/>
                <w:b/>
                <w:bCs/>
                <w:color w:val="003841"/>
                <w:kern w:val="24"/>
                <w:sz w:val="28"/>
                <w:szCs w:val="38"/>
                <w14:props3d w14:extrusionH="0" w14:contourW="0" w14:prstMaterial="matte"/>
              </w:rPr>
              <w:t xml:space="preserve"> </w:t>
            </w:r>
            <w:r w:rsidR="00653079" w:rsidRPr="00105D4C">
              <w:rPr>
                <w:rFonts w:ascii="Aptos ExtraBold" w:eastAsia="+mn-ea" w:hAnsi="Aptos ExtraBold" w:cs="+mn-cs"/>
                <w:b/>
                <w:bCs/>
                <w:color w:val="595959"/>
                <w:kern w:val="24"/>
                <w:sz w:val="28"/>
                <w:szCs w:val="38"/>
              </w:rPr>
              <w:br/>
            </w:r>
            <w:r w:rsidR="00653079" w:rsidRPr="00105D4C">
              <w:rPr>
                <w:rFonts w:ascii="Aptos ExtraBold" w:eastAsia="+mn-ea" w:hAnsi="Aptos ExtraBold" w:cs="+mn-cs"/>
                <w:b/>
                <w:bCs/>
                <w:color w:val="007B85"/>
                <w:kern w:val="24"/>
                <w:sz w:val="28"/>
                <w:szCs w:val="38"/>
              </w:rPr>
              <w:t>20</w:t>
            </w:r>
            <w:r w:rsidRPr="00105D4C">
              <w:rPr>
                <w:rFonts w:ascii="Aptos ExtraBold" w:eastAsia="+mn-ea" w:hAnsi="Aptos ExtraBold" w:cs="+mn-cs"/>
                <w:b/>
                <w:bCs/>
                <w:color w:val="007B85"/>
                <w:kern w:val="24"/>
                <w:sz w:val="28"/>
                <w:szCs w:val="38"/>
              </w:rPr>
              <w:t>,</w:t>
            </w:r>
            <w:r w:rsidR="00653079" w:rsidRPr="00105D4C">
              <w:rPr>
                <w:rFonts w:ascii="Aptos ExtraBold" w:eastAsia="+mn-ea" w:hAnsi="Aptos ExtraBold" w:cs="+mn-cs"/>
                <w:b/>
                <w:bCs/>
                <w:color w:val="007B85"/>
                <w:kern w:val="24"/>
                <w:sz w:val="28"/>
                <w:szCs w:val="38"/>
              </w:rPr>
              <w:t xml:space="preserve">2%                                </w:t>
            </w:r>
            <w:r w:rsidR="00653079" w:rsidRPr="00105D4C">
              <w:rPr>
                <w:rFonts w:ascii="Aptos" w:eastAsia="+mn-ea" w:hAnsi="Aptos" w:cs="+mn-cs"/>
                <w:b/>
                <w:bCs/>
                <w:color w:val="007B85"/>
                <w:kern w:val="24"/>
                <w:szCs w:val="36"/>
              </w:rPr>
              <w:t>+350</w:t>
            </w:r>
            <w:r w:rsidRPr="00105D4C">
              <w:rPr>
                <w:rFonts w:ascii="Aptos" w:eastAsia="+mn-ea" w:hAnsi="Aptos" w:cs="+mn-cs"/>
                <w:b/>
                <w:bCs/>
                <w:color w:val="007B85"/>
                <w:kern w:val="24"/>
                <w:szCs w:val="36"/>
              </w:rPr>
              <w:t>μ.β. ετησίως</w:t>
            </w:r>
          </w:p>
        </w:tc>
        <w:tc>
          <w:tcPr>
            <w:tcW w:w="3408" w:type="dxa"/>
            <w:shd w:val="clear" w:color="auto" w:fill="F5F9F6"/>
            <w:vAlign w:val="center"/>
          </w:tcPr>
          <w:p w14:paraId="7D1CDB4C" w14:textId="3EEE15B6" w:rsidR="00653079" w:rsidRPr="00105D4C" w:rsidRDefault="003A36FD" w:rsidP="00442D06">
            <w:pPr>
              <w:pStyle w:val="Web"/>
              <w:spacing w:before="180" w:beforeAutospacing="0" w:after="0" w:afterAutospacing="0" w:line="264" w:lineRule="auto"/>
              <w:jc w:val="center"/>
              <w:rPr>
                <w:rFonts w:ascii="Segoe UI" w:hAnsi="Segoe UI" w:cs="Segoe UI"/>
                <w:color w:val="595959"/>
                <w:sz w:val="28"/>
                <w:szCs w:val="38"/>
              </w:rPr>
            </w:pPr>
            <w:r w:rsidRPr="00105D4C">
              <w:rPr>
                <w:rFonts w:ascii="Aptos ExtraBold" w:eastAsia="+mn-ea" w:hAnsi="Aptos ExtraBold" w:cs="+mn-cs"/>
                <w:b/>
                <w:bCs/>
                <w:color w:val="003841"/>
                <w:kern w:val="24"/>
                <w:sz w:val="28"/>
                <w:szCs w:val="38"/>
                <w14:props3d w14:extrusionH="0" w14:contourW="0" w14:prstMaterial="matte"/>
              </w:rPr>
              <w:t>Δείκτης</w:t>
            </w:r>
            <w:r w:rsidR="00AF701A">
              <w:rPr>
                <w:rFonts w:ascii="Aptos ExtraBold" w:eastAsia="+mn-ea" w:hAnsi="Aptos ExtraBold" w:cs="+mn-cs"/>
                <w:b/>
                <w:bCs/>
                <w:color w:val="003841"/>
                <w:kern w:val="24"/>
                <w:sz w:val="28"/>
                <w:szCs w:val="38"/>
                <w14:props3d w14:extrusionH="0" w14:contourW="0" w14:prstMaterial="matte"/>
              </w:rPr>
              <w:t xml:space="preserve"> </w:t>
            </w:r>
            <w:r w:rsidR="00653079" w:rsidRPr="00105D4C">
              <w:rPr>
                <w:rFonts w:ascii="Aptos ExtraBold" w:eastAsia="+mn-ea" w:hAnsi="Aptos ExtraBold" w:cs="+mn-cs"/>
                <w:b/>
                <w:bCs/>
                <w:color w:val="003841"/>
                <w:kern w:val="24"/>
                <w:sz w:val="28"/>
                <w:szCs w:val="38"/>
                <w:lang w:val="en-GB"/>
                <w14:props3d w14:extrusionH="0" w14:contourW="0" w14:prstMaterial="matte"/>
              </w:rPr>
              <w:t>MREL</w:t>
            </w:r>
            <w:r w:rsidR="00653079" w:rsidRPr="00105D4C">
              <w:rPr>
                <w:rFonts w:ascii="Aptos ExtraBold" w:eastAsia="+mn-ea" w:hAnsi="Aptos ExtraBold" w:cs="+mn-cs"/>
                <w:b/>
                <w:bCs/>
                <w:color w:val="003841"/>
                <w:kern w:val="24"/>
                <w:sz w:val="28"/>
                <w:szCs w:val="38"/>
              </w:rPr>
              <w:t xml:space="preserve"> </w:t>
            </w:r>
            <w:r w:rsidR="00653079" w:rsidRPr="00105D4C">
              <w:rPr>
                <w:rFonts w:ascii="Aptos ExtraBold" w:eastAsia="+mn-ea" w:hAnsi="Aptos ExtraBold" w:cs="+mn-cs"/>
                <w:b/>
                <w:bCs/>
                <w:color w:val="003841"/>
                <w:kern w:val="24"/>
                <w:sz w:val="28"/>
                <w:szCs w:val="38"/>
              </w:rPr>
              <w:br/>
            </w:r>
            <w:r w:rsidR="00653079" w:rsidRPr="00105D4C">
              <w:rPr>
                <w:rFonts w:ascii="Aptos ExtraBold" w:eastAsia="+mn-ea" w:hAnsi="Aptos ExtraBold" w:cs="+mn-cs"/>
                <w:b/>
                <w:bCs/>
                <w:color w:val="007B85"/>
                <w:kern w:val="24"/>
                <w:sz w:val="28"/>
                <w:szCs w:val="38"/>
              </w:rPr>
              <w:t>25</w:t>
            </w:r>
            <w:r w:rsidRPr="00105D4C">
              <w:rPr>
                <w:rFonts w:ascii="Aptos ExtraBold" w:eastAsia="+mn-ea" w:hAnsi="Aptos ExtraBold" w:cs="+mn-cs"/>
                <w:b/>
                <w:bCs/>
                <w:color w:val="007B85"/>
                <w:kern w:val="24"/>
                <w:sz w:val="28"/>
                <w:szCs w:val="38"/>
              </w:rPr>
              <w:t>,</w:t>
            </w:r>
            <w:r w:rsidR="00653079" w:rsidRPr="00105D4C">
              <w:rPr>
                <w:rFonts w:ascii="Aptos ExtraBold" w:eastAsia="+mn-ea" w:hAnsi="Aptos ExtraBold" w:cs="+mn-cs"/>
                <w:b/>
                <w:bCs/>
                <w:color w:val="007B85"/>
                <w:kern w:val="24"/>
                <w:sz w:val="28"/>
                <w:szCs w:val="38"/>
              </w:rPr>
              <w:t>4%</w:t>
            </w:r>
            <w:r w:rsidR="005F4572">
              <w:rPr>
                <w:rFonts w:ascii="Aptos ExtraBold" w:eastAsia="+mn-ea" w:hAnsi="Aptos ExtraBold" w:cs="+mn-cs"/>
                <w:b/>
                <w:bCs/>
                <w:color w:val="007B85"/>
                <w:kern w:val="24"/>
                <w:sz w:val="28"/>
                <w:szCs w:val="38"/>
                <w:vertAlign w:val="superscript"/>
              </w:rPr>
              <w:t>4</w:t>
            </w:r>
            <w:r w:rsidR="00653079" w:rsidRPr="00105D4C">
              <w:rPr>
                <w:rFonts w:ascii="Aptos ExtraBold" w:eastAsia="+mn-ea" w:hAnsi="Aptos ExtraBold" w:cs="+mn-cs"/>
                <w:b/>
                <w:bCs/>
                <w:color w:val="007B85"/>
                <w:kern w:val="24"/>
                <w:sz w:val="28"/>
                <w:szCs w:val="38"/>
              </w:rPr>
              <w:t xml:space="preserve">                                              </w:t>
            </w:r>
            <w:r w:rsidR="000130FF" w:rsidRPr="000130FF">
              <w:rPr>
                <w:rFonts w:ascii="Aptos" w:eastAsia="+mn-ea" w:hAnsi="Aptos" w:cs="+mn-cs"/>
                <w:b/>
                <w:bCs/>
                <w:color w:val="007B85"/>
                <w:kern w:val="24"/>
                <w:szCs w:val="36"/>
              </w:rPr>
              <w:t>εποπτικός</w:t>
            </w:r>
            <w:r w:rsidR="000130FF">
              <w:rPr>
                <w:rFonts w:ascii="Aptos ExtraBold" w:eastAsia="+mn-ea" w:hAnsi="Aptos ExtraBold" w:cs="+mn-cs"/>
                <w:b/>
                <w:bCs/>
                <w:color w:val="007B85"/>
                <w:kern w:val="24"/>
                <w:sz w:val="28"/>
                <w:szCs w:val="38"/>
              </w:rPr>
              <w:t xml:space="preserve"> </w:t>
            </w:r>
            <w:r w:rsidR="007150BC" w:rsidRPr="00105D4C">
              <w:rPr>
                <w:rFonts w:ascii="Aptos" w:eastAsia="+mn-ea" w:hAnsi="Aptos" w:cs="+mn-cs"/>
                <w:b/>
                <w:bCs/>
                <w:color w:val="007B85"/>
                <w:kern w:val="24"/>
                <w:szCs w:val="36"/>
              </w:rPr>
              <w:t xml:space="preserve">στόχος </w:t>
            </w:r>
            <w:r w:rsidR="000130FF">
              <w:rPr>
                <w:rFonts w:ascii="Aptos" w:eastAsia="+mn-ea" w:hAnsi="Aptos" w:cs="+mn-cs"/>
                <w:b/>
                <w:bCs/>
                <w:color w:val="007B85"/>
                <w:kern w:val="24"/>
                <w:szCs w:val="36"/>
              </w:rPr>
              <w:t xml:space="preserve">                       </w:t>
            </w:r>
            <w:r w:rsidRPr="00105D4C">
              <w:rPr>
                <w:rFonts w:ascii="Aptos" w:eastAsia="+mn-ea" w:hAnsi="Aptos" w:cs="+mn-cs"/>
                <w:b/>
                <w:bCs/>
                <w:color w:val="007B85"/>
                <w:kern w:val="24"/>
                <w:szCs w:val="36"/>
              </w:rPr>
              <w:t>Ιαν</w:t>
            </w:r>
            <w:r w:rsidR="007150BC" w:rsidRPr="00105D4C">
              <w:rPr>
                <w:rFonts w:ascii="Aptos" w:eastAsia="+mn-ea" w:hAnsi="Aptos" w:cs="+mn-cs"/>
                <w:b/>
                <w:bCs/>
                <w:color w:val="007B85"/>
                <w:kern w:val="24"/>
                <w:szCs w:val="36"/>
              </w:rPr>
              <w:t>’</w:t>
            </w:r>
            <w:r w:rsidR="00653079" w:rsidRPr="00105D4C">
              <w:rPr>
                <w:rFonts w:ascii="Aptos" w:eastAsia="+mn-ea" w:hAnsi="Aptos" w:cs="+mn-cs"/>
                <w:b/>
                <w:bCs/>
                <w:color w:val="007B85"/>
                <w:kern w:val="24"/>
                <w:szCs w:val="36"/>
              </w:rPr>
              <w:t xml:space="preserve">25 </w:t>
            </w:r>
            <w:r w:rsidRPr="00105D4C">
              <w:rPr>
                <w:rFonts w:ascii="Aptos" w:eastAsia="+mn-ea" w:hAnsi="Aptos" w:cs="+mn-cs"/>
                <w:b/>
                <w:bCs/>
                <w:color w:val="007B85"/>
                <w:kern w:val="24"/>
                <w:szCs w:val="36"/>
              </w:rPr>
              <w:t>στο</w:t>
            </w:r>
            <w:r w:rsidR="00653079" w:rsidRPr="00105D4C">
              <w:rPr>
                <w:rFonts w:ascii="Aptos" w:eastAsia="+mn-ea" w:hAnsi="Aptos" w:cs="+mn-cs"/>
                <w:b/>
                <w:bCs/>
                <w:color w:val="007B85"/>
                <w:kern w:val="24"/>
                <w:szCs w:val="36"/>
              </w:rPr>
              <w:t xml:space="preserve"> 25</w:t>
            </w:r>
            <w:r w:rsidR="005F4572">
              <w:rPr>
                <w:rFonts w:ascii="Aptos" w:eastAsia="+mn-ea" w:hAnsi="Aptos" w:cs="+mn-cs"/>
                <w:b/>
                <w:bCs/>
                <w:color w:val="007B85"/>
                <w:kern w:val="24"/>
                <w:szCs w:val="36"/>
              </w:rPr>
              <w:t>,</w:t>
            </w:r>
            <w:r w:rsidR="00653079" w:rsidRPr="00105D4C">
              <w:rPr>
                <w:rFonts w:ascii="Aptos" w:eastAsia="+mn-ea" w:hAnsi="Aptos" w:cs="+mn-cs"/>
                <w:b/>
                <w:bCs/>
                <w:color w:val="007B85"/>
                <w:kern w:val="24"/>
                <w:szCs w:val="36"/>
              </w:rPr>
              <w:t>3%</w:t>
            </w:r>
          </w:p>
        </w:tc>
      </w:tr>
    </w:tbl>
    <w:p w14:paraId="6E9553CE" w14:textId="53CC67DE" w:rsidR="00A20A7E" w:rsidRPr="00DA67B9" w:rsidRDefault="00AF08A6" w:rsidP="00C90C4D">
      <w:pPr>
        <w:pStyle w:val="Web"/>
        <w:spacing w:before="0" w:beforeAutospacing="0" w:after="0" w:afterAutospacing="0"/>
        <w:rPr>
          <w:rFonts w:ascii="Aptos Light" w:eastAsiaTheme="minorEastAsia" w:hAnsi="Aptos Light" w:cstheme="minorBidi"/>
          <w:color w:val="595959"/>
          <w:kern w:val="24"/>
          <w:sz w:val="12"/>
          <w:szCs w:val="12"/>
        </w:rPr>
      </w:pPr>
      <w:r w:rsidRPr="00DA67B9">
        <w:rPr>
          <w:rFonts w:ascii="Aptos Light" w:eastAsiaTheme="minorEastAsia" w:hAnsi="Aptos Light" w:cstheme="minorBidi"/>
          <w:color w:val="595959"/>
          <w:kern w:val="24"/>
          <w:sz w:val="12"/>
          <w:szCs w:val="12"/>
        </w:rPr>
        <w:t xml:space="preserve">1 </w:t>
      </w:r>
      <w:r w:rsidR="003D2405" w:rsidRPr="00DA67B9">
        <w:rPr>
          <w:rFonts w:ascii="Aptos Light" w:eastAsiaTheme="minorEastAsia" w:hAnsi="Aptos Light" w:cstheme="minorBidi"/>
          <w:color w:val="595959"/>
          <w:kern w:val="24"/>
          <w:sz w:val="12"/>
          <w:szCs w:val="12"/>
        </w:rPr>
        <w:t xml:space="preserve">Εξαιρούν τα έσοδα από χρηματοοικονομικές πράξεις και λοιπά έσοδα </w:t>
      </w:r>
      <w:r w:rsidRPr="00DA67B9">
        <w:rPr>
          <w:rFonts w:ascii="Aptos Light" w:eastAsiaTheme="minorEastAsia" w:hAnsi="Aptos Light" w:cstheme="minorBidi"/>
          <w:color w:val="595959"/>
          <w:kern w:val="24"/>
          <w:sz w:val="12"/>
          <w:szCs w:val="12"/>
        </w:rPr>
        <w:t xml:space="preserve">| 2 </w:t>
      </w:r>
      <w:r w:rsidR="00F1764A" w:rsidRPr="00DA67B9">
        <w:rPr>
          <w:rFonts w:ascii="Aptos Light" w:eastAsiaTheme="minorEastAsia" w:hAnsi="Aptos Light" w:cstheme="minorBidi"/>
          <w:color w:val="595959"/>
          <w:kern w:val="24"/>
          <w:sz w:val="12"/>
          <w:szCs w:val="12"/>
        </w:rPr>
        <w:t xml:space="preserve">Οργανικά κέρδη μετά φόρων προς μέσο όρο ενσώματων ιδίων κεφαλαίων, συμπεριλαμβανομένων των κεφαλαίων CET1 άνω των εποπτικών ορίων </w:t>
      </w:r>
      <w:r w:rsidR="00210DB5" w:rsidRPr="00DA67B9">
        <w:rPr>
          <w:rFonts w:ascii="Aptos Light" w:eastAsiaTheme="minorEastAsia" w:hAnsi="Aptos Light" w:cstheme="minorBidi"/>
          <w:color w:val="595959"/>
          <w:kern w:val="24"/>
          <w:sz w:val="12"/>
          <w:szCs w:val="12"/>
        </w:rPr>
        <w:t>| 3 Σε επίπεδο Τράπεζας</w:t>
      </w:r>
      <w:r w:rsidR="00312FC0" w:rsidRPr="00DA67B9">
        <w:rPr>
          <w:rFonts w:ascii="Aptos Light" w:eastAsiaTheme="minorEastAsia" w:hAnsi="Aptos Light" w:cstheme="minorBidi"/>
          <w:color w:val="595959"/>
          <w:kern w:val="24"/>
          <w:sz w:val="12"/>
          <w:szCs w:val="12"/>
        </w:rPr>
        <w:t xml:space="preserve">. Επιπλέον δάνεια ύψους €0,7 δισ. εκταμιεύθηκαν από θυγατρικές </w:t>
      </w:r>
      <w:r w:rsidR="009F18AC" w:rsidRPr="00DA67B9">
        <w:rPr>
          <w:rFonts w:ascii="Aptos Light" w:eastAsiaTheme="minorEastAsia" w:hAnsi="Aptos Light" w:cstheme="minorBidi"/>
          <w:color w:val="595959"/>
          <w:kern w:val="24"/>
          <w:sz w:val="12"/>
          <w:szCs w:val="12"/>
        </w:rPr>
        <w:t xml:space="preserve">| 4 </w:t>
      </w:r>
      <w:r w:rsidR="00486D47" w:rsidRPr="00DA67B9">
        <w:rPr>
          <w:rFonts w:ascii="Aptos Light" w:eastAsiaTheme="minorEastAsia" w:hAnsi="Aptos Light" w:cstheme="minorBidi"/>
          <w:color w:val="595959"/>
          <w:kern w:val="24"/>
          <w:sz w:val="12"/>
          <w:szCs w:val="12"/>
        </w:rPr>
        <w:t>Περιλαμβάνει τα ομόλογα υψηλής εξασφάλισης ύψους €600 εκατ. τον Ιανουάριο του 2024</w:t>
      </w:r>
    </w:p>
    <w:p w14:paraId="0DD097C6" w14:textId="52B6A0ED" w:rsidR="00C90C4D" w:rsidRPr="00FC3D99" w:rsidRDefault="00C90C4D">
      <w:pPr>
        <w:rPr>
          <w:rFonts w:ascii="Aptos Light" w:eastAsiaTheme="minorEastAsia" w:hAnsi="Aptos Light"/>
          <w:color w:val="595959"/>
          <w:kern w:val="24"/>
          <w:sz w:val="2"/>
          <w:szCs w:val="2"/>
          <w:lang w:eastAsia="en-GB"/>
        </w:rPr>
      </w:pPr>
      <w:r w:rsidRPr="00FC3D99">
        <w:rPr>
          <w:rFonts w:ascii="Aptos Light" w:eastAsiaTheme="minorEastAsia" w:hAnsi="Aptos Light"/>
          <w:color w:val="595959"/>
          <w:kern w:val="24"/>
          <w:sz w:val="2"/>
          <w:szCs w:val="2"/>
        </w:rPr>
        <w:br w:type="page"/>
      </w:r>
    </w:p>
    <w:p w14:paraId="7E8EDE63" w14:textId="03E80FB0" w:rsidR="00C03509" w:rsidRPr="003D2405" w:rsidRDefault="00C03509">
      <w:pPr>
        <w:rPr>
          <w:rFonts w:ascii="Aptos" w:hAnsi="Aptos" w:cs="Segoe UI"/>
          <w:i/>
          <w:color w:val="595959"/>
          <w:sz w:val="18"/>
          <w:szCs w:val="20"/>
        </w:rPr>
      </w:pPr>
      <w:r w:rsidRPr="007B3B7C">
        <w:rPr>
          <w:rFonts w:ascii="Segoe UI" w:hAnsi="Segoe UI" w:cs="Segoe UI"/>
          <w:noProof/>
          <w:color w:val="595959"/>
          <w:lang w:eastAsia="el-GR"/>
        </w:rPr>
        <w:lastRenderedPageBreak/>
        <mc:AlternateContent>
          <mc:Choice Requires="wps">
            <w:drawing>
              <wp:anchor distT="0" distB="0" distL="114300" distR="114300" simplePos="0" relativeHeight="251906560" behindDoc="0" locked="0" layoutInCell="1" allowOverlap="1" wp14:anchorId="2FE168CA" wp14:editId="44CE8AA8">
                <wp:simplePos x="0" y="0"/>
                <wp:positionH relativeFrom="margin">
                  <wp:align>right</wp:align>
                </wp:positionH>
                <wp:positionV relativeFrom="paragraph">
                  <wp:posOffset>-33714</wp:posOffset>
                </wp:positionV>
                <wp:extent cx="6473161" cy="9314121"/>
                <wp:effectExtent l="0" t="0" r="4445"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0579D6EF" w14:textId="016C4C9B" w:rsidR="00C03509" w:rsidRPr="00A323AA" w:rsidRDefault="00A323AA" w:rsidP="00870FDB">
                            <w:pPr>
                              <w:pStyle w:v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 xml:space="preserve">Κύρια Χρηματοοικονομικά Μεγέθη </w:t>
                            </w:r>
                          </w:p>
                          <w:p w14:paraId="2E373557" w14:textId="6AFF8009" w:rsidR="00C03509" w:rsidRPr="00A323AA" w:rsidRDefault="00154A4E" w:rsidP="00EC2B6A">
                            <w:pPr>
                              <w:pStyle w:val="a7"/>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Τα </w:t>
                            </w:r>
                            <w:r w:rsidR="00A323AA">
                              <w:rPr>
                                <w:rFonts w:ascii="Aptos" w:hAnsi="Aptos" w:cs="Segoe UI"/>
                                <w:b/>
                                <w:color w:val="007B85"/>
                                <w:sz w:val="20"/>
                                <w:szCs w:val="20"/>
                              </w:rPr>
                              <w:t>ο</w:t>
                            </w:r>
                            <w:r w:rsidR="00A323AA" w:rsidRPr="00A323AA">
                              <w:rPr>
                                <w:rFonts w:ascii="Aptos" w:hAnsi="Aptos" w:cs="Segoe UI"/>
                                <w:b/>
                                <w:color w:val="007B85"/>
                                <w:sz w:val="20"/>
                                <w:szCs w:val="20"/>
                              </w:rPr>
                              <w:t xml:space="preserve">ργανικά κέρδη μετά φόρων </w:t>
                            </w:r>
                            <w:r>
                              <w:rPr>
                                <w:rFonts w:ascii="Aptos" w:hAnsi="Aptos" w:cs="Segoe UI"/>
                                <w:b/>
                                <w:color w:val="007B85"/>
                                <w:sz w:val="20"/>
                                <w:szCs w:val="20"/>
                              </w:rPr>
                              <w:t>σε επίπεδο Ομίλου</w:t>
                            </w:r>
                            <w:r w:rsidRPr="00154A4E">
                              <w:rPr>
                                <w:rFonts w:ascii="Aptos" w:hAnsi="Aptos" w:cs="Segoe UI"/>
                                <w:b/>
                                <w:color w:val="007B85"/>
                                <w:sz w:val="20"/>
                                <w:szCs w:val="20"/>
                              </w:rPr>
                              <w:t xml:space="preserve"> </w:t>
                            </w:r>
                            <w:r>
                              <w:rPr>
                                <w:rFonts w:ascii="Aptos" w:hAnsi="Aptos" w:cs="Segoe UI"/>
                                <w:b/>
                                <w:color w:val="007B85"/>
                                <w:sz w:val="20"/>
                                <w:szCs w:val="20"/>
                              </w:rPr>
                              <w:t xml:space="preserve">ανήλθαν σε </w:t>
                            </w:r>
                            <w:r w:rsidRPr="00A323AA">
                              <w:rPr>
                                <w:rFonts w:ascii="Aptos" w:hAnsi="Aptos" w:cs="Segoe UI"/>
                                <w:b/>
                                <w:color w:val="007B85"/>
                                <w:sz w:val="20"/>
                                <w:szCs w:val="20"/>
                              </w:rPr>
                              <w:t>€1,2 δισ.</w:t>
                            </w:r>
                            <w:r>
                              <w:rPr>
                                <w:rFonts w:ascii="Aptos" w:hAnsi="Aptos" w:cs="Segoe UI"/>
                                <w:b/>
                                <w:color w:val="007B85"/>
                                <w:sz w:val="20"/>
                                <w:szCs w:val="20"/>
                              </w:rPr>
                              <w:t xml:space="preserve"> το 2023</w:t>
                            </w:r>
                            <w:r w:rsidR="00A323AA" w:rsidRPr="00A323AA">
                              <w:rPr>
                                <w:rFonts w:ascii="Aptos" w:hAnsi="Aptos" w:cs="Segoe UI"/>
                                <w:b/>
                                <w:color w:val="007B85"/>
                                <w:sz w:val="20"/>
                                <w:szCs w:val="20"/>
                              </w:rPr>
                              <w:t xml:space="preserve">, ενισχυμένα κατά 2,5 φορές ετησίως. </w:t>
                            </w:r>
                            <w:r w:rsidR="00B259C2" w:rsidRPr="00B259C2">
                              <w:rPr>
                                <w:rFonts w:ascii="Aptos" w:hAnsi="Aptos" w:cs="Segoe UI"/>
                                <w:b/>
                                <w:color w:val="007B85"/>
                                <w:sz w:val="20"/>
                                <w:szCs w:val="20"/>
                              </w:rPr>
                              <w:t>Ο δείκτης απόδοσης ιδίων κεφαλαίων</w:t>
                            </w:r>
                            <w:r w:rsidR="00C12590" w:rsidRPr="00C12590">
                              <w:rPr>
                                <w:rFonts w:ascii="Aptos" w:hAnsi="Aptos" w:cs="Segoe UI"/>
                                <w:b/>
                                <w:color w:val="007B85"/>
                                <w:sz w:val="20"/>
                                <w:szCs w:val="20"/>
                                <w:vertAlign w:val="superscript"/>
                              </w:rPr>
                              <w:t>1</w:t>
                            </w:r>
                            <w:r w:rsidR="00B259C2" w:rsidRPr="00B259C2">
                              <w:rPr>
                                <w:rFonts w:ascii="Aptos" w:hAnsi="Aptos" w:cs="Segoe UI"/>
                                <w:b/>
                                <w:color w:val="007B85"/>
                                <w:sz w:val="20"/>
                                <w:szCs w:val="20"/>
                              </w:rPr>
                              <w:t xml:space="preserve"> διαμορφώθηκε στο 18,3%</w:t>
                            </w:r>
                            <w:r w:rsidR="00A323AA" w:rsidRPr="00A323AA">
                              <w:rPr>
                                <w:rFonts w:ascii="Aptos" w:hAnsi="Aptos" w:cs="Segoe UI"/>
                                <w:b/>
                                <w:color w:val="007B85"/>
                                <w:sz w:val="20"/>
                                <w:szCs w:val="20"/>
                              </w:rPr>
                              <w:t xml:space="preserve">, </w:t>
                            </w:r>
                            <w:r w:rsidR="00E4286F" w:rsidRPr="00E4286F">
                              <w:rPr>
                                <w:rFonts w:ascii="Aptos" w:hAnsi="Aptos" w:cs="Segoe UI"/>
                                <w:b/>
                                <w:color w:val="007B85"/>
                                <w:sz w:val="20"/>
                                <w:szCs w:val="20"/>
                              </w:rPr>
                              <w:t xml:space="preserve">χωρίς να </w:t>
                            </w:r>
                            <w:r w:rsidR="00E4286F">
                              <w:rPr>
                                <w:rFonts w:ascii="Aptos" w:hAnsi="Aptos" w:cs="Segoe UI"/>
                                <w:b/>
                                <w:color w:val="007B85"/>
                                <w:sz w:val="20"/>
                                <w:szCs w:val="20"/>
                              </w:rPr>
                              <w:t>αναπροσαρμόζουμε για τ</w:t>
                            </w:r>
                            <w:r w:rsidR="00AF701A">
                              <w:rPr>
                                <w:rFonts w:ascii="Aptos" w:hAnsi="Aptos" w:cs="Segoe UI"/>
                                <w:b/>
                                <w:color w:val="007B85"/>
                                <w:sz w:val="20"/>
                                <w:szCs w:val="20"/>
                              </w:rPr>
                              <w:t>ο υπερβάλλον</w:t>
                            </w:r>
                            <w:r w:rsidR="00E4286F">
                              <w:rPr>
                                <w:rFonts w:ascii="Aptos" w:hAnsi="Aptos" w:cs="Segoe UI"/>
                                <w:b/>
                                <w:color w:val="007B85"/>
                                <w:sz w:val="20"/>
                                <w:szCs w:val="20"/>
                              </w:rPr>
                              <w:t xml:space="preserve"> κεφάλαι</w:t>
                            </w:r>
                            <w:r w:rsidR="00AF701A">
                              <w:rPr>
                                <w:rFonts w:ascii="Aptos" w:hAnsi="Aptos" w:cs="Segoe UI"/>
                                <w:b/>
                                <w:color w:val="007B85"/>
                                <w:sz w:val="20"/>
                                <w:szCs w:val="20"/>
                              </w:rPr>
                              <w:t xml:space="preserve">ο </w:t>
                            </w:r>
                            <w:r w:rsidR="00A323AA" w:rsidRPr="00A323AA">
                              <w:rPr>
                                <w:rFonts w:ascii="Aptos" w:hAnsi="Aptos" w:cs="Segoe UI"/>
                                <w:b/>
                                <w:color w:val="007B85"/>
                                <w:sz w:val="20"/>
                                <w:szCs w:val="20"/>
                              </w:rPr>
                              <w:t>CET1 άνω των εποπτικών ορίων</w:t>
                            </w:r>
                          </w:p>
                          <w:p w14:paraId="36514C5D" w14:textId="5CD0B142" w:rsidR="00FF1958" w:rsidRPr="00FF1958" w:rsidRDefault="00FF1958" w:rsidP="002B5463">
                            <w:pPr>
                              <w:numPr>
                                <w:ilvl w:val="1"/>
                                <w:numId w:val="6"/>
                              </w:numPr>
                              <w:spacing w:before="120"/>
                              <w:rPr>
                                <w:rFonts w:ascii="Aptos" w:hAnsi="Aptos" w:cs="Segoe UI"/>
                                <w:sz w:val="20"/>
                                <w:szCs w:val="20"/>
                              </w:rPr>
                            </w:pPr>
                            <w:r w:rsidRPr="00FF1958">
                              <w:rPr>
                                <w:rFonts w:ascii="Aptos" w:hAnsi="Aptos" w:cs="Segoe UI"/>
                                <w:sz w:val="20"/>
                                <w:szCs w:val="20"/>
                              </w:rPr>
                              <w:t xml:space="preserve">Η </w:t>
                            </w:r>
                            <w:r w:rsidRPr="00140984">
                              <w:rPr>
                                <w:rFonts w:ascii="Aptos" w:hAnsi="Aptos" w:cs="Segoe UI"/>
                                <w:b/>
                                <w:bCs/>
                                <w:sz w:val="20"/>
                                <w:szCs w:val="20"/>
                              </w:rPr>
                              <w:t>δυναμική των</w:t>
                            </w:r>
                            <w:r w:rsidRPr="00FF1958">
                              <w:rPr>
                                <w:rFonts w:ascii="Aptos" w:hAnsi="Aptos" w:cs="Segoe UI"/>
                                <w:sz w:val="20"/>
                                <w:szCs w:val="20"/>
                              </w:rPr>
                              <w:t xml:space="preserve"> </w:t>
                            </w:r>
                            <w:r w:rsidRPr="00140984">
                              <w:rPr>
                                <w:rFonts w:ascii="Aptos" w:hAnsi="Aptos" w:cs="Segoe UI"/>
                                <w:b/>
                                <w:bCs/>
                                <w:sz w:val="20"/>
                                <w:szCs w:val="20"/>
                              </w:rPr>
                              <w:t>καθαρών εσόδων από τόκους</w:t>
                            </w:r>
                            <w:r>
                              <w:rPr>
                                <w:rFonts w:ascii="Aptos" w:hAnsi="Aptos" w:cs="Segoe UI"/>
                                <w:sz w:val="20"/>
                                <w:szCs w:val="20"/>
                              </w:rPr>
                              <w:t xml:space="preserve"> </w:t>
                            </w:r>
                            <w:r w:rsidRPr="00140984">
                              <w:rPr>
                                <w:rFonts w:ascii="Aptos" w:hAnsi="Aptos" w:cs="Segoe UI"/>
                                <w:b/>
                                <w:bCs/>
                                <w:sz w:val="20"/>
                                <w:szCs w:val="20"/>
                              </w:rPr>
                              <w:t>διατηρήθηκε</w:t>
                            </w:r>
                            <w:r>
                              <w:rPr>
                                <w:rFonts w:ascii="Aptos" w:hAnsi="Aptos" w:cs="Segoe UI"/>
                                <w:sz w:val="20"/>
                                <w:szCs w:val="20"/>
                              </w:rPr>
                              <w:t xml:space="preserve"> στο Δ’ τρίμηνο 2023 (+</w:t>
                            </w:r>
                            <w:r w:rsidRPr="00FF1958">
                              <w:rPr>
                                <w:rFonts w:ascii="Aptos" w:hAnsi="Aptos" w:cs="Segoe UI"/>
                                <w:sz w:val="20"/>
                                <w:szCs w:val="20"/>
                              </w:rPr>
                              <w:t xml:space="preserve">6% </w:t>
                            </w:r>
                            <w:r>
                              <w:rPr>
                                <w:rFonts w:ascii="Aptos" w:hAnsi="Aptos" w:cs="Segoe UI"/>
                                <w:sz w:val="20"/>
                                <w:szCs w:val="20"/>
                              </w:rPr>
                              <w:t>σε τριμηνιαία βάση)</w:t>
                            </w:r>
                            <w:r w:rsidR="001247B9">
                              <w:rPr>
                                <w:rFonts w:ascii="Aptos" w:hAnsi="Aptos" w:cs="Segoe UI"/>
                                <w:sz w:val="20"/>
                                <w:szCs w:val="20"/>
                              </w:rPr>
                              <w:t xml:space="preserve"> και αποτυπώνει </w:t>
                            </w:r>
                            <w:r w:rsidRPr="00FF1958">
                              <w:rPr>
                                <w:rFonts w:ascii="Aptos" w:hAnsi="Aptos" w:cs="Segoe UI"/>
                                <w:sz w:val="20"/>
                                <w:szCs w:val="20"/>
                              </w:rPr>
                              <w:t>τη</w:t>
                            </w:r>
                            <w:r w:rsidR="00BC467C">
                              <w:rPr>
                                <w:rFonts w:ascii="Aptos" w:hAnsi="Aptos" w:cs="Segoe UI"/>
                                <w:sz w:val="20"/>
                                <w:szCs w:val="20"/>
                              </w:rPr>
                              <w:t xml:space="preserve">ν </w:t>
                            </w:r>
                            <w:r w:rsidRPr="00FF1958">
                              <w:rPr>
                                <w:rFonts w:ascii="Aptos" w:hAnsi="Aptos" w:cs="Segoe UI"/>
                                <w:sz w:val="20"/>
                                <w:szCs w:val="20"/>
                              </w:rPr>
                              <w:t xml:space="preserve">ανατιμολόγηση των δανείων </w:t>
                            </w:r>
                            <w:r w:rsidR="001247B9" w:rsidRPr="001247B9">
                              <w:rPr>
                                <w:rFonts w:ascii="Aptos" w:hAnsi="Aptos" w:cs="Segoe UI"/>
                                <w:sz w:val="20"/>
                                <w:szCs w:val="20"/>
                              </w:rPr>
                              <w:t xml:space="preserve">λόγω των αυξήσεων του βασικού επιτοκίου </w:t>
                            </w:r>
                            <w:r w:rsidRPr="00FF1958">
                              <w:rPr>
                                <w:rFonts w:ascii="Aptos" w:hAnsi="Aptos" w:cs="Segoe UI"/>
                                <w:sz w:val="20"/>
                                <w:szCs w:val="20"/>
                              </w:rPr>
                              <w:t xml:space="preserve">της </w:t>
                            </w:r>
                            <w:r>
                              <w:rPr>
                                <w:rFonts w:ascii="Aptos" w:hAnsi="Aptos" w:cs="Segoe UI"/>
                                <w:sz w:val="20"/>
                                <w:szCs w:val="20"/>
                              </w:rPr>
                              <w:t>Ευρωπαϊκής Κεντρικής Τράπεζας (</w:t>
                            </w:r>
                            <w:r w:rsidRPr="00FF1958">
                              <w:rPr>
                                <w:rFonts w:ascii="Aptos" w:hAnsi="Aptos" w:cs="Segoe UI"/>
                                <w:sz w:val="20"/>
                                <w:szCs w:val="20"/>
                              </w:rPr>
                              <w:t>ΕΚΤ</w:t>
                            </w:r>
                            <w:r>
                              <w:rPr>
                                <w:rFonts w:ascii="Aptos" w:hAnsi="Aptos" w:cs="Segoe UI"/>
                                <w:sz w:val="20"/>
                                <w:szCs w:val="20"/>
                              </w:rPr>
                              <w:t>)</w:t>
                            </w:r>
                            <w:r w:rsidRPr="00FF1958">
                              <w:rPr>
                                <w:rFonts w:ascii="Aptos" w:hAnsi="Aptos" w:cs="Segoe UI"/>
                                <w:sz w:val="20"/>
                                <w:szCs w:val="20"/>
                              </w:rPr>
                              <w:t xml:space="preserve">, </w:t>
                            </w:r>
                            <w:r w:rsidR="001247B9">
                              <w:rPr>
                                <w:rFonts w:ascii="Aptos" w:hAnsi="Aptos" w:cs="Segoe UI"/>
                                <w:sz w:val="20"/>
                                <w:szCs w:val="20"/>
                              </w:rPr>
                              <w:t xml:space="preserve">απορροφώντας </w:t>
                            </w:r>
                            <w:r w:rsidRPr="00FF1958">
                              <w:rPr>
                                <w:rFonts w:ascii="Aptos" w:hAnsi="Aptos" w:cs="Segoe UI"/>
                                <w:sz w:val="20"/>
                                <w:szCs w:val="20"/>
                              </w:rPr>
                              <w:t xml:space="preserve">το υψηλότερο κόστος χρηματοδότησης. </w:t>
                            </w:r>
                            <w:r w:rsidR="001247B9">
                              <w:rPr>
                                <w:rFonts w:ascii="Aptos" w:hAnsi="Aptos" w:cs="Segoe UI"/>
                                <w:sz w:val="20"/>
                                <w:szCs w:val="20"/>
                              </w:rPr>
                              <w:t>Κατά συνέπεια</w:t>
                            </w:r>
                            <w:r w:rsidRPr="00FF1958">
                              <w:rPr>
                                <w:rFonts w:ascii="Aptos" w:hAnsi="Aptos" w:cs="Segoe UI"/>
                                <w:sz w:val="20"/>
                                <w:szCs w:val="20"/>
                              </w:rPr>
                              <w:t xml:space="preserve">, το </w:t>
                            </w:r>
                            <w:r>
                              <w:rPr>
                                <w:rFonts w:ascii="Aptos" w:hAnsi="Aptos" w:cs="Segoe UI"/>
                                <w:sz w:val="20"/>
                                <w:szCs w:val="20"/>
                              </w:rPr>
                              <w:t>καθαρό</w:t>
                            </w:r>
                            <w:r w:rsidRPr="00FF1958">
                              <w:rPr>
                                <w:rFonts w:ascii="Aptos" w:hAnsi="Aptos" w:cs="Segoe UI"/>
                                <w:sz w:val="20"/>
                                <w:szCs w:val="20"/>
                              </w:rPr>
                              <w:t xml:space="preserve"> </w:t>
                            </w:r>
                            <w:r>
                              <w:rPr>
                                <w:rFonts w:ascii="Aptos" w:hAnsi="Aptos" w:cs="Segoe UI"/>
                                <w:sz w:val="20"/>
                                <w:szCs w:val="20"/>
                              </w:rPr>
                              <w:t>επιτοκιακό</w:t>
                            </w:r>
                            <w:r w:rsidRPr="00FF1958">
                              <w:rPr>
                                <w:rFonts w:ascii="Aptos" w:hAnsi="Aptos" w:cs="Segoe UI"/>
                                <w:sz w:val="20"/>
                                <w:szCs w:val="20"/>
                              </w:rPr>
                              <w:t xml:space="preserve"> </w:t>
                            </w:r>
                            <w:r>
                              <w:rPr>
                                <w:rFonts w:ascii="Aptos" w:hAnsi="Aptos" w:cs="Segoe UI"/>
                                <w:sz w:val="20"/>
                                <w:szCs w:val="20"/>
                              </w:rPr>
                              <w:t>περιθώριο</w:t>
                            </w:r>
                            <w:r w:rsidRPr="00FF1958">
                              <w:rPr>
                                <w:rFonts w:ascii="Aptos" w:hAnsi="Aptos" w:cs="Segoe UI"/>
                                <w:sz w:val="20"/>
                                <w:szCs w:val="20"/>
                              </w:rPr>
                              <w:t xml:space="preserve"> </w:t>
                            </w:r>
                            <w:r w:rsidR="00C57AEC" w:rsidRPr="00C57AEC">
                              <w:rPr>
                                <w:rFonts w:ascii="Aptos" w:hAnsi="Aptos" w:cs="Segoe UI"/>
                                <w:sz w:val="20"/>
                                <w:szCs w:val="20"/>
                              </w:rPr>
                              <w:t xml:space="preserve">παρέμεινε σε ανοδική </w:t>
                            </w:r>
                            <w:r w:rsidR="00C57AEC">
                              <w:rPr>
                                <w:rFonts w:ascii="Aptos" w:hAnsi="Aptos" w:cs="Segoe UI"/>
                                <w:sz w:val="20"/>
                                <w:szCs w:val="20"/>
                              </w:rPr>
                              <w:t>τροχιά</w:t>
                            </w:r>
                            <w:r>
                              <w:rPr>
                                <w:rFonts w:ascii="Aptos" w:hAnsi="Aptos" w:cs="Segoe UI"/>
                                <w:sz w:val="20"/>
                                <w:szCs w:val="20"/>
                              </w:rPr>
                              <w:t>, σημειώνοντας αύξηση κ</w:t>
                            </w:r>
                            <w:r w:rsidRPr="00FF1958">
                              <w:rPr>
                                <w:rFonts w:ascii="Aptos" w:hAnsi="Aptos" w:cs="Segoe UI"/>
                                <w:sz w:val="20"/>
                                <w:szCs w:val="20"/>
                              </w:rPr>
                              <w:t>ατά +15</w:t>
                            </w:r>
                            <w:r>
                              <w:rPr>
                                <w:rFonts w:ascii="Aptos" w:hAnsi="Aptos" w:cs="Segoe UI"/>
                                <w:sz w:val="20"/>
                                <w:szCs w:val="20"/>
                              </w:rPr>
                              <w:t xml:space="preserve">μ.β. </w:t>
                            </w:r>
                            <w:r w:rsidR="00C57AEC" w:rsidRPr="00C57AEC">
                              <w:rPr>
                                <w:rFonts w:ascii="Aptos" w:hAnsi="Aptos" w:cs="Segoe UI"/>
                                <w:sz w:val="20"/>
                                <w:szCs w:val="20"/>
                              </w:rPr>
                              <w:t>σε τριμηνιαία βάση και προσεγγίζοντας τις 337μ.β. το Δ΄ τρίμηνο 2023</w:t>
                            </w:r>
                          </w:p>
                          <w:p w14:paraId="63E4BE51" w14:textId="78FE6E3A" w:rsidR="00140984" w:rsidRPr="00B25E65" w:rsidRDefault="00140984" w:rsidP="003941D5">
                            <w:pPr>
                              <w:numPr>
                                <w:ilvl w:val="1"/>
                                <w:numId w:val="6"/>
                              </w:numPr>
                              <w:spacing w:before="120"/>
                              <w:rPr>
                                <w:rFonts w:ascii="Aptos" w:hAnsi="Aptos" w:cs="Segoe UI"/>
                                <w:sz w:val="20"/>
                                <w:szCs w:val="20"/>
                              </w:rPr>
                            </w:pPr>
                            <w:r w:rsidRPr="00B25E65">
                              <w:rPr>
                                <w:rFonts w:ascii="Aptos" w:hAnsi="Aptos" w:cs="Segoe UI"/>
                                <w:sz w:val="20"/>
                                <w:szCs w:val="20"/>
                              </w:rPr>
                              <w:t>Τα</w:t>
                            </w:r>
                            <w:r w:rsidRPr="00B25E65">
                              <w:rPr>
                                <w:rFonts w:ascii="Aptos" w:hAnsi="Aptos" w:cs="Segoe UI"/>
                                <w:b/>
                                <w:bCs/>
                                <w:sz w:val="20"/>
                                <w:szCs w:val="20"/>
                              </w:rPr>
                              <w:t xml:space="preserve"> καθαρά έσοδα από προμήθειες ενισχύθηκαν σημαντικά</w:t>
                            </w:r>
                            <w:r w:rsidRPr="003640E6">
                              <w:rPr>
                                <w:rFonts w:ascii="Aptos" w:hAnsi="Aptos" w:cs="Segoe UI"/>
                                <w:sz w:val="20"/>
                                <w:szCs w:val="20"/>
                              </w:rPr>
                              <w:t xml:space="preserve">, κατά +10% </w:t>
                            </w:r>
                            <w:r w:rsidR="00EE1768" w:rsidRPr="003640E6">
                              <w:rPr>
                                <w:rFonts w:ascii="Aptos" w:hAnsi="Aptos" w:cs="Segoe UI"/>
                                <w:sz w:val="20"/>
                                <w:szCs w:val="20"/>
                              </w:rPr>
                              <w:t xml:space="preserve">σε </w:t>
                            </w:r>
                            <w:r w:rsidR="00EE1768" w:rsidRPr="003640E6">
                              <w:rPr>
                                <w:rFonts w:ascii="Aptos" w:hAnsi="Aptos"/>
                                <w:sz w:val="20"/>
                              </w:rPr>
                              <w:t>ετ</w:t>
                            </w:r>
                            <w:r w:rsidR="00EE1768">
                              <w:rPr>
                                <w:rFonts w:ascii="Aptos" w:hAnsi="Aptos"/>
                                <w:sz w:val="20"/>
                              </w:rPr>
                              <w:t>ήσια βάση για</w:t>
                            </w:r>
                            <w:r w:rsidR="00EE1768">
                              <w:rPr>
                                <w:rFonts w:ascii="Aptos" w:hAnsi="Aptos" w:cs="Segoe UI"/>
                                <w:sz w:val="20"/>
                                <w:szCs w:val="20"/>
                              </w:rPr>
                              <w:t xml:space="preserve"> </w:t>
                            </w:r>
                            <w:r w:rsidRPr="00B25E65">
                              <w:rPr>
                                <w:rFonts w:ascii="Aptos" w:hAnsi="Aptos" w:cs="Segoe UI"/>
                                <w:sz w:val="20"/>
                                <w:szCs w:val="20"/>
                              </w:rPr>
                              <w:t>το 2023,</w:t>
                            </w:r>
                            <w:r w:rsidR="00B25E65" w:rsidRPr="00B25E65">
                              <w:t xml:space="preserve"> </w:t>
                            </w:r>
                            <w:r w:rsidR="00B25E65" w:rsidRPr="00B25E65">
                              <w:rPr>
                                <w:rFonts w:ascii="Aptos" w:hAnsi="Aptos" w:cs="Segoe UI"/>
                                <w:sz w:val="20"/>
                                <w:szCs w:val="20"/>
                              </w:rPr>
                              <w:t>αντανακλώντας τους ισχυρούς ρυθμούς ανάπτυξης σε όλ</w:t>
                            </w:r>
                            <w:r w:rsidR="002F4329">
                              <w:rPr>
                                <w:rFonts w:ascii="Aptos" w:hAnsi="Aptos" w:cs="Segoe UI"/>
                                <w:sz w:val="20"/>
                                <w:szCs w:val="20"/>
                              </w:rPr>
                              <w:t>ες τις επιμέρους κατηγορίες προμηθειών</w:t>
                            </w:r>
                            <w:r w:rsidR="00B25E65" w:rsidRPr="00B25E65">
                              <w:rPr>
                                <w:rFonts w:ascii="Aptos" w:hAnsi="Aptos" w:cs="Segoe UI"/>
                                <w:sz w:val="20"/>
                                <w:szCs w:val="20"/>
                              </w:rPr>
                              <w:t xml:space="preserve">, με </w:t>
                            </w:r>
                            <w:r w:rsidR="00EE1768" w:rsidRPr="00EE1768">
                              <w:rPr>
                                <w:rFonts w:ascii="Aptos" w:hAnsi="Aptos" w:cs="Segoe UI"/>
                                <w:sz w:val="20"/>
                                <w:szCs w:val="20"/>
                              </w:rPr>
                              <w:t xml:space="preserve">αιχμή του δόρατος </w:t>
                            </w:r>
                            <w:r w:rsidR="00EE1768">
                              <w:rPr>
                                <w:rFonts w:ascii="Aptos" w:hAnsi="Aptos" w:cs="Segoe UI"/>
                                <w:sz w:val="20"/>
                                <w:szCs w:val="20"/>
                              </w:rPr>
                              <w:t xml:space="preserve">τις </w:t>
                            </w:r>
                            <w:r w:rsidR="00EE1768" w:rsidRPr="00EE1768">
                              <w:rPr>
                                <w:rFonts w:ascii="Aptos" w:hAnsi="Aptos" w:cs="Segoe UI"/>
                                <w:sz w:val="20"/>
                                <w:szCs w:val="20"/>
                              </w:rPr>
                              <w:t>επιχειρηματικ</w:t>
                            </w:r>
                            <w:r w:rsidR="00EE1768">
                              <w:rPr>
                                <w:rFonts w:ascii="Aptos" w:hAnsi="Aptos" w:cs="Segoe UI"/>
                                <w:sz w:val="20"/>
                                <w:szCs w:val="20"/>
                              </w:rPr>
                              <w:t xml:space="preserve">ές </w:t>
                            </w:r>
                            <w:r w:rsidR="00EE1768" w:rsidRPr="00EE1768">
                              <w:rPr>
                                <w:rFonts w:ascii="Aptos" w:hAnsi="Aptos" w:cs="Segoe UI"/>
                                <w:sz w:val="20"/>
                                <w:szCs w:val="20"/>
                              </w:rPr>
                              <w:t>πιστοδοτήσε</w:t>
                            </w:r>
                            <w:r w:rsidR="00EE1768">
                              <w:rPr>
                                <w:rFonts w:ascii="Aptos" w:hAnsi="Aptos" w:cs="Segoe UI"/>
                                <w:sz w:val="20"/>
                                <w:szCs w:val="20"/>
                              </w:rPr>
                              <w:t>ις</w:t>
                            </w:r>
                            <w:r w:rsidR="00B25E65" w:rsidRPr="00B25E65">
                              <w:rPr>
                                <w:rFonts w:ascii="Aptos" w:hAnsi="Aptos" w:cs="Segoe UI"/>
                                <w:sz w:val="20"/>
                                <w:szCs w:val="20"/>
                              </w:rPr>
                              <w:t xml:space="preserve">, τη χρηματοδότηση εμπορικών συναλλαγών (trade finance), και τις αυξημένες σταυροειδείς πωλήσεις επενδυτικών και ασφαλιστικών προϊόντων </w:t>
                            </w:r>
                          </w:p>
                          <w:p w14:paraId="3882D97F" w14:textId="3EC5EDB8" w:rsidR="00455480" w:rsidRPr="00734C2D" w:rsidRDefault="00455480" w:rsidP="00907A63">
                            <w:pPr>
                              <w:numPr>
                                <w:ilvl w:val="1"/>
                                <w:numId w:val="6"/>
                              </w:numPr>
                              <w:spacing w:before="120"/>
                              <w:rPr>
                                <w:rFonts w:ascii="Aptos" w:hAnsi="Aptos" w:cs="Segoe UI"/>
                                <w:sz w:val="20"/>
                                <w:szCs w:val="20"/>
                              </w:rPr>
                            </w:pPr>
                            <w:r w:rsidRPr="00455480">
                              <w:rPr>
                                <w:rFonts w:ascii="Aptos" w:hAnsi="Aptos" w:cs="Segoe UI"/>
                                <w:sz w:val="20"/>
                                <w:szCs w:val="20"/>
                              </w:rPr>
                              <w:t>Η</w:t>
                            </w:r>
                            <w:r w:rsidRPr="00455480">
                              <w:rPr>
                                <w:rFonts w:ascii="Aptos" w:hAnsi="Aptos" w:cs="Segoe UI"/>
                                <w:b/>
                                <w:bCs/>
                                <w:sz w:val="20"/>
                                <w:szCs w:val="20"/>
                              </w:rPr>
                              <w:t xml:space="preserve"> </w:t>
                            </w:r>
                            <w:r w:rsidR="008774A2">
                              <w:rPr>
                                <w:rFonts w:ascii="Aptos" w:hAnsi="Aptos" w:cs="Segoe UI"/>
                                <w:b/>
                                <w:bCs/>
                                <w:sz w:val="20"/>
                                <w:szCs w:val="20"/>
                              </w:rPr>
                              <w:t>συγκράτηση</w:t>
                            </w:r>
                            <w:r w:rsidRPr="00455480">
                              <w:rPr>
                                <w:rFonts w:ascii="Aptos" w:hAnsi="Aptos" w:cs="Segoe UI"/>
                                <w:b/>
                                <w:bCs/>
                                <w:sz w:val="20"/>
                                <w:szCs w:val="20"/>
                              </w:rPr>
                              <w:t xml:space="preserve"> των λειτουργικών δαπανών συνεχίστηκε, </w:t>
                            </w:r>
                            <w:r w:rsidRPr="00455480">
                              <w:rPr>
                                <w:rFonts w:ascii="Aptos" w:hAnsi="Aptos" w:cs="Segoe UI"/>
                                <w:sz w:val="20"/>
                                <w:szCs w:val="20"/>
                              </w:rPr>
                              <w:t xml:space="preserve">με την αύξηση στις δαπάνες προσωπικού και τα γενικά και διοικητικά έξοδα να </w:t>
                            </w:r>
                            <w:r w:rsidR="00EE1768" w:rsidRPr="00EE1768">
                              <w:rPr>
                                <w:rFonts w:ascii="Aptos" w:hAnsi="Aptos" w:cs="Segoe UI"/>
                                <w:sz w:val="20"/>
                                <w:szCs w:val="20"/>
                              </w:rPr>
                              <w:t>κυμαίν</w:t>
                            </w:r>
                            <w:r w:rsidR="00E225E3">
                              <w:rPr>
                                <w:rFonts w:ascii="Aptos" w:hAnsi="Aptos" w:cs="Segoe UI"/>
                                <w:sz w:val="20"/>
                                <w:szCs w:val="20"/>
                              </w:rPr>
                              <w:t>ε</w:t>
                            </w:r>
                            <w:r w:rsidR="00EE1768" w:rsidRPr="00EE1768">
                              <w:rPr>
                                <w:rFonts w:ascii="Aptos" w:hAnsi="Aptos" w:cs="Segoe UI"/>
                                <w:sz w:val="20"/>
                                <w:szCs w:val="20"/>
                              </w:rPr>
                              <w:t xml:space="preserve">ται σε </w:t>
                            </w:r>
                            <w:r w:rsidR="00EE1768" w:rsidRPr="00746D3E">
                              <w:rPr>
                                <w:rFonts w:ascii="Aptos" w:hAnsi="Aptos" w:cs="Segoe UI"/>
                                <w:sz w:val="20"/>
                                <w:szCs w:val="20"/>
                              </w:rPr>
                              <w:t xml:space="preserve">χαμηλότερα του πληθωρισμού </w:t>
                            </w:r>
                            <w:r w:rsidR="00746D3E" w:rsidRPr="00746D3E">
                              <w:rPr>
                                <w:rFonts w:ascii="Aptos" w:hAnsi="Aptos" w:cs="Segoe UI"/>
                                <w:sz w:val="20"/>
                                <w:szCs w:val="20"/>
                              </w:rPr>
                              <w:t xml:space="preserve">επίπεδα </w:t>
                            </w:r>
                            <w:r w:rsidR="00EE1768" w:rsidRPr="00746D3E">
                              <w:rPr>
                                <w:rFonts w:ascii="Aptos" w:hAnsi="Aptos" w:cs="Segoe UI"/>
                                <w:sz w:val="20"/>
                                <w:szCs w:val="20"/>
                              </w:rPr>
                              <w:t>(+2</w:t>
                            </w:r>
                            <w:r w:rsidR="00EE1768" w:rsidRPr="00EE1768">
                              <w:rPr>
                                <w:rFonts w:ascii="Aptos" w:hAnsi="Aptos" w:cs="Segoe UI"/>
                                <w:sz w:val="20"/>
                                <w:szCs w:val="20"/>
                              </w:rPr>
                              <w:t xml:space="preserve">% </w:t>
                            </w:r>
                            <w:r w:rsidR="00EE1768">
                              <w:rPr>
                                <w:rFonts w:ascii="Aptos" w:hAnsi="Aptos" w:cs="Segoe UI"/>
                                <w:sz w:val="20"/>
                                <w:szCs w:val="20"/>
                              </w:rPr>
                              <w:t xml:space="preserve">ετησίως </w:t>
                            </w:r>
                            <w:r w:rsidR="00EE1768" w:rsidRPr="00EE1768">
                              <w:rPr>
                                <w:rFonts w:ascii="Aptos" w:hAnsi="Aptos" w:cs="Segoe UI"/>
                                <w:sz w:val="20"/>
                                <w:szCs w:val="20"/>
                              </w:rPr>
                              <w:t>περίπου)</w:t>
                            </w:r>
                            <w:r w:rsidRPr="00455480">
                              <w:rPr>
                                <w:rFonts w:ascii="Aptos" w:hAnsi="Aptos" w:cs="Segoe UI"/>
                                <w:sz w:val="20"/>
                                <w:szCs w:val="20"/>
                              </w:rPr>
                              <w:t xml:space="preserve">, </w:t>
                            </w:r>
                            <w:bookmarkStart w:id="0" w:name="_Hlk160615820"/>
                            <w:r w:rsidR="003640E6">
                              <w:rPr>
                                <w:rFonts w:ascii="Aptos" w:hAnsi="Aptos" w:cs="Segoe UI"/>
                                <w:sz w:val="20"/>
                                <w:szCs w:val="20"/>
                              </w:rPr>
                              <w:t>αντανακλώντας</w:t>
                            </w:r>
                            <w:r w:rsidRPr="00455480">
                              <w:rPr>
                                <w:rFonts w:ascii="Aptos" w:hAnsi="Aptos" w:cs="Segoe UI"/>
                                <w:sz w:val="20"/>
                                <w:szCs w:val="20"/>
                              </w:rPr>
                              <w:t xml:space="preserve"> </w:t>
                            </w:r>
                            <w:r w:rsidR="004A323C" w:rsidRPr="004A323C">
                              <w:rPr>
                                <w:rFonts w:ascii="Aptos" w:hAnsi="Aptos" w:cs="Segoe UI"/>
                                <w:sz w:val="20"/>
                                <w:szCs w:val="20"/>
                              </w:rPr>
                              <w:t>τις συμφωνηθείσες κλαδικές μισθολογικές αυξήσεις και το σύστημα κυμαινόμενων αποδοχών</w:t>
                            </w:r>
                            <w:bookmarkEnd w:id="0"/>
                            <w:r w:rsidRPr="00455480">
                              <w:rPr>
                                <w:rFonts w:ascii="Aptos" w:hAnsi="Aptos" w:cs="Segoe UI"/>
                                <w:sz w:val="20"/>
                                <w:szCs w:val="20"/>
                              </w:rPr>
                              <w:t xml:space="preserve">. Οι υψηλότερες </w:t>
                            </w:r>
                            <w:r w:rsidR="00E3004E" w:rsidRPr="00455480">
                              <w:rPr>
                                <w:rFonts w:ascii="Aptos" w:hAnsi="Aptos" w:cs="Segoe UI"/>
                                <w:sz w:val="20"/>
                                <w:szCs w:val="20"/>
                              </w:rPr>
                              <w:t>αποσβέσ</w:t>
                            </w:r>
                            <w:r w:rsidR="00E3004E">
                              <w:rPr>
                                <w:rFonts w:ascii="Aptos" w:hAnsi="Aptos" w:cs="Segoe UI"/>
                                <w:sz w:val="20"/>
                                <w:szCs w:val="20"/>
                              </w:rPr>
                              <w:t>ει</w:t>
                            </w:r>
                            <w:r w:rsidR="00E3004E" w:rsidRPr="00455480">
                              <w:rPr>
                                <w:rFonts w:ascii="Aptos" w:hAnsi="Aptos" w:cs="Segoe UI"/>
                                <w:sz w:val="20"/>
                                <w:szCs w:val="20"/>
                              </w:rPr>
                              <w:t>ς</w:t>
                            </w:r>
                            <w:r w:rsidRPr="00455480">
                              <w:rPr>
                                <w:rFonts w:ascii="Aptos" w:hAnsi="Aptos" w:cs="Segoe UI"/>
                                <w:sz w:val="20"/>
                                <w:szCs w:val="20"/>
                              </w:rPr>
                              <w:t xml:space="preserve"> αντικατοπτρίζουν τ</w:t>
                            </w:r>
                            <w:r w:rsidR="000E1ED5">
                              <w:rPr>
                                <w:rFonts w:ascii="Aptos" w:hAnsi="Aptos" w:cs="Segoe UI"/>
                                <w:sz w:val="20"/>
                                <w:szCs w:val="20"/>
                              </w:rPr>
                              <w:t>ο στρατηγικό σχέδιο επενδύσεων της Τράπεζας</w:t>
                            </w:r>
                            <w:r w:rsidR="00E3004E" w:rsidRPr="00E3004E">
                              <w:rPr>
                                <w:rFonts w:ascii="Aptos" w:hAnsi="Aptos" w:cs="Segoe UI"/>
                                <w:sz w:val="20"/>
                                <w:szCs w:val="20"/>
                              </w:rPr>
                              <w:t xml:space="preserve"> στον τομέα της πληροφορικής</w:t>
                            </w:r>
                            <w:r w:rsidRPr="00455480">
                              <w:rPr>
                                <w:rFonts w:ascii="Aptos" w:hAnsi="Aptos" w:cs="Segoe UI"/>
                                <w:sz w:val="20"/>
                                <w:szCs w:val="20"/>
                              </w:rPr>
                              <w:t xml:space="preserve">, </w:t>
                            </w:r>
                            <w:r w:rsidR="00A90405" w:rsidRPr="00A90405">
                              <w:rPr>
                                <w:rFonts w:ascii="Aptos" w:hAnsi="Aptos" w:cs="Segoe UI"/>
                                <w:sz w:val="20"/>
                                <w:szCs w:val="20"/>
                              </w:rPr>
                              <w:t xml:space="preserve">με βασικότερο άξονα την αντικατάσταση του συστήματος Βασικών Τραπεζικών Εργασιών </w:t>
                            </w:r>
                            <w:r w:rsidR="002F187C" w:rsidRPr="002F187C">
                              <w:rPr>
                                <w:rFonts w:ascii="Aptos" w:hAnsi="Aptos" w:cs="Segoe UI"/>
                                <w:sz w:val="20"/>
                                <w:szCs w:val="20"/>
                              </w:rPr>
                              <w:t>(Core Banking System)</w:t>
                            </w:r>
                            <w:r w:rsidRPr="00455480">
                              <w:rPr>
                                <w:rFonts w:ascii="Aptos" w:hAnsi="Aptos" w:cs="Segoe UI"/>
                                <w:sz w:val="20"/>
                                <w:szCs w:val="20"/>
                              </w:rPr>
                              <w:t xml:space="preserve">. </w:t>
                            </w:r>
                            <w:r w:rsidR="00804206">
                              <w:rPr>
                                <w:rFonts w:ascii="Aptos" w:hAnsi="Aptos" w:cs="Segoe UI"/>
                                <w:sz w:val="20"/>
                                <w:szCs w:val="20"/>
                              </w:rPr>
                              <w:t xml:space="preserve">Το 2023, ο </w:t>
                            </w:r>
                            <w:r w:rsidR="002F187C">
                              <w:rPr>
                                <w:rFonts w:ascii="Aptos" w:hAnsi="Aptos" w:cs="Segoe UI"/>
                                <w:sz w:val="20"/>
                                <w:szCs w:val="20"/>
                              </w:rPr>
                              <w:t>δείκτης κόστους προς οργανικά έσοδα διαμορφώθηκε σε</w:t>
                            </w:r>
                            <w:r w:rsidRPr="00734C2D">
                              <w:rPr>
                                <w:rFonts w:ascii="Aptos" w:hAnsi="Aptos" w:cs="Segoe UI"/>
                                <w:sz w:val="20"/>
                                <w:szCs w:val="20"/>
                              </w:rPr>
                              <w:t xml:space="preserve"> 31,6% </w:t>
                            </w:r>
                          </w:p>
                          <w:p w14:paraId="448CDFBA" w14:textId="41BFE6D0" w:rsidR="00C03509" w:rsidRPr="008774A2" w:rsidRDefault="008774A2" w:rsidP="005D1644">
                            <w:pPr>
                              <w:numPr>
                                <w:ilvl w:val="1"/>
                                <w:numId w:val="6"/>
                              </w:numPr>
                              <w:spacing w:before="120"/>
                              <w:rPr>
                                <w:rFonts w:ascii="Aptos" w:hAnsi="Aptos" w:cs="Segoe UI"/>
                                <w:sz w:val="20"/>
                                <w:szCs w:val="20"/>
                              </w:rPr>
                            </w:pPr>
                            <w:r w:rsidRPr="008774A2">
                              <w:rPr>
                                <w:rFonts w:ascii="Aptos" w:hAnsi="Aptos" w:cs="Segoe UI"/>
                                <w:sz w:val="20"/>
                                <w:szCs w:val="20"/>
                              </w:rPr>
                              <w:t xml:space="preserve">Το </w:t>
                            </w:r>
                            <w:r w:rsidRPr="008774A2">
                              <w:rPr>
                                <w:rFonts w:ascii="Aptos" w:hAnsi="Aptos" w:cs="Segoe UI"/>
                                <w:b/>
                                <w:bCs/>
                                <w:sz w:val="20"/>
                                <w:szCs w:val="20"/>
                              </w:rPr>
                              <w:t>κόστος πιστωτικού κινδύνου</w:t>
                            </w:r>
                            <w:r w:rsidRPr="008774A2">
                              <w:rPr>
                                <w:rFonts w:ascii="Aptos" w:hAnsi="Aptos" w:cs="Segoe UI"/>
                                <w:sz w:val="20"/>
                                <w:szCs w:val="20"/>
                              </w:rPr>
                              <w:t xml:space="preserve"> διαμορφώθηκε σε </w:t>
                            </w:r>
                            <w:r w:rsidR="00C03509" w:rsidRPr="008774A2">
                              <w:rPr>
                                <w:rFonts w:ascii="Aptos" w:hAnsi="Aptos" w:cs="Segoe UI"/>
                                <w:sz w:val="20"/>
                                <w:szCs w:val="20"/>
                              </w:rPr>
                              <w:t>64</w:t>
                            </w:r>
                            <w:r w:rsidRPr="008774A2">
                              <w:rPr>
                                <w:rFonts w:ascii="Aptos" w:hAnsi="Aptos" w:cs="Segoe UI"/>
                                <w:sz w:val="20"/>
                                <w:szCs w:val="20"/>
                              </w:rPr>
                              <w:t>μ.β.</w:t>
                            </w:r>
                            <w:r w:rsidR="00C12590">
                              <w:rPr>
                                <w:rFonts w:ascii="Aptos" w:hAnsi="Aptos" w:cs="Segoe UI"/>
                                <w:sz w:val="20"/>
                                <w:szCs w:val="20"/>
                                <w:vertAlign w:val="superscript"/>
                              </w:rPr>
                              <w:t>2</w:t>
                            </w:r>
                            <w:r w:rsidR="00C03509" w:rsidRPr="008774A2">
                              <w:rPr>
                                <w:rFonts w:ascii="Aptos" w:hAnsi="Aptos" w:cs="Segoe UI"/>
                                <w:sz w:val="20"/>
                                <w:szCs w:val="20"/>
                              </w:rPr>
                              <w:t xml:space="preserve">, </w:t>
                            </w:r>
                            <w:r w:rsidRPr="008774A2">
                              <w:rPr>
                                <w:rFonts w:ascii="Aptos" w:hAnsi="Aptos" w:cs="Segoe UI"/>
                                <w:sz w:val="20"/>
                                <w:szCs w:val="20"/>
                              </w:rPr>
                              <w:t xml:space="preserve">έναντι στόχου περί των 80μ.β. που </w:t>
                            </w:r>
                            <w:r>
                              <w:rPr>
                                <w:rFonts w:ascii="Aptos" w:hAnsi="Aptos" w:cs="Segoe UI"/>
                                <w:sz w:val="20"/>
                                <w:szCs w:val="20"/>
                              </w:rPr>
                              <w:t>είχαμε θέ</w:t>
                            </w:r>
                            <w:r w:rsidRPr="008774A2">
                              <w:rPr>
                                <w:rFonts w:ascii="Aptos" w:hAnsi="Aptos" w:cs="Segoe UI"/>
                                <w:sz w:val="20"/>
                                <w:szCs w:val="20"/>
                              </w:rPr>
                              <w:t>σει για το 2023, αντανακλώντας τ</w:t>
                            </w:r>
                            <w:r w:rsidR="00804206">
                              <w:rPr>
                                <w:rFonts w:ascii="Aptos" w:hAnsi="Aptos" w:cs="Segoe UI"/>
                                <w:sz w:val="20"/>
                                <w:szCs w:val="20"/>
                              </w:rPr>
                              <w:t xml:space="preserve">η διατήρηση της δημιουργίας </w:t>
                            </w:r>
                            <w:r w:rsidRPr="008774A2">
                              <w:rPr>
                                <w:rFonts w:ascii="Aptos" w:hAnsi="Aptos" w:cs="Segoe UI"/>
                                <w:sz w:val="20"/>
                                <w:szCs w:val="20"/>
                              </w:rPr>
                              <w:t>νέων ΜΕΑ</w:t>
                            </w:r>
                            <w:r w:rsidR="00804206">
                              <w:rPr>
                                <w:rFonts w:ascii="Aptos" w:hAnsi="Aptos" w:cs="Segoe UI"/>
                                <w:sz w:val="20"/>
                                <w:szCs w:val="20"/>
                              </w:rPr>
                              <w:t xml:space="preserve"> σε χαμηλά επίπεδα</w:t>
                            </w:r>
                            <w:r w:rsidR="003B33A6">
                              <w:rPr>
                                <w:rFonts w:ascii="Aptos" w:hAnsi="Aptos" w:cs="Segoe UI"/>
                                <w:sz w:val="20"/>
                                <w:szCs w:val="20"/>
                              </w:rPr>
                              <w:t xml:space="preserve"> </w:t>
                            </w:r>
                          </w:p>
                          <w:p w14:paraId="6B6FABA0" w14:textId="153F4ADB" w:rsidR="00C03509" w:rsidRPr="008774A2" w:rsidRDefault="00C03509" w:rsidP="00C36748">
                            <w:pPr>
                              <w:spacing w:before="80"/>
                              <w:ind w:left="648"/>
                              <w:rPr>
                                <w:rFonts w:ascii="Aptos" w:hAnsi="Aptos" w:cs="Segoe UI"/>
                                <w:sz w:val="16"/>
                                <w:szCs w:val="16"/>
                              </w:rPr>
                            </w:pPr>
                          </w:p>
                          <w:p w14:paraId="3617F6C9" w14:textId="7689A3D8" w:rsidR="00C03509" w:rsidRPr="00ED7C25" w:rsidRDefault="00ED7C25" w:rsidP="00C03509">
                            <w:pPr>
                              <w:pStyle w:val="a7"/>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Η ισχυρή</w:t>
                            </w:r>
                            <w:r w:rsidRPr="00ED7C25">
                              <w:rPr>
                                <w:rFonts w:ascii="Aptos" w:hAnsi="Aptos" w:cs="Segoe UI"/>
                                <w:b/>
                                <w:color w:val="007B85"/>
                                <w:sz w:val="20"/>
                                <w:szCs w:val="20"/>
                              </w:rPr>
                              <w:t xml:space="preserve"> </w:t>
                            </w:r>
                            <w:r>
                              <w:rPr>
                                <w:rFonts w:ascii="Aptos" w:hAnsi="Aptos" w:cs="Segoe UI"/>
                                <w:b/>
                                <w:color w:val="007B85"/>
                                <w:sz w:val="20"/>
                                <w:szCs w:val="20"/>
                              </w:rPr>
                              <w:t>ανάκαμψη</w:t>
                            </w:r>
                            <w:r w:rsidRPr="00ED7C25">
                              <w:rPr>
                                <w:rFonts w:ascii="Aptos" w:hAnsi="Aptos" w:cs="Segoe UI"/>
                                <w:b/>
                                <w:color w:val="007B85"/>
                                <w:sz w:val="20"/>
                                <w:szCs w:val="20"/>
                              </w:rPr>
                              <w:t xml:space="preserve"> </w:t>
                            </w:r>
                            <w:r>
                              <w:rPr>
                                <w:rFonts w:ascii="Aptos" w:hAnsi="Aptos" w:cs="Segoe UI"/>
                                <w:b/>
                                <w:color w:val="007B85"/>
                                <w:sz w:val="20"/>
                                <w:szCs w:val="20"/>
                              </w:rPr>
                              <w:t>των εκταμιεύσεων</w:t>
                            </w:r>
                            <w:r w:rsidR="00C12590">
                              <w:rPr>
                                <w:rFonts w:ascii="Aptos" w:hAnsi="Aptos" w:cs="Segoe UI"/>
                                <w:b/>
                                <w:color w:val="007B85"/>
                                <w:sz w:val="20"/>
                                <w:szCs w:val="20"/>
                                <w:vertAlign w:val="superscript"/>
                              </w:rPr>
                              <w:t>3</w:t>
                            </w:r>
                            <w:r w:rsidR="00BA1400" w:rsidRPr="00ED7C25">
                              <w:rPr>
                                <w:rFonts w:ascii="Aptos" w:hAnsi="Aptos" w:cs="Segoe UI"/>
                                <w:b/>
                                <w:color w:val="007B85"/>
                                <w:sz w:val="20"/>
                                <w:szCs w:val="20"/>
                              </w:rPr>
                              <w:t xml:space="preserve"> </w:t>
                            </w:r>
                            <w:r>
                              <w:rPr>
                                <w:rFonts w:ascii="Aptos" w:hAnsi="Aptos" w:cs="Segoe UI"/>
                                <w:b/>
                                <w:color w:val="007B85"/>
                                <w:sz w:val="20"/>
                                <w:szCs w:val="20"/>
                              </w:rPr>
                              <w:t>σε</w:t>
                            </w:r>
                            <w:r w:rsidR="00BA1400" w:rsidRPr="00ED7C25">
                              <w:rPr>
                                <w:rFonts w:ascii="Aptos" w:hAnsi="Aptos" w:cs="Segoe UI"/>
                                <w:b/>
                                <w:color w:val="007B85"/>
                                <w:sz w:val="20"/>
                                <w:szCs w:val="20"/>
                              </w:rPr>
                              <w:t xml:space="preserve"> €2</w:t>
                            </w:r>
                            <w:r w:rsidR="00390E14">
                              <w:rPr>
                                <w:rFonts w:ascii="Aptos" w:hAnsi="Aptos" w:cs="Segoe UI"/>
                                <w:b/>
                                <w:color w:val="007B85"/>
                                <w:sz w:val="20"/>
                                <w:szCs w:val="20"/>
                              </w:rPr>
                              <w:t>,</w:t>
                            </w:r>
                            <w:r w:rsidR="00BA1400" w:rsidRPr="00ED7C25">
                              <w:rPr>
                                <w:rFonts w:ascii="Aptos" w:hAnsi="Aptos" w:cs="Segoe UI"/>
                                <w:b/>
                                <w:color w:val="007B85"/>
                                <w:sz w:val="20"/>
                                <w:szCs w:val="20"/>
                              </w:rPr>
                              <w:t>6</w:t>
                            </w:r>
                            <w:r>
                              <w:rPr>
                                <w:rFonts w:ascii="Aptos" w:hAnsi="Aptos" w:cs="Segoe UI"/>
                                <w:b/>
                                <w:color w:val="007B85"/>
                                <w:sz w:val="20"/>
                                <w:szCs w:val="20"/>
                              </w:rPr>
                              <w:t xml:space="preserve"> δισ. το Δ’ τρίμηνο 20</w:t>
                            </w:r>
                            <w:r w:rsidR="00BA1400" w:rsidRPr="00ED7C25">
                              <w:rPr>
                                <w:rFonts w:ascii="Aptos" w:hAnsi="Aptos" w:cs="Segoe UI"/>
                                <w:b/>
                                <w:color w:val="007B85"/>
                                <w:sz w:val="20"/>
                                <w:szCs w:val="20"/>
                              </w:rPr>
                              <w:t>23</w:t>
                            </w:r>
                            <w:r w:rsidR="003169B8">
                              <w:rPr>
                                <w:rFonts w:ascii="Aptos" w:hAnsi="Aptos" w:cs="Segoe UI"/>
                                <w:b/>
                                <w:color w:val="007B85"/>
                                <w:sz w:val="20"/>
                                <w:szCs w:val="20"/>
                              </w:rPr>
                              <w:t xml:space="preserve">, </w:t>
                            </w:r>
                            <w:r>
                              <w:rPr>
                                <w:rFonts w:ascii="Aptos" w:hAnsi="Aptos" w:cs="Segoe UI"/>
                                <w:b/>
                                <w:color w:val="007B85"/>
                                <w:sz w:val="20"/>
                                <w:szCs w:val="20"/>
                              </w:rPr>
                              <w:t xml:space="preserve">οδηγεί τα εξυπηρετούμενα δάνεια </w:t>
                            </w:r>
                            <w:r w:rsidR="00BA1400" w:rsidRPr="00ED7C25">
                              <w:rPr>
                                <w:rFonts w:ascii="Aptos" w:hAnsi="Aptos" w:cs="Segoe UI"/>
                                <w:b/>
                                <w:color w:val="007B85"/>
                                <w:sz w:val="20"/>
                                <w:szCs w:val="20"/>
                              </w:rPr>
                              <w:t>+€</w:t>
                            </w:r>
                            <w:r w:rsidR="00DB1442" w:rsidRPr="00ED7C25">
                              <w:rPr>
                                <w:rFonts w:ascii="Aptos" w:hAnsi="Aptos" w:cs="Segoe UI"/>
                                <w:b/>
                                <w:color w:val="007B85"/>
                                <w:sz w:val="20"/>
                                <w:szCs w:val="20"/>
                              </w:rPr>
                              <w:t>1</w:t>
                            </w:r>
                            <w:r w:rsidR="00390E14">
                              <w:rPr>
                                <w:rFonts w:ascii="Aptos" w:hAnsi="Aptos" w:cs="Segoe UI"/>
                                <w:b/>
                                <w:color w:val="007B85"/>
                                <w:sz w:val="20"/>
                                <w:szCs w:val="20"/>
                              </w:rPr>
                              <w:t>,</w:t>
                            </w:r>
                            <w:r w:rsidR="00031665">
                              <w:rPr>
                                <w:rFonts w:ascii="Aptos" w:hAnsi="Aptos" w:cs="Segoe UI"/>
                                <w:b/>
                                <w:color w:val="007B85"/>
                                <w:sz w:val="20"/>
                                <w:szCs w:val="20"/>
                              </w:rPr>
                              <w:t>3</w:t>
                            </w:r>
                            <w:r>
                              <w:rPr>
                                <w:rFonts w:ascii="Aptos" w:hAnsi="Aptos" w:cs="Segoe UI"/>
                                <w:b/>
                                <w:color w:val="007B85"/>
                                <w:sz w:val="20"/>
                                <w:szCs w:val="20"/>
                              </w:rPr>
                              <w:t xml:space="preserve"> </w:t>
                            </w:r>
                            <w:r w:rsidRPr="00ED7C25">
                              <w:rPr>
                                <w:rFonts w:ascii="Aptos" w:hAnsi="Aptos" w:cs="Segoe UI"/>
                                <w:b/>
                                <w:color w:val="007B85"/>
                                <w:sz w:val="20"/>
                                <w:szCs w:val="20"/>
                              </w:rPr>
                              <w:t xml:space="preserve">δισ. </w:t>
                            </w:r>
                            <w:r>
                              <w:rPr>
                                <w:rFonts w:ascii="Aptos" w:hAnsi="Aptos" w:cs="Segoe UI"/>
                                <w:b/>
                                <w:color w:val="007B85"/>
                                <w:sz w:val="20"/>
                                <w:szCs w:val="20"/>
                              </w:rPr>
                              <w:t>υψηλότερα σε ετήσια βάση</w:t>
                            </w:r>
                            <w:r w:rsidR="003169B8">
                              <w:rPr>
                                <w:rFonts w:ascii="Aptos" w:hAnsi="Aptos" w:cs="Segoe UI"/>
                                <w:b/>
                                <w:color w:val="007B85"/>
                                <w:sz w:val="20"/>
                                <w:szCs w:val="20"/>
                              </w:rPr>
                              <w:t xml:space="preserve">, σύμφωνα με το στόχο που είχαμε θέσει </w:t>
                            </w:r>
                          </w:p>
                          <w:p w14:paraId="6A90F952" w14:textId="4064ED2D" w:rsidR="00D95841" w:rsidRPr="00D95841" w:rsidRDefault="007972E0" w:rsidP="00D95841">
                            <w:pPr>
                              <w:numPr>
                                <w:ilvl w:val="1"/>
                                <w:numId w:val="6"/>
                              </w:numPr>
                              <w:spacing w:before="100"/>
                              <w:rPr>
                                <w:rFonts w:ascii="Aptos" w:hAnsi="Aptos" w:cs="Segoe UI"/>
                                <w:sz w:val="20"/>
                                <w:szCs w:val="20"/>
                              </w:rPr>
                            </w:pPr>
                            <w:r w:rsidRPr="007972E0">
                              <w:rPr>
                                <w:rFonts w:ascii="Aptos" w:hAnsi="Aptos" w:cs="Segoe UI"/>
                                <w:sz w:val="20"/>
                                <w:szCs w:val="20"/>
                              </w:rPr>
                              <w:t>Οι</w:t>
                            </w:r>
                            <w:r>
                              <w:rPr>
                                <w:rFonts w:ascii="Aptos" w:hAnsi="Aptos" w:cs="Segoe UI"/>
                                <w:b/>
                                <w:bCs/>
                                <w:sz w:val="20"/>
                                <w:szCs w:val="20"/>
                              </w:rPr>
                              <w:t xml:space="preserve"> ι</w:t>
                            </w:r>
                            <w:r w:rsidR="00D95841" w:rsidRPr="00DF1358">
                              <w:rPr>
                                <w:rFonts w:ascii="Aptos" w:hAnsi="Aptos" w:cs="Segoe UI"/>
                                <w:b/>
                                <w:bCs/>
                                <w:sz w:val="20"/>
                                <w:szCs w:val="20"/>
                              </w:rPr>
                              <w:t>σχυρές</w:t>
                            </w:r>
                            <w:r w:rsidR="00D95841" w:rsidRPr="00D95841">
                              <w:rPr>
                                <w:rFonts w:ascii="Aptos" w:hAnsi="Aptos" w:cs="Segoe UI"/>
                                <w:b/>
                                <w:bCs/>
                                <w:sz w:val="20"/>
                                <w:szCs w:val="20"/>
                              </w:rPr>
                              <w:t xml:space="preserve"> εκταμιεύσεις</w:t>
                            </w:r>
                            <w:r w:rsidR="00C12590">
                              <w:rPr>
                                <w:rFonts w:ascii="Aptos" w:hAnsi="Aptos" w:cs="Segoe UI"/>
                                <w:b/>
                                <w:bCs/>
                                <w:sz w:val="20"/>
                                <w:szCs w:val="20"/>
                                <w:vertAlign w:val="superscript"/>
                              </w:rPr>
                              <w:t>3</w:t>
                            </w:r>
                            <w:r w:rsidR="00D95841" w:rsidRPr="00D95841">
                              <w:rPr>
                                <w:rFonts w:ascii="Aptos" w:hAnsi="Aptos" w:cs="Segoe UI"/>
                                <w:b/>
                                <w:bCs/>
                                <w:sz w:val="20"/>
                                <w:szCs w:val="20"/>
                              </w:rPr>
                              <w:t xml:space="preserve"> </w:t>
                            </w:r>
                            <w:r w:rsidR="00D95841" w:rsidRPr="00D95841">
                              <w:rPr>
                                <w:rFonts w:ascii="Aptos" w:hAnsi="Aptos" w:cs="Segoe UI"/>
                                <w:sz w:val="20"/>
                                <w:szCs w:val="20"/>
                              </w:rPr>
                              <w:t>το Δ’ τρίμηνο 2023 οδ</w:t>
                            </w:r>
                            <w:r w:rsidR="008A145D">
                              <w:rPr>
                                <w:rFonts w:ascii="Aptos" w:hAnsi="Aptos" w:cs="Segoe UI"/>
                                <w:sz w:val="20"/>
                                <w:szCs w:val="20"/>
                              </w:rPr>
                              <w:t>ήγησ</w:t>
                            </w:r>
                            <w:r w:rsidR="003169B8">
                              <w:rPr>
                                <w:rFonts w:ascii="Aptos" w:hAnsi="Aptos" w:cs="Segoe UI"/>
                                <w:sz w:val="20"/>
                                <w:szCs w:val="20"/>
                              </w:rPr>
                              <w:t>αν τις συνολικές</w:t>
                            </w:r>
                            <w:r w:rsidR="008A145D">
                              <w:rPr>
                                <w:rFonts w:ascii="Aptos" w:hAnsi="Aptos" w:cs="Segoe UI"/>
                                <w:sz w:val="20"/>
                                <w:szCs w:val="20"/>
                              </w:rPr>
                              <w:t xml:space="preserve"> εκταμιεύσεις</w:t>
                            </w:r>
                            <w:r w:rsidR="00926246" w:rsidRPr="00770EC1">
                              <w:rPr>
                                <w:rFonts w:ascii="Aptos" w:hAnsi="Aptos" w:cs="Segoe UI"/>
                                <w:sz w:val="20"/>
                                <w:szCs w:val="20"/>
                                <w:vertAlign w:val="superscript"/>
                              </w:rPr>
                              <w:t>3</w:t>
                            </w:r>
                            <w:r w:rsidR="008A145D">
                              <w:rPr>
                                <w:rFonts w:ascii="Aptos" w:hAnsi="Aptos" w:cs="Segoe UI"/>
                                <w:sz w:val="20"/>
                                <w:szCs w:val="20"/>
                              </w:rPr>
                              <w:t xml:space="preserve"> </w:t>
                            </w:r>
                            <w:r w:rsidR="003169B8">
                              <w:rPr>
                                <w:rFonts w:ascii="Aptos" w:hAnsi="Aptos" w:cs="Segoe UI"/>
                                <w:sz w:val="20"/>
                                <w:szCs w:val="20"/>
                              </w:rPr>
                              <w:t>σε επίπεδο έτος στα</w:t>
                            </w:r>
                            <w:r w:rsidR="008D13B5">
                              <w:rPr>
                                <w:rFonts w:ascii="Aptos" w:hAnsi="Aptos" w:cs="Segoe UI"/>
                                <w:sz w:val="20"/>
                                <w:szCs w:val="20"/>
                              </w:rPr>
                              <w:t xml:space="preserve"> </w:t>
                            </w:r>
                            <w:r>
                              <w:rPr>
                                <w:rFonts w:ascii="Aptos" w:hAnsi="Aptos" w:cs="Segoe UI"/>
                                <w:sz w:val="20"/>
                                <w:szCs w:val="20"/>
                              </w:rPr>
                              <w:t>€</w:t>
                            </w:r>
                            <w:r w:rsidR="00D95841" w:rsidRPr="00D95841">
                              <w:rPr>
                                <w:rFonts w:ascii="Aptos" w:hAnsi="Aptos" w:cs="Segoe UI"/>
                                <w:sz w:val="20"/>
                                <w:szCs w:val="20"/>
                              </w:rPr>
                              <w:t xml:space="preserve">7,0 δισ. έναντι </w:t>
                            </w:r>
                            <w:r>
                              <w:rPr>
                                <w:rFonts w:ascii="Aptos" w:hAnsi="Aptos" w:cs="Segoe UI"/>
                                <w:sz w:val="20"/>
                                <w:szCs w:val="20"/>
                              </w:rPr>
                              <w:t>€</w:t>
                            </w:r>
                            <w:r w:rsidR="00D95841" w:rsidRPr="00D95841">
                              <w:rPr>
                                <w:rFonts w:ascii="Aptos" w:hAnsi="Aptos" w:cs="Segoe UI"/>
                                <w:sz w:val="20"/>
                                <w:szCs w:val="20"/>
                              </w:rPr>
                              <w:t xml:space="preserve">6,7 δισ. το </w:t>
                            </w:r>
                            <w:r>
                              <w:rPr>
                                <w:rFonts w:ascii="Aptos" w:hAnsi="Aptos" w:cs="Segoe UI"/>
                                <w:sz w:val="20"/>
                                <w:szCs w:val="20"/>
                              </w:rPr>
                              <w:t>2022</w:t>
                            </w:r>
                          </w:p>
                          <w:p w14:paraId="56B99C4C" w14:textId="7D890DDB" w:rsidR="00D95841" w:rsidRPr="00D95841" w:rsidRDefault="003169B8" w:rsidP="00D95841">
                            <w:pPr>
                              <w:numPr>
                                <w:ilvl w:val="1"/>
                                <w:numId w:val="6"/>
                              </w:numPr>
                              <w:spacing w:before="100"/>
                              <w:rPr>
                                <w:rFonts w:ascii="Aptos" w:hAnsi="Aptos" w:cs="Segoe UI"/>
                                <w:sz w:val="20"/>
                                <w:szCs w:val="20"/>
                              </w:rPr>
                            </w:pPr>
                            <w:r w:rsidRPr="003169B8">
                              <w:rPr>
                                <w:rFonts w:ascii="Aptos" w:hAnsi="Aptos" w:cs="Segoe UI"/>
                                <w:sz w:val="20"/>
                                <w:szCs w:val="20"/>
                              </w:rPr>
                              <w:t>Η</w:t>
                            </w:r>
                            <w:r>
                              <w:rPr>
                                <w:rFonts w:ascii="Aptos" w:hAnsi="Aptos" w:cs="Segoe UI"/>
                                <w:b/>
                                <w:bCs/>
                                <w:sz w:val="20"/>
                                <w:szCs w:val="20"/>
                              </w:rPr>
                              <w:t xml:space="preserve"> α</w:t>
                            </w:r>
                            <w:r w:rsidR="00D95841" w:rsidRPr="00DF1358">
                              <w:rPr>
                                <w:rFonts w:ascii="Aptos" w:hAnsi="Aptos" w:cs="Segoe UI"/>
                                <w:b/>
                                <w:bCs/>
                                <w:sz w:val="20"/>
                                <w:szCs w:val="20"/>
                              </w:rPr>
                              <w:t>ύξηση</w:t>
                            </w:r>
                            <w:r w:rsidR="00D95841">
                              <w:rPr>
                                <w:rFonts w:ascii="Aptos" w:hAnsi="Aptos" w:cs="Segoe UI"/>
                                <w:sz w:val="20"/>
                                <w:szCs w:val="20"/>
                              </w:rPr>
                              <w:t xml:space="preserve"> </w:t>
                            </w:r>
                            <w:r w:rsidR="00AC21F3" w:rsidRPr="00AC21F3">
                              <w:rPr>
                                <w:rFonts w:ascii="Aptos" w:hAnsi="Aptos" w:cs="Segoe UI"/>
                                <w:b/>
                                <w:bCs/>
                                <w:sz w:val="20"/>
                                <w:szCs w:val="20"/>
                              </w:rPr>
                              <w:t xml:space="preserve">των </w:t>
                            </w:r>
                            <w:r w:rsidR="00D95841" w:rsidRPr="00D95841">
                              <w:rPr>
                                <w:rFonts w:ascii="Aptos" w:hAnsi="Aptos" w:cs="Segoe UI"/>
                                <w:b/>
                                <w:bCs/>
                                <w:sz w:val="20"/>
                                <w:szCs w:val="20"/>
                              </w:rPr>
                              <w:t>εξυπηρετούμενων δανείων</w:t>
                            </w:r>
                            <w:r w:rsidR="00D95841" w:rsidRPr="00D95841">
                              <w:rPr>
                                <w:rFonts w:ascii="Aptos" w:hAnsi="Aptos" w:cs="Segoe UI"/>
                                <w:sz w:val="20"/>
                                <w:szCs w:val="20"/>
                              </w:rPr>
                              <w:t xml:space="preserve"> κατά +€1,</w:t>
                            </w:r>
                            <w:r w:rsidR="00E225E3">
                              <w:rPr>
                                <w:rFonts w:ascii="Aptos" w:hAnsi="Aptos" w:cs="Segoe UI"/>
                                <w:sz w:val="20"/>
                                <w:szCs w:val="20"/>
                              </w:rPr>
                              <w:t>3</w:t>
                            </w:r>
                            <w:r w:rsidR="00D95841" w:rsidRPr="00D95841">
                              <w:rPr>
                                <w:rFonts w:ascii="Aptos" w:hAnsi="Aptos" w:cs="Segoe UI"/>
                                <w:sz w:val="20"/>
                                <w:szCs w:val="20"/>
                              </w:rPr>
                              <w:t xml:space="preserve"> δισ. ετησίως σ</w:t>
                            </w:r>
                            <w:r w:rsidR="00E225E3">
                              <w:rPr>
                                <w:rFonts w:ascii="Aptos" w:hAnsi="Aptos" w:cs="Segoe UI"/>
                                <w:sz w:val="20"/>
                                <w:szCs w:val="20"/>
                              </w:rPr>
                              <w:t>τα</w:t>
                            </w:r>
                            <w:r w:rsidR="00D95841" w:rsidRPr="00D95841">
                              <w:rPr>
                                <w:rFonts w:ascii="Aptos" w:hAnsi="Aptos" w:cs="Segoe UI"/>
                                <w:sz w:val="20"/>
                                <w:szCs w:val="20"/>
                              </w:rPr>
                              <w:t xml:space="preserve"> €30,5 δισ. σε επίπεδο Ομίλου,</w:t>
                            </w:r>
                            <w:r>
                              <w:rPr>
                                <w:rFonts w:ascii="Aptos" w:hAnsi="Aptos" w:cs="Segoe UI"/>
                                <w:sz w:val="20"/>
                                <w:szCs w:val="20"/>
                              </w:rPr>
                              <w:t xml:space="preserve"> αποδίδεται κυρίως σ</w:t>
                            </w:r>
                            <w:r w:rsidR="00D95841">
                              <w:rPr>
                                <w:rFonts w:ascii="Aptos" w:hAnsi="Aptos" w:cs="Segoe UI"/>
                                <w:sz w:val="20"/>
                                <w:szCs w:val="20"/>
                              </w:rPr>
                              <w:t xml:space="preserve">τις μεσαίες επιχειρήσεις, </w:t>
                            </w:r>
                            <w:r w:rsidR="00D95841" w:rsidRPr="00D95841">
                              <w:rPr>
                                <w:rFonts w:ascii="Aptos" w:hAnsi="Aptos" w:cs="Segoe UI"/>
                                <w:sz w:val="20"/>
                                <w:szCs w:val="20"/>
                              </w:rPr>
                              <w:t xml:space="preserve">τη χρηματοδότηση έργων </w:t>
                            </w:r>
                            <w:r w:rsidR="00D95841">
                              <w:rPr>
                                <w:rFonts w:ascii="Aptos" w:hAnsi="Aptos" w:cs="Segoe UI"/>
                                <w:sz w:val="20"/>
                                <w:szCs w:val="20"/>
                              </w:rPr>
                              <w:t>(</w:t>
                            </w:r>
                            <w:r w:rsidR="00D95841">
                              <w:rPr>
                                <w:rFonts w:ascii="Aptos" w:hAnsi="Aptos" w:cs="Segoe UI"/>
                                <w:sz w:val="20"/>
                                <w:szCs w:val="20"/>
                                <w:lang w:val="en-US"/>
                              </w:rPr>
                              <w:t>project</w:t>
                            </w:r>
                            <w:r w:rsidR="00D95841" w:rsidRPr="00D95841">
                              <w:rPr>
                                <w:rFonts w:ascii="Aptos" w:hAnsi="Aptos" w:cs="Segoe UI"/>
                                <w:sz w:val="20"/>
                                <w:szCs w:val="20"/>
                              </w:rPr>
                              <w:t xml:space="preserve"> </w:t>
                            </w:r>
                            <w:r w:rsidR="00D95841">
                              <w:rPr>
                                <w:rFonts w:ascii="Aptos" w:hAnsi="Aptos" w:cs="Segoe UI"/>
                                <w:sz w:val="20"/>
                                <w:szCs w:val="20"/>
                                <w:lang w:val="en-US"/>
                              </w:rPr>
                              <w:t>finance</w:t>
                            </w:r>
                            <w:r w:rsidR="00D95841" w:rsidRPr="00D95841">
                              <w:rPr>
                                <w:rFonts w:ascii="Aptos" w:hAnsi="Aptos" w:cs="Segoe UI"/>
                                <w:sz w:val="20"/>
                                <w:szCs w:val="20"/>
                              </w:rPr>
                              <w:t xml:space="preserve">) και τη ναυτιλία. </w:t>
                            </w:r>
                            <w:r w:rsidR="00A5459B">
                              <w:rPr>
                                <w:rFonts w:ascii="Aptos" w:hAnsi="Aptos" w:cs="Segoe UI"/>
                                <w:sz w:val="20"/>
                                <w:szCs w:val="20"/>
                              </w:rPr>
                              <w:t>Το 2023, ο</w:t>
                            </w:r>
                            <w:r w:rsidR="00D95841" w:rsidRPr="00D95841">
                              <w:rPr>
                                <w:rFonts w:ascii="Aptos" w:hAnsi="Aptos" w:cs="Segoe UI"/>
                                <w:sz w:val="20"/>
                                <w:szCs w:val="20"/>
                              </w:rPr>
                              <w:t xml:space="preserve">ι εκταμιεύσεις </w:t>
                            </w:r>
                            <w:r w:rsidR="00D95841">
                              <w:rPr>
                                <w:rFonts w:ascii="Aptos" w:hAnsi="Aptos" w:cs="Segoe UI"/>
                                <w:sz w:val="20"/>
                                <w:szCs w:val="20"/>
                              </w:rPr>
                              <w:t>Λ</w:t>
                            </w:r>
                            <w:r w:rsidR="00D95841" w:rsidRPr="00D95841">
                              <w:rPr>
                                <w:rFonts w:ascii="Aptos" w:hAnsi="Aptos" w:cs="Segoe UI"/>
                                <w:sz w:val="20"/>
                                <w:szCs w:val="20"/>
                              </w:rPr>
                              <w:t xml:space="preserve">ιανικής </w:t>
                            </w:r>
                            <w:r w:rsidR="00C51215">
                              <w:rPr>
                                <w:rFonts w:ascii="Aptos" w:hAnsi="Aptos" w:cs="Segoe UI"/>
                                <w:sz w:val="20"/>
                                <w:szCs w:val="20"/>
                              </w:rPr>
                              <w:t xml:space="preserve">Τραπεζικής </w:t>
                            </w:r>
                            <w:r w:rsidR="00397BC9">
                              <w:rPr>
                                <w:rFonts w:ascii="Aptos" w:hAnsi="Aptos" w:cs="Segoe UI"/>
                                <w:sz w:val="20"/>
                                <w:szCs w:val="20"/>
                              </w:rPr>
                              <w:t>ενισχύθηκαν</w:t>
                            </w:r>
                            <w:r w:rsidR="00C51215">
                              <w:rPr>
                                <w:rFonts w:ascii="Aptos" w:hAnsi="Aptos" w:cs="Segoe UI"/>
                                <w:sz w:val="20"/>
                                <w:szCs w:val="20"/>
                              </w:rPr>
                              <w:t xml:space="preserve"> σ</w:t>
                            </w:r>
                            <w:r w:rsidR="008F63FB">
                              <w:rPr>
                                <w:rFonts w:ascii="Aptos" w:hAnsi="Aptos" w:cs="Segoe UI"/>
                                <w:sz w:val="20"/>
                                <w:szCs w:val="20"/>
                              </w:rPr>
                              <w:t>τα</w:t>
                            </w:r>
                            <w:r w:rsidR="00D95841" w:rsidRPr="00D95841">
                              <w:rPr>
                                <w:rFonts w:ascii="Aptos" w:hAnsi="Aptos" w:cs="Segoe UI"/>
                                <w:sz w:val="20"/>
                                <w:szCs w:val="20"/>
                              </w:rPr>
                              <w:t xml:space="preserve"> €1,2 δισ. </w:t>
                            </w:r>
                          </w:p>
                          <w:p w14:paraId="015958AF" w14:textId="47F71A70" w:rsidR="00D95841" w:rsidRPr="00D95841" w:rsidRDefault="00D95841" w:rsidP="00D95841">
                            <w:pPr>
                              <w:numPr>
                                <w:ilvl w:val="1"/>
                                <w:numId w:val="6"/>
                              </w:numPr>
                              <w:spacing w:before="100"/>
                              <w:rPr>
                                <w:rFonts w:ascii="Aptos" w:hAnsi="Aptos" w:cs="Segoe UI"/>
                                <w:sz w:val="20"/>
                                <w:szCs w:val="20"/>
                              </w:rPr>
                            </w:pPr>
                            <w:r w:rsidRPr="00D95841">
                              <w:rPr>
                                <w:rFonts w:ascii="Aptos" w:hAnsi="Aptos" w:cs="Segoe UI"/>
                                <w:sz w:val="20"/>
                                <w:szCs w:val="20"/>
                              </w:rPr>
                              <w:t xml:space="preserve">Η </w:t>
                            </w:r>
                            <w:r w:rsidR="0065348A" w:rsidRPr="00DF1358">
                              <w:rPr>
                                <w:rFonts w:ascii="Aptos" w:hAnsi="Aptos" w:cs="Segoe UI"/>
                                <w:b/>
                                <w:bCs/>
                                <w:sz w:val="20"/>
                                <w:szCs w:val="20"/>
                              </w:rPr>
                              <w:t>αύξηση</w:t>
                            </w:r>
                            <w:r w:rsidRPr="00DF1358">
                              <w:rPr>
                                <w:rFonts w:ascii="Aptos" w:hAnsi="Aptos" w:cs="Segoe UI"/>
                                <w:b/>
                                <w:bCs/>
                                <w:sz w:val="20"/>
                                <w:szCs w:val="20"/>
                              </w:rPr>
                              <w:t xml:space="preserve"> </w:t>
                            </w:r>
                            <w:r w:rsidR="00F93DCB" w:rsidRPr="00DF1358">
                              <w:rPr>
                                <w:rFonts w:ascii="Aptos" w:hAnsi="Aptos" w:cs="Segoe UI"/>
                                <w:b/>
                                <w:bCs/>
                                <w:sz w:val="20"/>
                                <w:szCs w:val="20"/>
                              </w:rPr>
                              <w:t>του χαρτοφυλακίου</w:t>
                            </w:r>
                            <w:r w:rsidR="00F93DCB">
                              <w:rPr>
                                <w:rFonts w:ascii="Aptos" w:hAnsi="Aptos" w:cs="Segoe UI"/>
                                <w:sz w:val="20"/>
                                <w:szCs w:val="20"/>
                              </w:rPr>
                              <w:t xml:space="preserve"> </w:t>
                            </w:r>
                            <w:r w:rsidR="0065348A">
                              <w:rPr>
                                <w:rFonts w:ascii="Aptos" w:hAnsi="Aptos" w:cs="Segoe UI"/>
                                <w:b/>
                                <w:bCs/>
                                <w:sz w:val="20"/>
                                <w:szCs w:val="20"/>
                              </w:rPr>
                              <w:t>χρεογράφων</w:t>
                            </w:r>
                            <w:r w:rsidRPr="0065348A">
                              <w:rPr>
                                <w:rFonts w:ascii="Aptos" w:hAnsi="Aptos" w:cs="Segoe UI"/>
                                <w:b/>
                                <w:bCs/>
                                <w:sz w:val="20"/>
                                <w:szCs w:val="20"/>
                              </w:rPr>
                              <w:t xml:space="preserve"> σταθερού επιτοκίου</w:t>
                            </w:r>
                            <w:r w:rsidRPr="00D95841">
                              <w:rPr>
                                <w:rFonts w:ascii="Aptos" w:hAnsi="Aptos" w:cs="Segoe UI"/>
                                <w:sz w:val="20"/>
                                <w:szCs w:val="20"/>
                              </w:rPr>
                              <w:t xml:space="preserve"> παρέχει προστασία έναντι </w:t>
                            </w:r>
                            <w:r w:rsidR="0065348A">
                              <w:rPr>
                                <w:rFonts w:ascii="Aptos" w:hAnsi="Aptos" w:cs="Segoe UI"/>
                                <w:sz w:val="20"/>
                                <w:szCs w:val="20"/>
                              </w:rPr>
                              <w:t xml:space="preserve">της </w:t>
                            </w:r>
                            <w:r w:rsidRPr="00D95841">
                              <w:rPr>
                                <w:rFonts w:ascii="Aptos" w:hAnsi="Aptos" w:cs="Segoe UI"/>
                                <w:sz w:val="20"/>
                                <w:szCs w:val="20"/>
                              </w:rPr>
                              <w:t xml:space="preserve">μελλοντικής </w:t>
                            </w:r>
                            <w:r w:rsidR="0065348A">
                              <w:rPr>
                                <w:rFonts w:ascii="Aptos" w:hAnsi="Aptos" w:cs="Segoe UI"/>
                                <w:sz w:val="20"/>
                                <w:szCs w:val="20"/>
                              </w:rPr>
                              <w:t>ομαλοποίησης</w:t>
                            </w:r>
                            <w:r w:rsidRPr="00D95841">
                              <w:rPr>
                                <w:rFonts w:ascii="Aptos" w:hAnsi="Aptos" w:cs="Segoe UI"/>
                                <w:sz w:val="20"/>
                                <w:szCs w:val="20"/>
                              </w:rPr>
                              <w:t xml:space="preserve"> τ</w:t>
                            </w:r>
                            <w:r w:rsidR="007729B7">
                              <w:rPr>
                                <w:rFonts w:ascii="Aptos" w:hAnsi="Aptos" w:cs="Segoe UI"/>
                                <w:sz w:val="20"/>
                                <w:szCs w:val="20"/>
                              </w:rPr>
                              <w:t>ου</w:t>
                            </w:r>
                            <w:r w:rsidRPr="00D95841">
                              <w:rPr>
                                <w:rFonts w:ascii="Aptos" w:hAnsi="Aptos" w:cs="Segoe UI"/>
                                <w:sz w:val="20"/>
                                <w:szCs w:val="20"/>
                              </w:rPr>
                              <w:t xml:space="preserve"> επιτοκί</w:t>
                            </w:r>
                            <w:r w:rsidR="007729B7">
                              <w:rPr>
                                <w:rFonts w:ascii="Aptos" w:hAnsi="Aptos" w:cs="Segoe UI"/>
                                <w:sz w:val="20"/>
                                <w:szCs w:val="20"/>
                              </w:rPr>
                              <w:t>ου</w:t>
                            </w:r>
                            <w:r w:rsidRPr="00D95841">
                              <w:rPr>
                                <w:rFonts w:ascii="Aptos" w:hAnsi="Aptos" w:cs="Segoe UI"/>
                                <w:sz w:val="20"/>
                                <w:szCs w:val="20"/>
                              </w:rPr>
                              <w:t xml:space="preserve"> της ΕΚΤ </w:t>
                            </w:r>
                          </w:p>
                          <w:p w14:paraId="26F8D64D" w14:textId="3FECDFF0" w:rsidR="000D27C0" w:rsidRPr="000D27C0" w:rsidRDefault="00813AD0" w:rsidP="000D27C0">
                            <w:pPr>
                              <w:numPr>
                                <w:ilvl w:val="1"/>
                                <w:numId w:val="6"/>
                              </w:numPr>
                              <w:spacing w:before="100"/>
                              <w:rPr>
                                <w:rFonts w:ascii="Aptos" w:hAnsi="Aptos" w:cs="Segoe UI"/>
                                <w:sz w:val="20"/>
                                <w:szCs w:val="20"/>
                              </w:rPr>
                            </w:pPr>
                            <w:r w:rsidRPr="00813AD0">
                              <w:rPr>
                                <w:rFonts w:ascii="Aptos" w:hAnsi="Aptos" w:cs="Segoe UI"/>
                                <w:sz w:val="20"/>
                                <w:szCs w:val="20"/>
                              </w:rPr>
                              <w:t xml:space="preserve">Οι </w:t>
                            </w:r>
                            <w:r w:rsidRPr="00813AD0">
                              <w:rPr>
                                <w:rFonts w:ascii="Aptos" w:hAnsi="Aptos" w:cs="Segoe UI"/>
                                <w:b/>
                                <w:bCs/>
                                <w:sz w:val="20"/>
                                <w:szCs w:val="20"/>
                              </w:rPr>
                              <w:t>εγχώριες καταθέσεις</w:t>
                            </w:r>
                            <w:r w:rsidRPr="00813AD0">
                              <w:rPr>
                                <w:rFonts w:ascii="Aptos" w:hAnsi="Aptos" w:cs="Segoe UI"/>
                                <w:sz w:val="20"/>
                                <w:szCs w:val="20"/>
                              </w:rPr>
                              <w:t xml:space="preserve"> </w:t>
                            </w:r>
                            <w:r w:rsidRPr="00813AD0">
                              <w:rPr>
                                <w:rFonts w:ascii="Aptos" w:hAnsi="Aptos" w:cs="Segoe UI"/>
                                <w:b/>
                                <w:bCs/>
                                <w:sz w:val="20"/>
                                <w:szCs w:val="20"/>
                              </w:rPr>
                              <w:t>παρέμειναν σε ανοδική τροχιά</w:t>
                            </w:r>
                            <w:r w:rsidR="000D27C0" w:rsidRPr="000D27C0">
                              <w:rPr>
                                <w:rFonts w:ascii="Aptos" w:hAnsi="Aptos" w:cs="Segoe UI"/>
                                <w:sz w:val="20"/>
                                <w:szCs w:val="20"/>
                              </w:rPr>
                              <w:t xml:space="preserve">, </w:t>
                            </w:r>
                            <w:r w:rsidRPr="00813AD0">
                              <w:rPr>
                                <w:rFonts w:ascii="Aptos" w:hAnsi="Aptos" w:cs="Segoe UI"/>
                                <w:sz w:val="20"/>
                                <w:szCs w:val="20"/>
                              </w:rPr>
                              <w:t xml:space="preserve">καταγράφοντας αύξηση κατά €1,7 δισ. σε ετήσια βάση, η οποία αποδίδεται </w:t>
                            </w:r>
                            <w:r>
                              <w:rPr>
                                <w:rFonts w:ascii="Aptos" w:hAnsi="Aptos" w:cs="Segoe UI"/>
                                <w:sz w:val="20"/>
                                <w:szCs w:val="20"/>
                              </w:rPr>
                              <w:t xml:space="preserve">σε </w:t>
                            </w:r>
                            <w:r w:rsidR="00DF1358" w:rsidRPr="00DF1358">
                              <w:rPr>
                                <w:rFonts w:ascii="Aptos" w:hAnsi="Aptos" w:cs="Segoe UI"/>
                                <w:sz w:val="20"/>
                                <w:szCs w:val="20"/>
                              </w:rPr>
                              <w:t xml:space="preserve">πελάτες Λιανικής, </w:t>
                            </w:r>
                            <w:r w:rsidR="00D93CF9">
                              <w:rPr>
                                <w:rFonts w:ascii="Aptos" w:hAnsi="Aptos" w:cs="Segoe UI"/>
                                <w:sz w:val="20"/>
                                <w:szCs w:val="20"/>
                              </w:rPr>
                              <w:t>καθώς οι</w:t>
                            </w:r>
                            <w:r w:rsidR="00DF1358" w:rsidRPr="00DF1358">
                              <w:rPr>
                                <w:rFonts w:ascii="Aptos" w:hAnsi="Aptos" w:cs="Segoe UI"/>
                                <w:sz w:val="20"/>
                                <w:szCs w:val="20"/>
                              </w:rPr>
                              <w:t xml:space="preserve"> αυξημένες αναλήψεις καταθέσεων από πελάτες Εταιρικής Τραπεζικής για την αποπληρωμή δανείων </w:t>
                            </w:r>
                            <w:r w:rsidR="00D93CF9">
                              <w:rPr>
                                <w:rFonts w:ascii="Aptos" w:hAnsi="Aptos" w:cs="Segoe UI"/>
                                <w:sz w:val="20"/>
                                <w:szCs w:val="20"/>
                              </w:rPr>
                              <w:t xml:space="preserve">επηρέασαν </w:t>
                            </w:r>
                            <w:r w:rsidR="00DF1358" w:rsidRPr="00DF1358">
                              <w:rPr>
                                <w:rFonts w:ascii="Aptos" w:hAnsi="Aptos" w:cs="Segoe UI"/>
                                <w:sz w:val="20"/>
                                <w:szCs w:val="20"/>
                              </w:rPr>
                              <w:t>το 2023</w:t>
                            </w:r>
                            <w:r w:rsidR="00DF1358">
                              <w:rPr>
                                <w:rFonts w:ascii="Aptos" w:hAnsi="Aptos" w:cs="Segoe UI"/>
                                <w:sz w:val="20"/>
                                <w:szCs w:val="20"/>
                              </w:rPr>
                              <w:t xml:space="preserve"> </w:t>
                            </w:r>
                          </w:p>
                          <w:p w14:paraId="1E924604" w14:textId="205BB21C" w:rsidR="00C23582" w:rsidRDefault="00C23582" w:rsidP="00C677B4">
                            <w:pPr>
                              <w:numPr>
                                <w:ilvl w:val="1"/>
                                <w:numId w:val="6"/>
                              </w:numPr>
                              <w:spacing w:before="100"/>
                              <w:rPr>
                                <w:rFonts w:ascii="Aptos" w:hAnsi="Aptos" w:cs="Segoe UI"/>
                                <w:sz w:val="20"/>
                                <w:szCs w:val="20"/>
                              </w:rPr>
                            </w:pPr>
                            <w:r w:rsidRPr="008E0482">
                              <w:rPr>
                                <w:rFonts w:ascii="Aptos" w:hAnsi="Aptos" w:cs="Segoe UI"/>
                                <w:sz w:val="20"/>
                                <w:szCs w:val="20"/>
                              </w:rPr>
                              <w:t>Αφαιρουμένου του υπολοίπου του Προγράμματος Συναλλαγών Μακροχρόνιας Αναχρηματοδότησης (</w:t>
                            </w:r>
                            <w:r w:rsidRPr="008E0482">
                              <w:rPr>
                                <w:rFonts w:ascii="Aptos" w:hAnsi="Aptos" w:cs="Segoe UI"/>
                                <w:sz w:val="20"/>
                                <w:szCs w:val="20"/>
                                <w:lang w:val="en-US"/>
                              </w:rPr>
                              <w:t>TLTRO</w:t>
                            </w:r>
                            <w:r w:rsidRPr="008E0482">
                              <w:rPr>
                                <w:rFonts w:ascii="Aptos" w:hAnsi="Aptos" w:cs="Segoe UI"/>
                                <w:sz w:val="20"/>
                                <w:szCs w:val="20"/>
                              </w:rPr>
                              <w:t xml:space="preserve"> ΙΙΙ) ύψους €1,85</w:t>
                            </w:r>
                            <w:r w:rsidR="008E0482" w:rsidRPr="008E0482">
                              <w:rPr>
                                <w:rFonts w:ascii="Aptos" w:hAnsi="Aptos" w:cs="Segoe UI"/>
                                <w:sz w:val="20"/>
                                <w:szCs w:val="20"/>
                              </w:rPr>
                              <w:t xml:space="preserve"> </w:t>
                            </w:r>
                            <w:r w:rsidRPr="008E0482">
                              <w:rPr>
                                <w:rFonts w:ascii="Aptos" w:hAnsi="Aptos" w:cs="Segoe UI"/>
                                <w:sz w:val="20"/>
                                <w:szCs w:val="20"/>
                              </w:rPr>
                              <w:t xml:space="preserve">δισ. και λαμβάνοντας υπόψη τη θέση της ΕΤΕ στη διατραπεζική αγορά ως καθαρός δανειστής, </w:t>
                            </w:r>
                            <w:r w:rsidR="008E0482">
                              <w:rPr>
                                <w:rFonts w:ascii="Aptos" w:hAnsi="Aptos" w:cs="Segoe UI"/>
                                <w:sz w:val="20"/>
                                <w:szCs w:val="20"/>
                              </w:rPr>
                              <w:t>τα</w:t>
                            </w:r>
                            <w:r w:rsidRPr="008E0482">
                              <w:rPr>
                                <w:rFonts w:ascii="Aptos" w:hAnsi="Aptos" w:cs="Segoe UI"/>
                                <w:sz w:val="20"/>
                                <w:szCs w:val="20"/>
                              </w:rPr>
                              <w:t xml:space="preserve"> </w:t>
                            </w:r>
                            <w:r w:rsidR="008E0482" w:rsidRPr="008E0482">
                              <w:rPr>
                                <w:rFonts w:ascii="Aptos" w:hAnsi="Aptos" w:cs="Segoe UI"/>
                                <w:b/>
                                <w:bCs/>
                                <w:sz w:val="20"/>
                                <w:szCs w:val="20"/>
                              </w:rPr>
                              <w:t>καθαρά ταμειακά διαθέσιμα</w:t>
                            </w:r>
                            <w:r w:rsidR="008E0482">
                              <w:rPr>
                                <w:rFonts w:ascii="Aptos" w:hAnsi="Aptos" w:cs="Segoe UI"/>
                                <w:sz w:val="20"/>
                                <w:szCs w:val="20"/>
                              </w:rPr>
                              <w:t xml:space="preserve"> της </w:t>
                            </w:r>
                            <w:r w:rsidRPr="008E0482">
                              <w:rPr>
                                <w:rFonts w:ascii="Aptos" w:hAnsi="Aptos" w:cs="Segoe UI"/>
                                <w:sz w:val="20"/>
                                <w:szCs w:val="20"/>
                              </w:rPr>
                              <w:t>Τράπεζας ενισχύθηκ</w:t>
                            </w:r>
                            <w:r w:rsidR="008E0482">
                              <w:rPr>
                                <w:rFonts w:ascii="Aptos" w:hAnsi="Aptos" w:cs="Segoe UI"/>
                                <w:sz w:val="20"/>
                                <w:szCs w:val="20"/>
                              </w:rPr>
                              <w:t xml:space="preserve">αν </w:t>
                            </w:r>
                            <w:r w:rsidRPr="008E0482">
                              <w:rPr>
                                <w:rFonts w:ascii="Aptos" w:hAnsi="Aptos" w:cs="Segoe UI"/>
                                <w:sz w:val="20"/>
                                <w:szCs w:val="20"/>
                              </w:rPr>
                              <w:t>περαιτέρω σε €</w:t>
                            </w:r>
                            <w:r w:rsidR="008E0482">
                              <w:rPr>
                                <w:rFonts w:ascii="Aptos" w:hAnsi="Aptos" w:cs="Segoe UI"/>
                                <w:sz w:val="20"/>
                                <w:szCs w:val="20"/>
                              </w:rPr>
                              <w:t>8,0</w:t>
                            </w:r>
                            <w:r w:rsidRPr="008E0482">
                              <w:rPr>
                                <w:rFonts w:ascii="Aptos" w:hAnsi="Aptos" w:cs="Segoe UI"/>
                                <w:sz w:val="20"/>
                                <w:szCs w:val="20"/>
                              </w:rPr>
                              <w:t xml:space="preserve"> δισ.</w:t>
                            </w:r>
                            <w:r w:rsidR="008E0482">
                              <w:rPr>
                                <w:rFonts w:ascii="Aptos" w:hAnsi="Aptos" w:cs="Segoe UI"/>
                                <w:sz w:val="20"/>
                                <w:szCs w:val="20"/>
                              </w:rPr>
                              <w:t xml:space="preserve"> </w:t>
                            </w:r>
                            <w:r w:rsidR="008E0482" w:rsidRPr="008E0482">
                              <w:rPr>
                                <w:rFonts w:ascii="Aptos" w:hAnsi="Aptos" w:cs="Segoe UI"/>
                                <w:sz w:val="20"/>
                                <w:szCs w:val="20"/>
                              </w:rPr>
                              <w:t>το Δ’ τρίμηνο 2023</w:t>
                            </w:r>
                            <w:r w:rsidRPr="008E0482">
                              <w:rPr>
                                <w:rFonts w:ascii="Aptos" w:hAnsi="Aptos" w:cs="Segoe UI"/>
                                <w:sz w:val="20"/>
                                <w:szCs w:val="20"/>
                              </w:rPr>
                              <w:t xml:space="preserve">, </w:t>
                            </w:r>
                            <w:r w:rsidR="008E0482">
                              <w:rPr>
                                <w:rFonts w:ascii="Aptos" w:hAnsi="Aptos" w:cs="Segoe UI"/>
                                <w:sz w:val="20"/>
                                <w:szCs w:val="20"/>
                              </w:rPr>
                              <w:t>σταθερά στα υψηλότερα επίπεδα της αγοράς</w:t>
                            </w:r>
                          </w:p>
                          <w:p w14:paraId="78CC91BE" w14:textId="77777777" w:rsidR="008E0482" w:rsidRPr="00E93B59" w:rsidRDefault="008E0482" w:rsidP="008E0482">
                            <w:pPr>
                              <w:spacing w:before="100"/>
                              <w:ind w:left="720"/>
                              <w:rPr>
                                <w:rFonts w:ascii="Aptos" w:hAnsi="Aptos" w:cs="Segoe UI"/>
                                <w:sz w:val="16"/>
                                <w:szCs w:val="16"/>
                              </w:rPr>
                            </w:pPr>
                          </w:p>
                          <w:p w14:paraId="6E0773CE" w14:textId="3A8B3E5C" w:rsidR="000D27C0" w:rsidRPr="008527E0" w:rsidRDefault="008527E0" w:rsidP="006406CF">
                            <w:pPr>
                              <w:pStyle w:val="a7"/>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Ο δ</w:t>
                            </w:r>
                            <w:r w:rsidR="00E93B59" w:rsidRPr="008527E0">
                              <w:rPr>
                                <w:rFonts w:ascii="Aptos" w:hAnsi="Aptos" w:cs="Segoe UI"/>
                                <w:b/>
                                <w:color w:val="007B85"/>
                                <w:sz w:val="20"/>
                                <w:szCs w:val="20"/>
                              </w:rPr>
                              <w:t xml:space="preserve">είκτης ΜΕΑ </w:t>
                            </w:r>
                            <w:r>
                              <w:rPr>
                                <w:rFonts w:ascii="Aptos" w:hAnsi="Aptos" w:cs="Segoe UI"/>
                                <w:b/>
                                <w:color w:val="007B85"/>
                                <w:sz w:val="20"/>
                                <w:szCs w:val="20"/>
                              </w:rPr>
                              <w:t xml:space="preserve">διαμορφώθηκε σε </w:t>
                            </w:r>
                            <w:r w:rsidR="000D27C0" w:rsidRPr="008527E0">
                              <w:rPr>
                                <w:rFonts w:ascii="Aptos" w:hAnsi="Aptos" w:cs="Segoe UI"/>
                                <w:b/>
                                <w:color w:val="007B85"/>
                                <w:sz w:val="20"/>
                                <w:szCs w:val="20"/>
                              </w:rPr>
                              <w:t>3</w:t>
                            </w:r>
                            <w:r w:rsidR="00E93B59" w:rsidRPr="008527E0">
                              <w:rPr>
                                <w:rFonts w:ascii="Aptos" w:hAnsi="Aptos" w:cs="Segoe UI"/>
                                <w:b/>
                                <w:color w:val="007B85"/>
                                <w:sz w:val="20"/>
                                <w:szCs w:val="20"/>
                              </w:rPr>
                              <w:t>,</w:t>
                            </w:r>
                            <w:r w:rsidR="000D27C0" w:rsidRPr="008527E0">
                              <w:rPr>
                                <w:rFonts w:ascii="Aptos" w:hAnsi="Aptos" w:cs="Segoe UI"/>
                                <w:b/>
                                <w:color w:val="007B85"/>
                                <w:sz w:val="20"/>
                                <w:szCs w:val="20"/>
                              </w:rPr>
                              <w:t xml:space="preserve">7% </w:t>
                            </w:r>
                            <w:r w:rsidRPr="008527E0">
                              <w:rPr>
                                <w:rFonts w:ascii="Aptos" w:hAnsi="Aptos" w:cs="Segoe UI"/>
                                <w:b/>
                                <w:color w:val="007B85"/>
                                <w:sz w:val="20"/>
                                <w:szCs w:val="20"/>
                              </w:rPr>
                              <w:t>σε επίπεδο Ομίλου</w:t>
                            </w:r>
                            <w:r>
                              <w:rPr>
                                <w:rFonts w:ascii="Aptos" w:hAnsi="Aptos" w:cs="Segoe UI"/>
                                <w:b/>
                                <w:color w:val="007B85"/>
                                <w:sz w:val="20"/>
                                <w:szCs w:val="20"/>
                              </w:rPr>
                              <w:t>,</w:t>
                            </w:r>
                            <w:r w:rsidRPr="008527E0">
                              <w:rPr>
                                <w:rFonts w:ascii="Aptos" w:hAnsi="Aptos" w:cs="Segoe UI"/>
                                <w:b/>
                                <w:color w:val="007B85"/>
                                <w:sz w:val="20"/>
                                <w:szCs w:val="20"/>
                              </w:rPr>
                              <w:t xml:space="preserve"> με τον δείκτη κάλυψης ΜΕΑ από σωρευμένες προβλέψεις να </w:t>
                            </w:r>
                            <w:r>
                              <w:rPr>
                                <w:rFonts w:ascii="Aptos" w:hAnsi="Aptos" w:cs="Segoe UI"/>
                                <w:b/>
                                <w:color w:val="007B85"/>
                                <w:sz w:val="20"/>
                                <w:szCs w:val="20"/>
                              </w:rPr>
                              <w:t>α</w:t>
                            </w:r>
                            <w:r w:rsidRPr="008527E0">
                              <w:rPr>
                                <w:rFonts w:ascii="Aptos" w:hAnsi="Aptos" w:cs="Segoe UI"/>
                                <w:b/>
                                <w:color w:val="007B85"/>
                                <w:sz w:val="20"/>
                                <w:szCs w:val="20"/>
                              </w:rPr>
                              <w:t>νέρχεται 8</w:t>
                            </w:r>
                            <w:r w:rsidR="00CC58AF" w:rsidRPr="00CC58AF">
                              <w:rPr>
                                <w:rFonts w:ascii="Aptos" w:hAnsi="Aptos" w:cs="Segoe UI"/>
                                <w:b/>
                                <w:color w:val="007B85"/>
                                <w:sz w:val="20"/>
                                <w:szCs w:val="20"/>
                              </w:rPr>
                              <w:t>7,5</w:t>
                            </w:r>
                            <w:r w:rsidRPr="008527E0">
                              <w:rPr>
                                <w:rFonts w:ascii="Aptos" w:hAnsi="Aptos" w:cs="Segoe UI"/>
                                <w:b/>
                                <w:color w:val="007B85"/>
                                <w:sz w:val="20"/>
                                <w:szCs w:val="20"/>
                              </w:rPr>
                              <w:t>%</w:t>
                            </w:r>
                            <w:r>
                              <w:rPr>
                                <w:rFonts w:ascii="Aptos" w:hAnsi="Aptos" w:cs="Segoe UI"/>
                                <w:b/>
                                <w:color w:val="007B85"/>
                                <w:sz w:val="20"/>
                                <w:szCs w:val="20"/>
                              </w:rPr>
                              <w:t xml:space="preserve">, </w:t>
                            </w:r>
                            <w:r w:rsidR="00E93B59" w:rsidRPr="008527E0">
                              <w:rPr>
                                <w:rFonts w:ascii="Aptos" w:hAnsi="Aptos" w:cs="Segoe UI"/>
                                <w:b/>
                                <w:color w:val="007B85"/>
                                <w:sz w:val="20"/>
                                <w:szCs w:val="20"/>
                              </w:rPr>
                              <w:t xml:space="preserve">στα υψηλότερα επίπεδα </w:t>
                            </w:r>
                            <w:r>
                              <w:rPr>
                                <w:rFonts w:ascii="Aptos" w:hAnsi="Aptos" w:cs="Segoe UI"/>
                                <w:b/>
                                <w:color w:val="007B85"/>
                                <w:sz w:val="20"/>
                                <w:szCs w:val="20"/>
                              </w:rPr>
                              <w:t>του κλάδου</w:t>
                            </w:r>
                            <w:r w:rsidR="000D27C0" w:rsidRPr="008527E0">
                              <w:rPr>
                                <w:rFonts w:ascii="Aptos" w:hAnsi="Aptos" w:cs="Segoe UI"/>
                                <w:b/>
                                <w:color w:val="007B85"/>
                                <w:sz w:val="20"/>
                                <w:szCs w:val="20"/>
                              </w:rPr>
                              <w:t xml:space="preserve"> </w:t>
                            </w:r>
                          </w:p>
                          <w:p w14:paraId="2EF28CCA" w14:textId="6DCBCFE3" w:rsidR="000D27C0" w:rsidRPr="008527E0" w:rsidRDefault="008527E0" w:rsidP="000D27C0">
                            <w:pPr>
                              <w:numPr>
                                <w:ilvl w:val="1"/>
                                <w:numId w:val="6"/>
                              </w:numPr>
                              <w:spacing w:before="100"/>
                              <w:rPr>
                                <w:rFonts w:ascii="Aptos" w:hAnsi="Aptos" w:cs="Segoe UI"/>
                                <w:sz w:val="20"/>
                                <w:szCs w:val="20"/>
                              </w:rPr>
                            </w:pPr>
                            <w:r>
                              <w:rPr>
                                <w:rFonts w:ascii="Aptos" w:hAnsi="Aptos" w:cs="Segoe UI"/>
                                <w:sz w:val="20"/>
                                <w:szCs w:val="20"/>
                              </w:rPr>
                              <w:t xml:space="preserve">Τα </w:t>
                            </w:r>
                            <w:r w:rsidRPr="007972E0">
                              <w:rPr>
                                <w:rFonts w:ascii="Aptos" w:hAnsi="Aptos" w:cs="Segoe UI"/>
                                <w:b/>
                                <w:bCs/>
                                <w:sz w:val="20"/>
                                <w:szCs w:val="20"/>
                              </w:rPr>
                              <w:t>ΜΕΑ</w:t>
                            </w:r>
                            <w:r w:rsidRPr="008527E0">
                              <w:rPr>
                                <w:rFonts w:ascii="Aptos" w:hAnsi="Aptos" w:cs="Segoe UI"/>
                                <w:sz w:val="20"/>
                                <w:szCs w:val="20"/>
                              </w:rPr>
                              <w:t xml:space="preserve"> διαμορφώθηκ</w:t>
                            </w:r>
                            <w:r>
                              <w:rPr>
                                <w:rFonts w:ascii="Aptos" w:hAnsi="Aptos" w:cs="Segoe UI"/>
                                <w:sz w:val="20"/>
                                <w:szCs w:val="20"/>
                              </w:rPr>
                              <w:t>αν</w:t>
                            </w:r>
                            <w:r w:rsidRPr="008527E0">
                              <w:rPr>
                                <w:rFonts w:ascii="Aptos" w:hAnsi="Aptos" w:cs="Segoe UI"/>
                                <w:sz w:val="20"/>
                                <w:szCs w:val="20"/>
                              </w:rPr>
                              <w:t xml:space="preserve"> σε €1,</w:t>
                            </w:r>
                            <w:r>
                              <w:rPr>
                                <w:rFonts w:ascii="Aptos" w:hAnsi="Aptos" w:cs="Segoe UI"/>
                                <w:sz w:val="20"/>
                                <w:szCs w:val="20"/>
                              </w:rPr>
                              <w:t>3</w:t>
                            </w:r>
                            <w:r w:rsidRPr="008527E0">
                              <w:rPr>
                                <w:rFonts w:ascii="Aptos" w:hAnsi="Aptos" w:cs="Segoe UI"/>
                                <w:sz w:val="20"/>
                                <w:szCs w:val="20"/>
                              </w:rPr>
                              <w:t xml:space="preserve"> δισ. το </w:t>
                            </w:r>
                            <w:r>
                              <w:rPr>
                                <w:rFonts w:ascii="Aptos" w:hAnsi="Aptos" w:cs="Segoe UI"/>
                                <w:sz w:val="20"/>
                                <w:szCs w:val="20"/>
                              </w:rPr>
                              <w:t>Δ</w:t>
                            </w:r>
                            <w:r w:rsidRPr="008527E0">
                              <w:rPr>
                                <w:rFonts w:ascii="Aptos" w:hAnsi="Aptos" w:cs="Segoe UI"/>
                                <w:sz w:val="20"/>
                                <w:szCs w:val="20"/>
                              </w:rPr>
                              <w:t>’ τρίμηνο 2023, ή</w:t>
                            </w:r>
                            <w:r w:rsidR="000D27C0" w:rsidRPr="008527E0">
                              <w:rPr>
                                <w:rFonts w:ascii="Aptos" w:hAnsi="Aptos" w:cs="Segoe UI"/>
                                <w:sz w:val="20"/>
                                <w:szCs w:val="20"/>
                              </w:rPr>
                              <w:t xml:space="preserve"> €0</w:t>
                            </w:r>
                            <w:r w:rsidR="00A77481">
                              <w:rPr>
                                <w:rFonts w:ascii="Aptos" w:hAnsi="Aptos" w:cs="Segoe UI"/>
                                <w:sz w:val="20"/>
                                <w:szCs w:val="20"/>
                              </w:rPr>
                              <w:t>,</w:t>
                            </w:r>
                            <w:r w:rsidR="000D27C0" w:rsidRPr="008527E0">
                              <w:rPr>
                                <w:rFonts w:ascii="Aptos" w:hAnsi="Aptos" w:cs="Segoe UI"/>
                                <w:sz w:val="20"/>
                                <w:szCs w:val="20"/>
                              </w:rPr>
                              <w:t>2</w:t>
                            </w:r>
                            <w:r w:rsidRPr="008527E0">
                              <w:t xml:space="preserve"> </w:t>
                            </w:r>
                            <w:r w:rsidRPr="008527E0">
                              <w:rPr>
                                <w:rFonts w:ascii="Aptos" w:hAnsi="Aptos" w:cs="Segoe UI"/>
                                <w:sz w:val="20"/>
                                <w:szCs w:val="20"/>
                              </w:rPr>
                              <w:t xml:space="preserve">δισ. </w:t>
                            </w:r>
                            <w:r>
                              <w:rPr>
                                <w:rFonts w:ascii="Aptos" w:hAnsi="Aptos" w:cs="Segoe UI"/>
                                <w:sz w:val="20"/>
                                <w:szCs w:val="20"/>
                              </w:rPr>
                              <w:t>μετά από προβλέψεις</w:t>
                            </w:r>
                          </w:p>
                          <w:p w14:paraId="2A0FEB0A" w14:textId="2C7B7B77" w:rsidR="000D27C0" w:rsidRPr="007972E0" w:rsidRDefault="007972E0" w:rsidP="000D27C0">
                            <w:pPr>
                              <w:numPr>
                                <w:ilvl w:val="1"/>
                                <w:numId w:val="6"/>
                              </w:numPr>
                              <w:spacing w:before="100"/>
                              <w:rPr>
                                <w:rFonts w:ascii="Aptos" w:hAnsi="Aptos" w:cs="Segoe UI"/>
                                <w:sz w:val="20"/>
                                <w:szCs w:val="20"/>
                              </w:rPr>
                            </w:pPr>
                            <w:r>
                              <w:rPr>
                                <w:rFonts w:ascii="Aptos" w:hAnsi="Aptos" w:cs="Segoe UI"/>
                                <w:sz w:val="20"/>
                                <w:szCs w:val="20"/>
                              </w:rPr>
                              <w:t>Οι</w:t>
                            </w:r>
                            <w:r w:rsidRPr="007972E0">
                              <w:rPr>
                                <w:rFonts w:ascii="Aptos" w:hAnsi="Aptos" w:cs="Segoe UI"/>
                                <w:sz w:val="20"/>
                                <w:szCs w:val="20"/>
                              </w:rPr>
                              <w:t xml:space="preserve"> </w:t>
                            </w:r>
                            <w:r w:rsidRPr="007972E0">
                              <w:rPr>
                                <w:rFonts w:ascii="Aptos" w:hAnsi="Aptos" w:cs="Segoe UI"/>
                                <w:b/>
                                <w:bCs/>
                                <w:sz w:val="20"/>
                                <w:szCs w:val="20"/>
                              </w:rPr>
                              <w:t>καθαρές ροές ΜΕΑ</w:t>
                            </w:r>
                            <w:r w:rsidRPr="007972E0">
                              <w:rPr>
                                <w:rFonts w:ascii="Aptos" w:hAnsi="Aptos" w:cs="Segoe UI"/>
                                <w:sz w:val="20"/>
                                <w:szCs w:val="20"/>
                              </w:rPr>
                              <w:t xml:space="preserve"> </w:t>
                            </w:r>
                            <w:r>
                              <w:rPr>
                                <w:rFonts w:ascii="Aptos" w:hAnsi="Aptos" w:cs="Segoe UI"/>
                                <w:sz w:val="20"/>
                                <w:szCs w:val="20"/>
                              </w:rPr>
                              <w:t>ανήλθαν</w:t>
                            </w:r>
                            <w:r w:rsidRPr="007972E0">
                              <w:rPr>
                                <w:rFonts w:ascii="Aptos" w:hAnsi="Aptos" w:cs="Segoe UI"/>
                                <w:sz w:val="20"/>
                                <w:szCs w:val="20"/>
                              </w:rPr>
                              <w:t xml:space="preserve"> </w:t>
                            </w:r>
                            <w:r>
                              <w:rPr>
                                <w:rFonts w:ascii="Aptos" w:hAnsi="Aptos" w:cs="Segoe UI"/>
                                <w:sz w:val="20"/>
                                <w:szCs w:val="20"/>
                              </w:rPr>
                              <w:t>σε</w:t>
                            </w:r>
                            <w:r w:rsidRPr="007972E0">
                              <w:rPr>
                                <w:rFonts w:ascii="Aptos" w:hAnsi="Aptos" w:cs="Segoe UI"/>
                                <w:sz w:val="20"/>
                                <w:szCs w:val="20"/>
                              </w:rPr>
                              <w:t xml:space="preserve"> </w:t>
                            </w:r>
                            <w:r w:rsidRPr="003640E6">
                              <w:rPr>
                                <w:rFonts w:ascii="Aptos" w:hAnsi="Aptos" w:cs="Segoe UI"/>
                                <w:sz w:val="20"/>
                                <w:szCs w:val="20"/>
                              </w:rPr>
                              <w:t xml:space="preserve">μόλις </w:t>
                            </w:r>
                            <w:r w:rsidR="000C5BDA" w:rsidRPr="003640E6">
                              <w:rPr>
                                <w:rFonts w:ascii="Aptos" w:hAnsi="Aptos" w:cs="Segoe UI"/>
                                <w:sz w:val="20"/>
                                <w:szCs w:val="20"/>
                              </w:rPr>
                              <w:t>~</w:t>
                            </w:r>
                            <w:r w:rsidRPr="003640E6">
                              <w:rPr>
                                <w:rFonts w:ascii="Aptos" w:hAnsi="Aptos" w:cs="Segoe UI"/>
                                <w:sz w:val="20"/>
                                <w:szCs w:val="20"/>
                              </w:rPr>
                              <w:t>€</w:t>
                            </w:r>
                            <w:r w:rsidR="000D27C0" w:rsidRPr="003640E6">
                              <w:rPr>
                                <w:rFonts w:ascii="Aptos" w:hAnsi="Aptos" w:cs="Segoe UI"/>
                                <w:sz w:val="20"/>
                                <w:szCs w:val="20"/>
                              </w:rPr>
                              <w:t>50</w:t>
                            </w:r>
                            <w:r w:rsidR="000C5BDA" w:rsidRPr="003640E6">
                              <w:rPr>
                                <w:rFonts w:ascii="Aptos" w:hAnsi="Aptos" w:cs="Segoe UI"/>
                                <w:sz w:val="20"/>
                                <w:szCs w:val="20"/>
                              </w:rPr>
                              <w:t xml:space="preserve"> εκατ.</w:t>
                            </w:r>
                            <w:r w:rsidR="0087287F" w:rsidRPr="003640E6">
                              <w:rPr>
                                <w:rFonts w:ascii="Aptos" w:hAnsi="Aptos" w:cs="Segoe UI"/>
                                <w:sz w:val="20"/>
                                <w:szCs w:val="20"/>
                              </w:rPr>
                              <w:t xml:space="preserve"> το Δ</w:t>
                            </w:r>
                            <w:r w:rsidR="0087287F" w:rsidRPr="0087287F">
                              <w:rPr>
                                <w:rFonts w:ascii="Aptos" w:hAnsi="Aptos" w:cs="Segoe UI"/>
                                <w:sz w:val="20"/>
                                <w:szCs w:val="20"/>
                              </w:rPr>
                              <w:t>΄ τρίμηνο 2023</w:t>
                            </w:r>
                            <w:r w:rsidR="000D27C0" w:rsidRPr="007972E0">
                              <w:rPr>
                                <w:rFonts w:ascii="Aptos" w:hAnsi="Aptos" w:cs="Segoe UI"/>
                                <w:sz w:val="20"/>
                                <w:szCs w:val="20"/>
                              </w:rPr>
                              <w:t xml:space="preserve">, </w:t>
                            </w:r>
                            <w:r w:rsidR="000C5BDA">
                              <w:rPr>
                                <w:rFonts w:ascii="Aptos" w:hAnsi="Aptos" w:cs="Segoe UI"/>
                                <w:sz w:val="20"/>
                                <w:szCs w:val="20"/>
                              </w:rPr>
                              <w:t xml:space="preserve">με τη συνολική μείωση ΜΕΑ να </w:t>
                            </w:r>
                            <w:r w:rsidR="0087287F">
                              <w:rPr>
                                <w:rFonts w:ascii="Aptos" w:hAnsi="Aptos" w:cs="Segoe UI"/>
                                <w:sz w:val="20"/>
                                <w:szCs w:val="20"/>
                              </w:rPr>
                              <w:t>διαμορφώνεται στα</w:t>
                            </w:r>
                            <w:r w:rsidR="000C5BDA">
                              <w:rPr>
                                <w:rFonts w:ascii="Aptos" w:hAnsi="Aptos" w:cs="Segoe UI"/>
                                <w:sz w:val="20"/>
                                <w:szCs w:val="20"/>
                              </w:rPr>
                              <w:t xml:space="preserve"> </w:t>
                            </w:r>
                            <w:r w:rsidR="00770EC1" w:rsidRPr="00DA68E8">
                              <w:rPr>
                                <w:rFonts w:ascii="Aptos" w:hAnsi="Aptos" w:cs="Segoe UI"/>
                                <w:sz w:val="20"/>
                                <w:szCs w:val="20"/>
                              </w:rPr>
                              <w:t>-</w:t>
                            </w:r>
                            <w:r w:rsidR="000D27C0" w:rsidRPr="007972E0">
                              <w:rPr>
                                <w:rFonts w:ascii="Aptos" w:hAnsi="Aptos" w:cs="Segoe UI"/>
                                <w:sz w:val="20"/>
                                <w:szCs w:val="20"/>
                              </w:rPr>
                              <w:t>€0</w:t>
                            </w:r>
                            <w:r w:rsidR="000C5BDA">
                              <w:rPr>
                                <w:rFonts w:ascii="Aptos" w:hAnsi="Aptos" w:cs="Segoe UI"/>
                                <w:sz w:val="20"/>
                                <w:szCs w:val="20"/>
                              </w:rPr>
                              <w:t>,</w:t>
                            </w:r>
                            <w:r w:rsidR="000D27C0" w:rsidRPr="007972E0">
                              <w:rPr>
                                <w:rFonts w:ascii="Aptos" w:hAnsi="Aptos" w:cs="Segoe UI"/>
                                <w:sz w:val="20"/>
                                <w:szCs w:val="20"/>
                              </w:rPr>
                              <w:t>5</w:t>
                            </w:r>
                            <w:r w:rsidR="000C5BDA">
                              <w:rPr>
                                <w:rFonts w:ascii="Aptos" w:hAnsi="Aptos" w:cs="Segoe UI"/>
                                <w:sz w:val="20"/>
                                <w:szCs w:val="20"/>
                              </w:rPr>
                              <w:t xml:space="preserve"> δισ. </w:t>
                            </w:r>
                            <w:r w:rsidR="00642AED">
                              <w:rPr>
                                <w:rFonts w:ascii="Aptos" w:hAnsi="Aptos" w:cs="Segoe UI"/>
                                <w:sz w:val="20"/>
                                <w:szCs w:val="20"/>
                              </w:rPr>
                              <w:t xml:space="preserve">για </w:t>
                            </w:r>
                            <w:r w:rsidR="000C5BDA">
                              <w:rPr>
                                <w:rFonts w:ascii="Aptos" w:hAnsi="Aptos" w:cs="Segoe UI"/>
                                <w:sz w:val="20"/>
                                <w:szCs w:val="20"/>
                              </w:rPr>
                              <w:t>το 2023</w:t>
                            </w:r>
                          </w:p>
                          <w:p w14:paraId="7F3021AA" w14:textId="7C5FEE88" w:rsidR="00C03509" w:rsidRPr="00C12590" w:rsidRDefault="00C03509" w:rsidP="00C03509">
                            <w:pPr>
                              <w:spacing w:before="120"/>
                              <w:jc w:val="both"/>
                              <w:rPr>
                                <w:rFonts w:ascii="Aptos Light" w:eastAsiaTheme="minorEastAsia" w:hAnsi="Aptos Light"/>
                                <w:kern w:val="24"/>
                                <w:sz w:val="14"/>
                                <w:szCs w:val="14"/>
                                <w:lang w:eastAsia="en-GB"/>
                              </w:rPr>
                            </w:pPr>
                            <w:r w:rsidRPr="00C12590">
                              <w:rPr>
                                <w:rFonts w:ascii="Aptos Light" w:eastAsiaTheme="minorEastAsia" w:hAnsi="Aptos Light"/>
                                <w:kern w:val="24"/>
                                <w:sz w:val="14"/>
                                <w:szCs w:val="14"/>
                                <w:lang w:eastAsia="en-GB"/>
                              </w:rPr>
                              <w:t xml:space="preserve">1 </w:t>
                            </w:r>
                            <w:r w:rsidR="00C12590" w:rsidRPr="00C12590">
                              <w:rPr>
                                <w:rFonts w:ascii="Aptos Light" w:eastAsiaTheme="minorEastAsia" w:hAnsi="Aptos Light"/>
                                <w:kern w:val="24"/>
                                <w:sz w:val="14"/>
                                <w:szCs w:val="14"/>
                                <w:lang w:eastAsia="en-GB"/>
                              </w:rPr>
                              <w:t xml:space="preserve">Οργανικά κέρδη μετά φόρων προς μέσο όρο ενσώματων ιδίων κεφαλαίων, συμπεριλαμβανομένων των κεφαλαίων CET1 άνω των εποπτικών ορίων </w:t>
                            </w:r>
                            <w:r w:rsidR="00C12590" w:rsidRPr="00C12590">
                              <w:rPr>
                                <w:rFonts w:ascii="Aptos Light" w:eastAsiaTheme="minorEastAsia" w:hAnsi="Aptos Light"/>
                                <w:kern w:val="24"/>
                                <w:sz w:val="14"/>
                                <w:szCs w:val="14"/>
                              </w:rPr>
                              <w:t xml:space="preserve">| </w:t>
                            </w:r>
                            <w:r w:rsidR="00C12590" w:rsidRPr="00C12590">
                              <w:rPr>
                                <w:rFonts w:ascii="Aptos Light" w:eastAsiaTheme="minorEastAsia" w:hAnsi="Aptos Light"/>
                                <w:kern w:val="24"/>
                                <w:sz w:val="14"/>
                                <w:szCs w:val="14"/>
                                <w:lang w:eastAsia="en-GB"/>
                              </w:rPr>
                              <w:t>2 Σ</w:t>
                            </w:r>
                            <w:r w:rsidR="007972E0" w:rsidRPr="00C12590">
                              <w:rPr>
                                <w:rFonts w:ascii="Aptos Light" w:eastAsiaTheme="minorEastAsia" w:hAnsi="Aptos Light"/>
                                <w:kern w:val="24"/>
                                <w:sz w:val="14"/>
                                <w:szCs w:val="14"/>
                                <w:lang w:eastAsia="en-GB"/>
                              </w:rPr>
                              <w:t>ε συγκρίσιμη βάση</w:t>
                            </w:r>
                            <w:r w:rsidRPr="00C12590">
                              <w:rPr>
                                <w:rFonts w:ascii="Aptos Light" w:eastAsiaTheme="minorEastAsia" w:hAnsi="Aptos Light"/>
                                <w:kern w:val="24"/>
                                <w:sz w:val="14"/>
                                <w:szCs w:val="14"/>
                                <w:lang w:eastAsia="en-GB"/>
                              </w:rPr>
                              <w:t xml:space="preserve"> </w:t>
                            </w:r>
                            <w:r w:rsidR="006420E1" w:rsidRPr="00C12590">
                              <w:rPr>
                                <w:rFonts w:ascii="Aptos Light" w:eastAsiaTheme="minorEastAsia" w:hAnsi="Aptos Light"/>
                                <w:kern w:val="24"/>
                                <w:sz w:val="14"/>
                                <w:szCs w:val="14"/>
                              </w:rPr>
                              <w:t xml:space="preserve">| </w:t>
                            </w:r>
                            <w:r w:rsidR="00C12590" w:rsidRPr="00C12590">
                              <w:rPr>
                                <w:rFonts w:ascii="Aptos Light" w:eastAsiaTheme="minorEastAsia" w:hAnsi="Aptos Light"/>
                                <w:kern w:val="24"/>
                                <w:sz w:val="14"/>
                                <w:szCs w:val="14"/>
                                <w:lang w:eastAsia="en-GB"/>
                              </w:rPr>
                              <w:t>3</w:t>
                            </w:r>
                            <w:r w:rsidRPr="00C12590">
                              <w:rPr>
                                <w:rFonts w:ascii="Aptos Light" w:eastAsiaTheme="minorEastAsia" w:hAnsi="Aptos Light"/>
                                <w:kern w:val="24"/>
                                <w:sz w:val="14"/>
                                <w:szCs w:val="14"/>
                                <w:lang w:eastAsia="en-GB"/>
                              </w:rPr>
                              <w:t xml:space="preserve"> </w:t>
                            </w:r>
                            <w:r w:rsidR="00D95841" w:rsidRPr="00C12590">
                              <w:rPr>
                                <w:rFonts w:ascii="Aptos Light" w:eastAsiaTheme="minorEastAsia" w:hAnsi="Aptos Light"/>
                                <w:kern w:val="24"/>
                                <w:sz w:val="14"/>
                                <w:szCs w:val="14"/>
                                <w:lang w:eastAsia="en-GB"/>
                              </w:rPr>
                              <w:t>Σε επίπεδο Τράπεζας. Επιπλέον δάνεια ύψους €0,7 δισ. εκταμιεύθηκαν από θυγατρικές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168CA" id="_x0000_t202" coordsize="21600,21600" o:spt="202" path="m,l,21600r21600,l21600,xe">
                <v:stroke joinstyle="miter"/>
                <v:path gradientshapeok="t" o:connecttype="rect"/>
              </v:shapetype>
              <v:shape id="Text Box 3" o:spid="_x0000_s1030" type="#_x0000_t202" style="position:absolute;margin-left:458.5pt;margin-top:-2.65pt;width:509.7pt;height:733.4pt;z-index:25190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" fillcolor="#f5f9f6" stroked="f">
                <v:textbox>
                  <w:txbxContent>
                    <w:p w14:paraId="0579D6EF" w14:textId="016C4C9B" w:rsidR="00C03509" w:rsidRPr="00A323AA" w:rsidRDefault="00A323AA" w:rsidP="00870FDB">
                      <w:pPr>
                        <w:pStyle w:val="Norm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 xml:space="preserve">Κύρια Χρηματοοικονομικά Μεγέθη </w:t>
                      </w:r>
                    </w:p>
                    <w:p w14:paraId="2E373557" w14:textId="6AFF8009" w:rsidR="00C03509" w:rsidRPr="00A323AA" w:rsidRDefault="00154A4E" w:rsidP="00EC2B6A">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Τα </w:t>
                      </w:r>
                      <w:r w:rsidR="00A323AA">
                        <w:rPr>
                          <w:rFonts w:ascii="Aptos" w:hAnsi="Aptos" w:cs="Segoe UI"/>
                          <w:b/>
                          <w:color w:val="007B85"/>
                          <w:sz w:val="20"/>
                          <w:szCs w:val="20"/>
                        </w:rPr>
                        <w:t>ο</w:t>
                      </w:r>
                      <w:r w:rsidR="00A323AA" w:rsidRPr="00A323AA">
                        <w:rPr>
                          <w:rFonts w:ascii="Aptos" w:hAnsi="Aptos" w:cs="Segoe UI"/>
                          <w:b/>
                          <w:color w:val="007B85"/>
                          <w:sz w:val="20"/>
                          <w:szCs w:val="20"/>
                        </w:rPr>
                        <w:t xml:space="preserve">ργανικά κέρδη μετά φόρων </w:t>
                      </w:r>
                      <w:r>
                        <w:rPr>
                          <w:rFonts w:ascii="Aptos" w:hAnsi="Aptos" w:cs="Segoe UI"/>
                          <w:b/>
                          <w:color w:val="007B85"/>
                          <w:sz w:val="20"/>
                          <w:szCs w:val="20"/>
                        </w:rPr>
                        <w:t>σε επίπεδο Ομίλου</w:t>
                      </w:r>
                      <w:r w:rsidRPr="00154A4E">
                        <w:rPr>
                          <w:rFonts w:ascii="Aptos" w:hAnsi="Aptos" w:cs="Segoe UI"/>
                          <w:b/>
                          <w:color w:val="007B85"/>
                          <w:sz w:val="20"/>
                          <w:szCs w:val="20"/>
                        </w:rPr>
                        <w:t xml:space="preserve"> </w:t>
                      </w:r>
                      <w:r>
                        <w:rPr>
                          <w:rFonts w:ascii="Aptos" w:hAnsi="Aptos" w:cs="Segoe UI"/>
                          <w:b/>
                          <w:color w:val="007B85"/>
                          <w:sz w:val="20"/>
                          <w:szCs w:val="20"/>
                        </w:rPr>
                        <w:t xml:space="preserve">ανήλθαν σε </w:t>
                      </w:r>
                      <w:r w:rsidRPr="00A323AA">
                        <w:rPr>
                          <w:rFonts w:ascii="Aptos" w:hAnsi="Aptos" w:cs="Segoe UI"/>
                          <w:b/>
                          <w:color w:val="007B85"/>
                          <w:sz w:val="20"/>
                          <w:szCs w:val="20"/>
                        </w:rPr>
                        <w:t>€1,2 δισ.</w:t>
                      </w:r>
                      <w:r>
                        <w:rPr>
                          <w:rFonts w:ascii="Aptos" w:hAnsi="Aptos" w:cs="Segoe UI"/>
                          <w:b/>
                          <w:color w:val="007B85"/>
                          <w:sz w:val="20"/>
                          <w:szCs w:val="20"/>
                        </w:rPr>
                        <w:t xml:space="preserve"> το 2023</w:t>
                      </w:r>
                      <w:r w:rsidR="00A323AA" w:rsidRPr="00A323AA">
                        <w:rPr>
                          <w:rFonts w:ascii="Aptos" w:hAnsi="Aptos" w:cs="Segoe UI"/>
                          <w:b/>
                          <w:color w:val="007B85"/>
                          <w:sz w:val="20"/>
                          <w:szCs w:val="20"/>
                        </w:rPr>
                        <w:t xml:space="preserve">, ενισχυμένα κατά 2,5 φορές ετησίως. </w:t>
                      </w:r>
                      <w:r w:rsidR="00B259C2" w:rsidRPr="00B259C2">
                        <w:rPr>
                          <w:rFonts w:ascii="Aptos" w:hAnsi="Aptos" w:cs="Segoe UI"/>
                          <w:b/>
                          <w:color w:val="007B85"/>
                          <w:sz w:val="20"/>
                          <w:szCs w:val="20"/>
                        </w:rPr>
                        <w:t>Ο δείκτης απόδοσης ιδίων κεφαλαίων</w:t>
                      </w:r>
                      <w:r w:rsidR="00C12590" w:rsidRPr="00C12590">
                        <w:rPr>
                          <w:rFonts w:ascii="Aptos" w:hAnsi="Aptos" w:cs="Segoe UI"/>
                          <w:b/>
                          <w:color w:val="007B85"/>
                          <w:sz w:val="20"/>
                          <w:szCs w:val="20"/>
                          <w:vertAlign w:val="superscript"/>
                        </w:rPr>
                        <w:t>1</w:t>
                      </w:r>
                      <w:r w:rsidR="00B259C2" w:rsidRPr="00B259C2">
                        <w:rPr>
                          <w:rFonts w:ascii="Aptos" w:hAnsi="Aptos" w:cs="Segoe UI"/>
                          <w:b/>
                          <w:color w:val="007B85"/>
                          <w:sz w:val="20"/>
                          <w:szCs w:val="20"/>
                        </w:rPr>
                        <w:t xml:space="preserve"> διαμορφώθηκε στο 18,3%</w:t>
                      </w:r>
                      <w:r w:rsidR="00A323AA" w:rsidRPr="00A323AA">
                        <w:rPr>
                          <w:rFonts w:ascii="Aptos" w:hAnsi="Aptos" w:cs="Segoe UI"/>
                          <w:b/>
                          <w:color w:val="007B85"/>
                          <w:sz w:val="20"/>
                          <w:szCs w:val="20"/>
                        </w:rPr>
                        <w:t xml:space="preserve">, </w:t>
                      </w:r>
                      <w:r w:rsidR="00E4286F" w:rsidRPr="00E4286F">
                        <w:rPr>
                          <w:rFonts w:ascii="Aptos" w:hAnsi="Aptos" w:cs="Segoe UI"/>
                          <w:b/>
                          <w:color w:val="007B85"/>
                          <w:sz w:val="20"/>
                          <w:szCs w:val="20"/>
                        </w:rPr>
                        <w:t xml:space="preserve">χωρίς να </w:t>
                      </w:r>
                      <w:r w:rsidR="00E4286F">
                        <w:rPr>
                          <w:rFonts w:ascii="Aptos" w:hAnsi="Aptos" w:cs="Segoe UI"/>
                          <w:b/>
                          <w:color w:val="007B85"/>
                          <w:sz w:val="20"/>
                          <w:szCs w:val="20"/>
                        </w:rPr>
                        <w:t>αναπροσαρμόζουμε για τ</w:t>
                      </w:r>
                      <w:r w:rsidR="00AF701A">
                        <w:rPr>
                          <w:rFonts w:ascii="Aptos" w:hAnsi="Aptos" w:cs="Segoe UI"/>
                          <w:b/>
                          <w:color w:val="007B85"/>
                          <w:sz w:val="20"/>
                          <w:szCs w:val="20"/>
                        </w:rPr>
                        <w:t>ο υπερβάλλον</w:t>
                      </w:r>
                      <w:r w:rsidR="00E4286F">
                        <w:rPr>
                          <w:rFonts w:ascii="Aptos" w:hAnsi="Aptos" w:cs="Segoe UI"/>
                          <w:b/>
                          <w:color w:val="007B85"/>
                          <w:sz w:val="20"/>
                          <w:szCs w:val="20"/>
                        </w:rPr>
                        <w:t xml:space="preserve"> κεφάλαι</w:t>
                      </w:r>
                      <w:r w:rsidR="00AF701A">
                        <w:rPr>
                          <w:rFonts w:ascii="Aptos" w:hAnsi="Aptos" w:cs="Segoe UI"/>
                          <w:b/>
                          <w:color w:val="007B85"/>
                          <w:sz w:val="20"/>
                          <w:szCs w:val="20"/>
                        </w:rPr>
                        <w:t xml:space="preserve">ο </w:t>
                      </w:r>
                      <w:r w:rsidR="00A323AA" w:rsidRPr="00A323AA">
                        <w:rPr>
                          <w:rFonts w:ascii="Aptos" w:hAnsi="Aptos" w:cs="Segoe UI"/>
                          <w:b/>
                          <w:color w:val="007B85"/>
                          <w:sz w:val="20"/>
                          <w:szCs w:val="20"/>
                        </w:rPr>
                        <w:t>CET1 άνω των εποπτικών ορίων</w:t>
                      </w:r>
                    </w:p>
                    <w:p w14:paraId="36514C5D" w14:textId="5CD0B142" w:rsidR="00FF1958" w:rsidRPr="00FF1958" w:rsidRDefault="00FF1958" w:rsidP="002B5463">
                      <w:pPr>
                        <w:numPr>
                          <w:ilvl w:val="1"/>
                          <w:numId w:val="6"/>
                        </w:numPr>
                        <w:spacing w:before="120"/>
                        <w:rPr>
                          <w:rFonts w:ascii="Aptos" w:hAnsi="Aptos" w:cs="Segoe UI"/>
                          <w:sz w:val="20"/>
                          <w:szCs w:val="20"/>
                        </w:rPr>
                      </w:pPr>
                      <w:r w:rsidRPr="00FF1958">
                        <w:rPr>
                          <w:rFonts w:ascii="Aptos" w:hAnsi="Aptos" w:cs="Segoe UI"/>
                          <w:sz w:val="20"/>
                          <w:szCs w:val="20"/>
                        </w:rPr>
                        <w:t xml:space="preserve">Η </w:t>
                      </w:r>
                      <w:r w:rsidRPr="00140984">
                        <w:rPr>
                          <w:rFonts w:ascii="Aptos" w:hAnsi="Aptos" w:cs="Segoe UI"/>
                          <w:b/>
                          <w:bCs/>
                          <w:sz w:val="20"/>
                          <w:szCs w:val="20"/>
                        </w:rPr>
                        <w:t>δυναμική των</w:t>
                      </w:r>
                      <w:r w:rsidRPr="00FF1958">
                        <w:rPr>
                          <w:rFonts w:ascii="Aptos" w:hAnsi="Aptos" w:cs="Segoe UI"/>
                          <w:sz w:val="20"/>
                          <w:szCs w:val="20"/>
                        </w:rPr>
                        <w:t xml:space="preserve"> </w:t>
                      </w:r>
                      <w:r w:rsidRPr="00140984">
                        <w:rPr>
                          <w:rFonts w:ascii="Aptos" w:hAnsi="Aptos" w:cs="Segoe UI"/>
                          <w:b/>
                          <w:bCs/>
                          <w:sz w:val="20"/>
                          <w:szCs w:val="20"/>
                        </w:rPr>
                        <w:t>καθαρών εσόδων από τόκους</w:t>
                      </w:r>
                      <w:r>
                        <w:rPr>
                          <w:rFonts w:ascii="Aptos" w:hAnsi="Aptos" w:cs="Segoe UI"/>
                          <w:sz w:val="20"/>
                          <w:szCs w:val="20"/>
                        </w:rPr>
                        <w:t xml:space="preserve"> </w:t>
                      </w:r>
                      <w:r w:rsidRPr="00140984">
                        <w:rPr>
                          <w:rFonts w:ascii="Aptos" w:hAnsi="Aptos" w:cs="Segoe UI"/>
                          <w:b/>
                          <w:bCs/>
                          <w:sz w:val="20"/>
                          <w:szCs w:val="20"/>
                        </w:rPr>
                        <w:t>διατηρήθηκε</w:t>
                      </w:r>
                      <w:r>
                        <w:rPr>
                          <w:rFonts w:ascii="Aptos" w:hAnsi="Aptos" w:cs="Segoe UI"/>
                          <w:sz w:val="20"/>
                          <w:szCs w:val="20"/>
                        </w:rPr>
                        <w:t xml:space="preserve"> στο Δ’ τρίμηνο 2023 (+</w:t>
                      </w:r>
                      <w:r w:rsidRPr="00FF1958">
                        <w:rPr>
                          <w:rFonts w:ascii="Aptos" w:hAnsi="Aptos" w:cs="Segoe UI"/>
                          <w:sz w:val="20"/>
                          <w:szCs w:val="20"/>
                        </w:rPr>
                        <w:t xml:space="preserve">6% </w:t>
                      </w:r>
                      <w:r>
                        <w:rPr>
                          <w:rFonts w:ascii="Aptos" w:hAnsi="Aptos" w:cs="Segoe UI"/>
                          <w:sz w:val="20"/>
                          <w:szCs w:val="20"/>
                        </w:rPr>
                        <w:t>σε τριμηνιαία βάση)</w:t>
                      </w:r>
                      <w:r w:rsidR="001247B9">
                        <w:rPr>
                          <w:rFonts w:ascii="Aptos" w:hAnsi="Aptos" w:cs="Segoe UI"/>
                          <w:sz w:val="20"/>
                          <w:szCs w:val="20"/>
                        </w:rPr>
                        <w:t xml:space="preserve"> και αποτυπώνει </w:t>
                      </w:r>
                      <w:r w:rsidRPr="00FF1958">
                        <w:rPr>
                          <w:rFonts w:ascii="Aptos" w:hAnsi="Aptos" w:cs="Segoe UI"/>
                          <w:sz w:val="20"/>
                          <w:szCs w:val="20"/>
                        </w:rPr>
                        <w:t>τη</w:t>
                      </w:r>
                      <w:r w:rsidR="00BC467C">
                        <w:rPr>
                          <w:rFonts w:ascii="Aptos" w:hAnsi="Aptos" w:cs="Segoe UI"/>
                          <w:sz w:val="20"/>
                          <w:szCs w:val="20"/>
                        </w:rPr>
                        <w:t xml:space="preserve">ν </w:t>
                      </w:r>
                      <w:r w:rsidRPr="00FF1958">
                        <w:rPr>
                          <w:rFonts w:ascii="Aptos" w:hAnsi="Aptos" w:cs="Segoe UI"/>
                          <w:sz w:val="20"/>
                          <w:szCs w:val="20"/>
                        </w:rPr>
                        <w:t xml:space="preserve">ανατιμολόγηση των δανείων </w:t>
                      </w:r>
                      <w:r w:rsidR="001247B9" w:rsidRPr="001247B9">
                        <w:rPr>
                          <w:rFonts w:ascii="Aptos" w:hAnsi="Aptos" w:cs="Segoe UI"/>
                          <w:sz w:val="20"/>
                          <w:szCs w:val="20"/>
                        </w:rPr>
                        <w:t xml:space="preserve">λόγω των αυξήσεων του βασικού επιτοκίου </w:t>
                      </w:r>
                      <w:r w:rsidRPr="00FF1958">
                        <w:rPr>
                          <w:rFonts w:ascii="Aptos" w:hAnsi="Aptos" w:cs="Segoe UI"/>
                          <w:sz w:val="20"/>
                          <w:szCs w:val="20"/>
                        </w:rPr>
                        <w:t xml:space="preserve">της </w:t>
                      </w:r>
                      <w:r>
                        <w:rPr>
                          <w:rFonts w:ascii="Aptos" w:hAnsi="Aptos" w:cs="Segoe UI"/>
                          <w:sz w:val="20"/>
                          <w:szCs w:val="20"/>
                        </w:rPr>
                        <w:t>Ευρωπαϊκής Κεντρικής Τράπεζας (</w:t>
                      </w:r>
                      <w:r w:rsidRPr="00FF1958">
                        <w:rPr>
                          <w:rFonts w:ascii="Aptos" w:hAnsi="Aptos" w:cs="Segoe UI"/>
                          <w:sz w:val="20"/>
                          <w:szCs w:val="20"/>
                        </w:rPr>
                        <w:t>ΕΚΤ</w:t>
                      </w:r>
                      <w:r>
                        <w:rPr>
                          <w:rFonts w:ascii="Aptos" w:hAnsi="Aptos" w:cs="Segoe UI"/>
                          <w:sz w:val="20"/>
                          <w:szCs w:val="20"/>
                        </w:rPr>
                        <w:t>)</w:t>
                      </w:r>
                      <w:r w:rsidRPr="00FF1958">
                        <w:rPr>
                          <w:rFonts w:ascii="Aptos" w:hAnsi="Aptos" w:cs="Segoe UI"/>
                          <w:sz w:val="20"/>
                          <w:szCs w:val="20"/>
                        </w:rPr>
                        <w:t xml:space="preserve">, </w:t>
                      </w:r>
                      <w:r w:rsidR="001247B9">
                        <w:rPr>
                          <w:rFonts w:ascii="Aptos" w:hAnsi="Aptos" w:cs="Segoe UI"/>
                          <w:sz w:val="20"/>
                          <w:szCs w:val="20"/>
                        </w:rPr>
                        <w:t xml:space="preserve">απορροφώντας </w:t>
                      </w:r>
                      <w:r w:rsidRPr="00FF1958">
                        <w:rPr>
                          <w:rFonts w:ascii="Aptos" w:hAnsi="Aptos" w:cs="Segoe UI"/>
                          <w:sz w:val="20"/>
                          <w:szCs w:val="20"/>
                        </w:rPr>
                        <w:t xml:space="preserve">το υψηλότερο κόστος χρηματοδότησης. </w:t>
                      </w:r>
                      <w:r w:rsidR="001247B9">
                        <w:rPr>
                          <w:rFonts w:ascii="Aptos" w:hAnsi="Aptos" w:cs="Segoe UI"/>
                          <w:sz w:val="20"/>
                          <w:szCs w:val="20"/>
                        </w:rPr>
                        <w:t>Κατά συνέπεια</w:t>
                      </w:r>
                      <w:r w:rsidRPr="00FF1958">
                        <w:rPr>
                          <w:rFonts w:ascii="Aptos" w:hAnsi="Aptos" w:cs="Segoe UI"/>
                          <w:sz w:val="20"/>
                          <w:szCs w:val="20"/>
                        </w:rPr>
                        <w:t xml:space="preserve">, το </w:t>
                      </w:r>
                      <w:r>
                        <w:rPr>
                          <w:rFonts w:ascii="Aptos" w:hAnsi="Aptos" w:cs="Segoe UI"/>
                          <w:sz w:val="20"/>
                          <w:szCs w:val="20"/>
                        </w:rPr>
                        <w:t>καθαρό</w:t>
                      </w:r>
                      <w:r w:rsidRPr="00FF1958">
                        <w:rPr>
                          <w:rFonts w:ascii="Aptos" w:hAnsi="Aptos" w:cs="Segoe UI"/>
                          <w:sz w:val="20"/>
                          <w:szCs w:val="20"/>
                        </w:rPr>
                        <w:t xml:space="preserve"> </w:t>
                      </w:r>
                      <w:r>
                        <w:rPr>
                          <w:rFonts w:ascii="Aptos" w:hAnsi="Aptos" w:cs="Segoe UI"/>
                          <w:sz w:val="20"/>
                          <w:szCs w:val="20"/>
                        </w:rPr>
                        <w:t>επιτοκιακό</w:t>
                      </w:r>
                      <w:r w:rsidRPr="00FF1958">
                        <w:rPr>
                          <w:rFonts w:ascii="Aptos" w:hAnsi="Aptos" w:cs="Segoe UI"/>
                          <w:sz w:val="20"/>
                          <w:szCs w:val="20"/>
                        </w:rPr>
                        <w:t xml:space="preserve"> </w:t>
                      </w:r>
                      <w:r>
                        <w:rPr>
                          <w:rFonts w:ascii="Aptos" w:hAnsi="Aptos" w:cs="Segoe UI"/>
                          <w:sz w:val="20"/>
                          <w:szCs w:val="20"/>
                        </w:rPr>
                        <w:t>περιθώριο</w:t>
                      </w:r>
                      <w:r w:rsidRPr="00FF1958">
                        <w:rPr>
                          <w:rFonts w:ascii="Aptos" w:hAnsi="Aptos" w:cs="Segoe UI"/>
                          <w:sz w:val="20"/>
                          <w:szCs w:val="20"/>
                        </w:rPr>
                        <w:t xml:space="preserve"> </w:t>
                      </w:r>
                      <w:r w:rsidR="00C57AEC" w:rsidRPr="00C57AEC">
                        <w:rPr>
                          <w:rFonts w:ascii="Aptos" w:hAnsi="Aptos" w:cs="Segoe UI"/>
                          <w:sz w:val="20"/>
                          <w:szCs w:val="20"/>
                        </w:rPr>
                        <w:t xml:space="preserve">παρέμεινε σε ανοδική </w:t>
                      </w:r>
                      <w:r w:rsidR="00C57AEC">
                        <w:rPr>
                          <w:rFonts w:ascii="Aptos" w:hAnsi="Aptos" w:cs="Segoe UI"/>
                          <w:sz w:val="20"/>
                          <w:szCs w:val="20"/>
                        </w:rPr>
                        <w:t>τροχιά</w:t>
                      </w:r>
                      <w:r>
                        <w:rPr>
                          <w:rFonts w:ascii="Aptos" w:hAnsi="Aptos" w:cs="Segoe UI"/>
                          <w:sz w:val="20"/>
                          <w:szCs w:val="20"/>
                        </w:rPr>
                        <w:t>, σημειώνοντας αύξηση κ</w:t>
                      </w:r>
                      <w:r w:rsidRPr="00FF1958">
                        <w:rPr>
                          <w:rFonts w:ascii="Aptos" w:hAnsi="Aptos" w:cs="Segoe UI"/>
                          <w:sz w:val="20"/>
                          <w:szCs w:val="20"/>
                        </w:rPr>
                        <w:t>ατά +15</w:t>
                      </w:r>
                      <w:r>
                        <w:rPr>
                          <w:rFonts w:ascii="Aptos" w:hAnsi="Aptos" w:cs="Segoe UI"/>
                          <w:sz w:val="20"/>
                          <w:szCs w:val="20"/>
                        </w:rPr>
                        <w:t xml:space="preserve">μ.β. </w:t>
                      </w:r>
                      <w:r w:rsidR="00C57AEC" w:rsidRPr="00C57AEC">
                        <w:rPr>
                          <w:rFonts w:ascii="Aptos" w:hAnsi="Aptos" w:cs="Segoe UI"/>
                          <w:sz w:val="20"/>
                          <w:szCs w:val="20"/>
                        </w:rPr>
                        <w:t>σε τριμηνιαία βάση και προσεγγίζοντας τις 337μ.β. το Δ΄ τρίμηνο 2023</w:t>
                      </w:r>
                    </w:p>
                    <w:p w14:paraId="63E4BE51" w14:textId="78FE6E3A" w:rsidR="00140984" w:rsidRPr="00B25E65" w:rsidRDefault="00140984" w:rsidP="003941D5">
                      <w:pPr>
                        <w:numPr>
                          <w:ilvl w:val="1"/>
                          <w:numId w:val="6"/>
                        </w:numPr>
                        <w:spacing w:before="120"/>
                        <w:rPr>
                          <w:rFonts w:ascii="Aptos" w:hAnsi="Aptos" w:cs="Segoe UI"/>
                          <w:sz w:val="20"/>
                          <w:szCs w:val="20"/>
                        </w:rPr>
                      </w:pPr>
                      <w:r w:rsidRPr="00B25E65">
                        <w:rPr>
                          <w:rFonts w:ascii="Aptos" w:hAnsi="Aptos" w:cs="Segoe UI"/>
                          <w:sz w:val="20"/>
                          <w:szCs w:val="20"/>
                        </w:rPr>
                        <w:t>Τα</w:t>
                      </w:r>
                      <w:r w:rsidRPr="00B25E65">
                        <w:rPr>
                          <w:rFonts w:ascii="Aptos" w:hAnsi="Aptos" w:cs="Segoe UI"/>
                          <w:b/>
                          <w:bCs/>
                          <w:sz w:val="20"/>
                          <w:szCs w:val="20"/>
                        </w:rPr>
                        <w:t xml:space="preserve"> καθαρά έσοδα από προμήθειες ενισχύθηκαν σημαντικά</w:t>
                      </w:r>
                      <w:r w:rsidRPr="003640E6">
                        <w:rPr>
                          <w:rFonts w:ascii="Aptos" w:hAnsi="Aptos" w:cs="Segoe UI"/>
                          <w:sz w:val="20"/>
                          <w:szCs w:val="20"/>
                        </w:rPr>
                        <w:t xml:space="preserve">, κατά +10% </w:t>
                      </w:r>
                      <w:r w:rsidR="00EE1768" w:rsidRPr="003640E6">
                        <w:rPr>
                          <w:rFonts w:ascii="Aptos" w:hAnsi="Aptos" w:cs="Segoe UI"/>
                          <w:sz w:val="20"/>
                          <w:szCs w:val="20"/>
                        </w:rPr>
                        <w:t xml:space="preserve">σε </w:t>
                      </w:r>
                      <w:r w:rsidR="00EE1768" w:rsidRPr="003640E6">
                        <w:rPr>
                          <w:rFonts w:ascii="Aptos" w:hAnsi="Aptos"/>
                          <w:sz w:val="20"/>
                        </w:rPr>
                        <w:t>ετ</w:t>
                      </w:r>
                      <w:r w:rsidR="00EE1768">
                        <w:rPr>
                          <w:rFonts w:ascii="Aptos" w:hAnsi="Aptos"/>
                          <w:sz w:val="20"/>
                        </w:rPr>
                        <w:t>ήσια βάση για</w:t>
                      </w:r>
                      <w:r w:rsidR="00EE1768">
                        <w:rPr>
                          <w:rFonts w:ascii="Aptos" w:hAnsi="Aptos" w:cs="Segoe UI"/>
                          <w:sz w:val="20"/>
                          <w:szCs w:val="20"/>
                        </w:rPr>
                        <w:t xml:space="preserve"> </w:t>
                      </w:r>
                      <w:r w:rsidRPr="00B25E65">
                        <w:rPr>
                          <w:rFonts w:ascii="Aptos" w:hAnsi="Aptos" w:cs="Segoe UI"/>
                          <w:sz w:val="20"/>
                          <w:szCs w:val="20"/>
                        </w:rPr>
                        <w:t>το 2023,</w:t>
                      </w:r>
                      <w:r w:rsidR="00B25E65" w:rsidRPr="00B25E65">
                        <w:t xml:space="preserve"> </w:t>
                      </w:r>
                      <w:r w:rsidR="00B25E65" w:rsidRPr="00B25E65">
                        <w:rPr>
                          <w:rFonts w:ascii="Aptos" w:hAnsi="Aptos" w:cs="Segoe UI"/>
                          <w:sz w:val="20"/>
                          <w:szCs w:val="20"/>
                        </w:rPr>
                        <w:t>αντανακλώντας τους ισχυρούς ρυθμούς ανάπτυξης σε όλ</w:t>
                      </w:r>
                      <w:r w:rsidR="002F4329">
                        <w:rPr>
                          <w:rFonts w:ascii="Aptos" w:hAnsi="Aptos" w:cs="Segoe UI"/>
                          <w:sz w:val="20"/>
                          <w:szCs w:val="20"/>
                        </w:rPr>
                        <w:t>ες τις επιμέρους κατηγορίες προμηθειών</w:t>
                      </w:r>
                      <w:r w:rsidR="00B25E65" w:rsidRPr="00B25E65">
                        <w:rPr>
                          <w:rFonts w:ascii="Aptos" w:hAnsi="Aptos" w:cs="Segoe UI"/>
                          <w:sz w:val="20"/>
                          <w:szCs w:val="20"/>
                        </w:rPr>
                        <w:t xml:space="preserve">, με </w:t>
                      </w:r>
                      <w:r w:rsidR="00EE1768" w:rsidRPr="00EE1768">
                        <w:rPr>
                          <w:rFonts w:ascii="Aptos" w:hAnsi="Aptos" w:cs="Segoe UI"/>
                          <w:sz w:val="20"/>
                          <w:szCs w:val="20"/>
                        </w:rPr>
                        <w:t xml:space="preserve">αιχμή του δόρατος </w:t>
                      </w:r>
                      <w:r w:rsidR="00EE1768">
                        <w:rPr>
                          <w:rFonts w:ascii="Aptos" w:hAnsi="Aptos" w:cs="Segoe UI"/>
                          <w:sz w:val="20"/>
                          <w:szCs w:val="20"/>
                        </w:rPr>
                        <w:t xml:space="preserve">τις </w:t>
                      </w:r>
                      <w:r w:rsidR="00EE1768" w:rsidRPr="00EE1768">
                        <w:rPr>
                          <w:rFonts w:ascii="Aptos" w:hAnsi="Aptos" w:cs="Segoe UI"/>
                          <w:sz w:val="20"/>
                          <w:szCs w:val="20"/>
                        </w:rPr>
                        <w:t>επιχειρηματικ</w:t>
                      </w:r>
                      <w:r w:rsidR="00EE1768">
                        <w:rPr>
                          <w:rFonts w:ascii="Aptos" w:hAnsi="Aptos" w:cs="Segoe UI"/>
                          <w:sz w:val="20"/>
                          <w:szCs w:val="20"/>
                        </w:rPr>
                        <w:t xml:space="preserve">ές </w:t>
                      </w:r>
                      <w:r w:rsidR="00EE1768" w:rsidRPr="00EE1768">
                        <w:rPr>
                          <w:rFonts w:ascii="Aptos" w:hAnsi="Aptos" w:cs="Segoe UI"/>
                          <w:sz w:val="20"/>
                          <w:szCs w:val="20"/>
                        </w:rPr>
                        <w:t>πιστοδοτήσε</w:t>
                      </w:r>
                      <w:r w:rsidR="00EE1768">
                        <w:rPr>
                          <w:rFonts w:ascii="Aptos" w:hAnsi="Aptos" w:cs="Segoe UI"/>
                          <w:sz w:val="20"/>
                          <w:szCs w:val="20"/>
                        </w:rPr>
                        <w:t>ις</w:t>
                      </w:r>
                      <w:r w:rsidR="00B25E65" w:rsidRPr="00B25E65">
                        <w:rPr>
                          <w:rFonts w:ascii="Aptos" w:hAnsi="Aptos" w:cs="Segoe UI"/>
                          <w:sz w:val="20"/>
                          <w:szCs w:val="20"/>
                        </w:rPr>
                        <w:t xml:space="preserve">, τη χρηματοδότηση εμπορικών συναλλαγών (trade finance), και τις αυξημένες σταυροειδείς πωλήσεις επενδυτικών και ασφαλιστικών προϊόντων </w:t>
                      </w:r>
                    </w:p>
                    <w:p w14:paraId="3882D97F" w14:textId="3EC5EDB8" w:rsidR="00455480" w:rsidRPr="00734C2D" w:rsidRDefault="00455480" w:rsidP="00907A63">
                      <w:pPr>
                        <w:numPr>
                          <w:ilvl w:val="1"/>
                          <w:numId w:val="6"/>
                        </w:numPr>
                        <w:spacing w:before="120"/>
                        <w:rPr>
                          <w:rFonts w:ascii="Aptos" w:hAnsi="Aptos" w:cs="Segoe UI"/>
                          <w:sz w:val="20"/>
                          <w:szCs w:val="20"/>
                        </w:rPr>
                      </w:pPr>
                      <w:r w:rsidRPr="00455480">
                        <w:rPr>
                          <w:rFonts w:ascii="Aptos" w:hAnsi="Aptos" w:cs="Segoe UI"/>
                          <w:sz w:val="20"/>
                          <w:szCs w:val="20"/>
                        </w:rPr>
                        <w:t>Η</w:t>
                      </w:r>
                      <w:r w:rsidRPr="00455480">
                        <w:rPr>
                          <w:rFonts w:ascii="Aptos" w:hAnsi="Aptos" w:cs="Segoe UI"/>
                          <w:b/>
                          <w:bCs/>
                          <w:sz w:val="20"/>
                          <w:szCs w:val="20"/>
                        </w:rPr>
                        <w:t xml:space="preserve"> </w:t>
                      </w:r>
                      <w:r w:rsidR="008774A2">
                        <w:rPr>
                          <w:rFonts w:ascii="Aptos" w:hAnsi="Aptos" w:cs="Segoe UI"/>
                          <w:b/>
                          <w:bCs/>
                          <w:sz w:val="20"/>
                          <w:szCs w:val="20"/>
                        </w:rPr>
                        <w:t>συγκράτηση</w:t>
                      </w:r>
                      <w:r w:rsidRPr="00455480">
                        <w:rPr>
                          <w:rFonts w:ascii="Aptos" w:hAnsi="Aptos" w:cs="Segoe UI"/>
                          <w:b/>
                          <w:bCs/>
                          <w:sz w:val="20"/>
                          <w:szCs w:val="20"/>
                        </w:rPr>
                        <w:t xml:space="preserve"> των λειτουργικών δαπανών συνεχίστηκε, </w:t>
                      </w:r>
                      <w:r w:rsidRPr="00455480">
                        <w:rPr>
                          <w:rFonts w:ascii="Aptos" w:hAnsi="Aptos" w:cs="Segoe UI"/>
                          <w:sz w:val="20"/>
                          <w:szCs w:val="20"/>
                        </w:rPr>
                        <w:t xml:space="preserve">με την αύξηση στις δαπάνες προσωπικού και τα γενικά και διοικητικά έξοδα να </w:t>
                      </w:r>
                      <w:r w:rsidR="00EE1768" w:rsidRPr="00EE1768">
                        <w:rPr>
                          <w:rFonts w:ascii="Aptos" w:hAnsi="Aptos" w:cs="Segoe UI"/>
                          <w:sz w:val="20"/>
                          <w:szCs w:val="20"/>
                        </w:rPr>
                        <w:t>κυμαίν</w:t>
                      </w:r>
                      <w:r w:rsidR="00E225E3">
                        <w:rPr>
                          <w:rFonts w:ascii="Aptos" w:hAnsi="Aptos" w:cs="Segoe UI"/>
                          <w:sz w:val="20"/>
                          <w:szCs w:val="20"/>
                        </w:rPr>
                        <w:t>ε</w:t>
                      </w:r>
                      <w:r w:rsidR="00EE1768" w:rsidRPr="00EE1768">
                        <w:rPr>
                          <w:rFonts w:ascii="Aptos" w:hAnsi="Aptos" w:cs="Segoe UI"/>
                          <w:sz w:val="20"/>
                          <w:szCs w:val="20"/>
                        </w:rPr>
                        <w:t xml:space="preserve">ται σε </w:t>
                      </w:r>
                      <w:r w:rsidR="00EE1768" w:rsidRPr="00746D3E">
                        <w:rPr>
                          <w:rFonts w:ascii="Aptos" w:hAnsi="Aptos" w:cs="Segoe UI"/>
                          <w:sz w:val="20"/>
                          <w:szCs w:val="20"/>
                        </w:rPr>
                        <w:t xml:space="preserve">χαμηλότερα του πληθωρισμού </w:t>
                      </w:r>
                      <w:r w:rsidR="00746D3E" w:rsidRPr="00746D3E">
                        <w:rPr>
                          <w:rFonts w:ascii="Aptos" w:hAnsi="Aptos" w:cs="Segoe UI"/>
                          <w:sz w:val="20"/>
                          <w:szCs w:val="20"/>
                        </w:rPr>
                        <w:t xml:space="preserve">επίπεδα </w:t>
                      </w:r>
                      <w:r w:rsidR="00EE1768" w:rsidRPr="00746D3E">
                        <w:rPr>
                          <w:rFonts w:ascii="Aptos" w:hAnsi="Aptos" w:cs="Segoe UI"/>
                          <w:sz w:val="20"/>
                          <w:szCs w:val="20"/>
                        </w:rPr>
                        <w:t>(+2</w:t>
                      </w:r>
                      <w:r w:rsidR="00EE1768" w:rsidRPr="00EE1768">
                        <w:rPr>
                          <w:rFonts w:ascii="Aptos" w:hAnsi="Aptos" w:cs="Segoe UI"/>
                          <w:sz w:val="20"/>
                          <w:szCs w:val="20"/>
                        </w:rPr>
                        <w:t xml:space="preserve">% </w:t>
                      </w:r>
                      <w:r w:rsidR="00EE1768">
                        <w:rPr>
                          <w:rFonts w:ascii="Aptos" w:hAnsi="Aptos" w:cs="Segoe UI"/>
                          <w:sz w:val="20"/>
                          <w:szCs w:val="20"/>
                        </w:rPr>
                        <w:t xml:space="preserve">ετησίως </w:t>
                      </w:r>
                      <w:r w:rsidR="00EE1768" w:rsidRPr="00EE1768">
                        <w:rPr>
                          <w:rFonts w:ascii="Aptos" w:hAnsi="Aptos" w:cs="Segoe UI"/>
                          <w:sz w:val="20"/>
                          <w:szCs w:val="20"/>
                        </w:rPr>
                        <w:t>περίπου)</w:t>
                      </w:r>
                      <w:r w:rsidRPr="00455480">
                        <w:rPr>
                          <w:rFonts w:ascii="Aptos" w:hAnsi="Aptos" w:cs="Segoe UI"/>
                          <w:sz w:val="20"/>
                          <w:szCs w:val="20"/>
                        </w:rPr>
                        <w:t xml:space="preserve">, </w:t>
                      </w:r>
                      <w:bookmarkStart w:id="1" w:name="_Hlk160615820"/>
                      <w:r w:rsidR="003640E6">
                        <w:rPr>
                          <w:rFonts w:ascii="Aptos" w:hAnsi="Aptos" w:cs="Segoe UI"/>
                          <w:sz w:val="20"/>
                          <w:szCs w:val="20"/>
                        </w:rPr>
                        <w:t>αντανακλώντας</w:t>
                      </w:r>
                      <w:r w:rsidRPr="00455480">
                        <w:rPr>
                          <w:rFonts w:ascii="Aptos" w:hAnsi="Aptos" w:cs="Segoe UI"/>
                          <w:sz w:val="20"/>
                          <w:szCs w:val="20"/>
                        </w:rPr>
                        <w:t xml:space="preserve"> </w:t>
                      </w:r>
                      <w:r w:rsidR="004A323C" w:rsidRPr="004A323C">
                        <w:rPr>
                          <w:rFonts w:ascii="Aptos" w:hAnsi="Aptos" w:cs="Segoe UI"/>
                          <w:sz w:val="20"/>
                          <w:szCs w:val="20"/>
                        </w:rPr>
                        <w:t>τις συμφωνηθείσες κλαδικές μισθολογικές αυξήσεις και το σύστημα κυμαινόμενων αποδοχών</w:t>
                      </w:r>
                      <w:bookmarkEnd w:id="1"/>
                      <w:r w:rsidRPr="00455480">
                        <w:rPr>
                          <w:rFonts w:ascii="Aptos" w:hAnsi="Aptos" w:cs="Segoe UI"/>
                          <w:sz w:val="20"/>
                          <w:szCs w:val="20"/>
                        </w:rPr>
                        <w:t xml:space="preserve">. Οι υψηλότερες </w:t>
                      </w:r>
                      <w:r w:rsidR="00E3004E" w:rsidRPr="00455480">
                        <w:rPr>
                          <w:rFonts w:ascii="Aptos" w:hAnsi="Aptos" w:cs="Segoe UI"/>
                          <w:sz w:val="20"/>
                          <w:szCs w:val="20"/>
                        </w:rPr>
                        <w:t>αποσβέσ</w:t>
                      </w:r>
                      <w:r w:rsidR="00E3004E">
                        <w:rPr>
                          <w:rFonts w:ascii="Aptos" w:hAnsi="Aptos" w:cs="Segoe UI"/>
                          <w:sz w:val="20"/>
                          <w:szCs w:val="20"/>
                        </w:rPr>
                        <w:t>ει</w:t>
                      </w:r>
                      <w:r w:rsidR="00E3004E" w:rsidRPr="00455480">
                        <w:rPr>
                          <w:rFonts w:ascii="Aptos" w:hAnsi="Aptos" w:cs="Segoe UI"/>
                          <w:sz w:val="20"/>
                          <w:szCs w:val="20"/>
                        </w:rPr>
                        <w:t>ς</w:t>
                      </w:r>
                      <w:r w:rsidRPr="00455480">
                        <w:rPr>
                          <w:rFonts w:ascii="Aptos" w:hAnsi="Aptos" w:cs="Segoe UI"/>
                          <w:sz w:val="20"/>
                          <w:szCs w:val="20"/>
                        </w:rPr>
                        <w:t xml:space="preserve"> αντικατοπτρίζουν τ</w:t>
                      </w:r>
                      <w:r w:rsidR="000E1ED5">
                        <w:rPr>
                          <w:rFonts w:ascii="Aptos" w:hAnsi="Aptos" w:cs="Segoe UI"/>
                          <w:sz w:val="20"/>
                          <w:szCs w:val="20"/>
                        </w:rPr>
                        <w:t>ο στρατηγικό σχέδιο επενδύσεων της Τράπεζας</w:t>
                      </w:r>
                      <w:r w:rsidR="00E3004E" w:rsidRPr="00E3004E">
                        <w:rPr>
                          <w:rFonts w:ascii="Aptos" w:hAnsi="Aptos" w:cs="Segoe UI"/>
                          <w:sz w:val="20"/>
                          <w:szCs w:val="20"/>
                        </w:rPr>
                        <w:t xml:space="preserve"> στον τομέα της πληροφορικής</w:t>
                      </w:r>
                      <w:r w:rsidRPr="00455480">
                        <w:rPr>
                          <w:rFonts w:ascii="Aptos" w:hAnsi="Aptos" w:cs="Segoe UI"/>
                          <w:sz w:val="20"/>
                          <w:szCs w:val="20"/>
                        </w:rPr>
                        <w:t xml:space="preserve">, </w:t>
                      </w:r>
                      <w:r w:rsidR="00A90405" w:rsidRPr="00A90405">
                        <w:rPr>
                          <w:rFonts w:ascii="Aptos" w:hAnsi="Aptos" w:cs="Segoe UI"/>
                          <w:sz w:val="20"/>
                          <w:szCs w:val="20"/>
                        </w:rPr>
                        <w:t xml:space="preserve">με βασικότερο άξονα την αντικατάσταση του συστήματος Βασικών Τραπεζικών Εργασιών </w:t>
                      </w:r>
                      <w:r w:rsidR="002F187C" w:rsidRPr="002F187C">
                        <w:rPr>
                          <w:rFonts w:ascii="Aptos" w:hAnsi="Aptos" w:cs="Segoe UI"/>
                          <w:sz w:val="20"/>
                          <w:szCs w:val="20"/>
                        </w:rPr>
                        <w:t>(Core Banking System)</w:t>
                      </w:r>
                      <w:r w:rsidRPr="00455480">
                        <w:rPr>
                          <w:rFonts w:ascii="Aptos" w:hAnsi="Aptos" w:cs="Segoe UI"/>
                          <w:sz w:val="20"/>
                          <w:szCs w:val="20"/>
                        </w:rPr>
                        <w:t xml:space="preserve">. </w:t>
                      </w:r>
                      <w:r w:rsidR="00804206">
                        <w:rPr>
                          <w:rFonts w:ascii="Aptos" w:hAnsi="Aptos" w:cs="Segoe UI"/>
                          <w:sz w:val="20"/>
                          <w:szCs w:val="20"/>
                        </w:rPr>
                        <w:t xml:space="preserve">Το 2023, ο </w:t>
                      </w:r>
                      <w:r w:rsidR="002F187C">
                        <w:rPr>
                          <w:rFonts w:ascii="Aptos" w:hAnsi="Aptos" w:cs="Segoe UI"/>
                          <w:sz w:val="20"/>
                          <w:szCs w:val="20"/>
                        </w:rPr>
                        <w:t>δείκτης κόστους προς οργανικά έσοδα διαμορφώθηκε σε</w:t>
                      </w:r>
                      <w:r w:rsidRPr="00734C2D">
                        <w:rPr>
                          <w:rFonts w:ascii="Aptos" w:hAnsi="Aptos" w:cs="Segoe UI"/>
                          <w:sz w:val="20"/>
                          <w:szCs w:val="20"/>
                        </w:rPr>
                        <w:t xml:space="preserve"> 31,6% </w:t>
                      </w:r>
                    </w:p>
                    <w:p w14:paraId="448CDFBA" w14:textId="41BFE6D0" w:rsidR="00C03509" w:rsidRPr="008774A2" w:rsidRDefault="008774A2" w:rsidP="005D1644">
                      <w:pPr>
                        <w:numPr>
                          <w:ilvl w:val="1"/>
                          <w:numId w:val="6"/>
                        </w:numPr>
                        <w:spacing w:before="120"/>
                        <w:rPr>
                          <w:rFonts w:ascii="Aptos" w:hAnsi="Aptos" w:cs="Segoe UI"/>
                          <w:sz w:val="20"/>
                          <w:szCs w:val="20"/>
                        </w:rPr>
                      </w:pPr>
                      <w:r w:rsidRPr="008774A2">
                        <w:rPr>
                          <w:rFonts w:ascii="Aptos" w:hAnsi="Aptos" w:cs="Segoe UI"/>
                          <w:sz w:val="20"/>
                          <w:szCs w:val="20"/>
                        </w:rPr>
                        <w:t xml:space="preserve">Το </w:t>
                      </w:r>
                      <w:r w:rsidRPr="008774A2">
                        <w:rPr>
                          <w:rFonts w:ascii="Aptos" w:hAnsi="Aptos" w:cs="Segoe UI"/>
                          <w:b/>
                          <w:bCs/>
                          <w:sz w:val="20"/>
                          <w:szCs w:val="20"/>
                        </w:rPr>
                        <w:t>κόστος πιστωτικού κινδύνου</w:t>
                      </w:r>
                      <w:r w:rsidRPr="008774A2">
                        <w:rPr>
                          <w:rFonts w:ascii="Aptos" w:hAnsi="Aptos" w:cs="Segoe UI"/>
                          <w:sz w:val="20"/>
                          <w:szCs w:val="20"/>
                        </w:rPr>
                        <w:t xml:space="preserve"> διαμορφώθηκε σε </w:t>
                      </w:r>
                      <w:r w:rsidR="00C03509" w:rsidRPr="008774A2">
                        <w:rPr>
                          <w:rFonts w:ascii="Aptos" w:hAnsi="Aptos" w:cs="Segoe UI"/>
                          <w:sz w:val="20"/>
                          <w:szCs w:val="20"/>
                        </w:rPr>
                        <w:t>64</w:t>
                      </w:r>
                      <w:r w:rsidRPr="008774A2">
                        <w:rPr>
                          <w:rFonts w:ascii="Aptos" w:hAnsi="Aptos" w:cs="Segoe UI"/>
                          <w:sz w:val="20"/>
                          <w:szCs w:val="20"/>
                        </w:rPr>
                        <w:t>μ.β.</w:t>
                      </w:r>
                      <w:r w:rsidR="00C12590">
                        <w:rPr>
                          <w:rFonts w:ascii="Aptos" w:hAnsi="Aptos" w:cs="Segoe UI"/>
                          <w:sz w:val="20"/>
                          <w:szCs w:val="20"/>
                          <w:vertAlign w:val="superscript"/>
                        </w:rPr>
                        <w:t>2</w:t>
                      </w:r>
                      <w:r w:rsidR="00C03509" w:rsidRPr="008774A2">
                        <w:rPr>
                          <w:rFonts w:ascii="Aptos" w:hAnsi="Aptos" w:cs="Segoe UI"/>
                          <w:sz w:val="20"/>
                          <w:szCs w:val="20"/>
                        </w:rPr>
                        <w:t xml:space="preserve">, </w:t>
                      </w:r>
                      <w:r w:rsidRPr="008774A2">
                        <w:rPr>
                          <w:rFonts w:ascii="Aptos" w:hAnsi="Aptos" w:cs="Segoe UI"/>
                          <w:sz w:val="20"/>
                          <w:szCs w:val="20"/>
                        </w:rPr>
                        <w:t xml:space="preserve">έναντι στόχου περί των 80μ.β. που </w:t>
                      </w:r>
                      <w:r>
                        <w:rPr>
                          <w:rFonts w:ascii="Aptos" w:hAnsi="Aptos" w:cs="Segoe UI"/>
                          <w:sz w:val="20"/>
                          <w:szCs w:val="20"/>
                        </w:rPr>
                        <w:t>είχαμε θέ</w:t>
                      </w:r>
                      <w:r w:rsidRPr="008774A2">
                        <w:rPr>
                          <w:rFonts w:ascii="Aptos" w:hAnsi="Aptos" w:cs="Segoe UI"/>
                          <w:sz w:val="20"/>
                          <w:szCs w:val="20"/>
                        </w:rPr>
                        <w:t>σει για το 2023, αντανακλώντας τ</w:t>
                      </w:r>
                      <w:r w:rsidR="00804206">
                        <w:rPr>
                          <w:rFonts w:ascii="Aptos" w:hAnsi="Aptos" w:cs="Segoe UI"/>
                          <w:sz w:val="20"/>
                          <w:szCs w:val="20"/>
                        </w:rPr>
                        <w:t xml:space="preserve">η διατήρηση της δημιουργίας </w:t>
                      </w:r>
                      <w:r w:rsidRPr="008774A2">
                        <w:rPr>
                          <w:rFonts w:ascii="Aptos" w:hAnsi="Aptos" w:cs="Segoe UI"/>
                          <w:sz w:val="20"/>
                          <w:szCs w:val="20"/>
                        </w:rPr>
                        <w:t>νέων ΜΕΑ</w:t>
                      </w:r>
                      <w:r w:rsidR="00804206">
                        <w:rPr>
                          <w:rFonts w:ascii="Aptos" w:hAnsi="Aptos" w:cs="Segoe UI"/>
                          <w:sz w:val="20"/>
                          <w:szCs w:val="20"/>
                        </w:rPr>
                        <w:t xml:space="preserve"> σε χαμηλά επίπεδα</w:t>
                      </w:r>
                      <w:r w:rsidR="003B33A6">
                        <w:rPr>
                          <w:rFonts w:ascii="Aptos" w:hAnsi="Aptos" w:cs="Segoe UI"/>
                          <w:sz w:val="20"/>
                          <w:szCs w:val="20"/>
                        </w:rPr>
                        <w:t xml:space="preserve"> </w:t>
                      </w:r>
                    </w:p>
                    <w:p w14:paraId="6B6FABA0" w14:textId="153F4ADB" w:rsidR="00C03509" w:rsidRPr="008774A2" w:rsidRDefault="00C03509" w:rsidP="00C36748">
                      <w:pPr>
                        <w:spacing w:before="80"/>
                        <w:ind w:left="648"/>
                        <w:rPr>
                          <w:rFonts w:ascii="Aptos" w:hAnsi="Aptos" w:cs="Segoe UI"/>
                          <w:sz w:val="16"/>
                          <w:szCs w:val="16"/>
                        </w:rPr>
                      </w:pPr>
                    </w:p>
                    <w:p w14:paraId="3617F6C9" w14:textId="7689A3D8" w:rsidR="00C03509" w:rsidRPr="00ED7C25" w:rsidRDefault="00ED7C25" w:rsidP="00C03509">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Η ισχυρή</w:t>
                      </w:r>
                      <w:r w:rsidRPr="00ED7C25">
                        <w:rPr>
                          <w:rFonts w:ascii="Aptos" w:hAnsi="Aptos" w:cs="Segoe UI"/>
                          <w:b/>
                          <w:color w:val="007B85"/>
                          <w:sz w:val="20"/>
                          <w:szCs w:val="20"/>
                        </w:rPr>
                        <w:t xml:space="preserve"> </w:t>
                      </w:r>
                      <w:r>
                        <w:rPr>
                          <w:rFonts w:ascii="Aptos" w:hAnsi="Aptos" w:cs="Segoe UI"/>
                          <w:b/>
                          <w:color w:val="007B85"/>
                          <w:sz w:val="20"/>
                          <w:szCs w:val="20"/>
                        </w:rPr>
                        <w:t>ανάκαμψη</w:t>
                      </w:r>
                      <w:r w:rsidRPr="00ED7C25">
                        <w:rPr>
                          <w:rFonts w:ascii="Aptos" w:hAnsi="Aptos" w:cs="Segoe UI"/>
                          <w:b/>
                          <w:color w:val="007B85"/>
                          <w:sz w:val="20"/>
                          <w:szCs w:val="20"/>
                        </w:rPr>
                        <w:t xml:space="preserve"> </w:t>
                      </w:r>
                      <w:r>
                        <w:rPr>
                          <w:rFonts w:ascii="Aptos" w:hAnsi="Aptos" w:cs="Segoe UI"/>
                          <w:b/>
                          <w:color w:val="007B85"/>
                          <w:sz w:val="20"/>
                          <w:szCs w:val="20"/>
                        </w:rPr>
                        <w:t>των εκταμιεύσεων</w:t>
                      </w:r>
                      <w:r w:rsidR="00C12590">
                        <w:rPr>
                          <w:rFonts w:ascii="Aptos" w:hAnsi="Aptos" w:cs="Segoe UI"/>
                          <w:b/>
                          <w:color w:val="007B85"/>
                          <w:sz w:val="20"/>
                          <w:szCs w:val="20"/>
                          <w:vertAlign w:val="superscript"/>
                        </w:rPr>
                        <w:t>3</w:t>
                      </w:r>
                      <w:r w:rsidR="00BA1400" w:rsidRPr="00ED7C25">
                        <w:rPr>
                          <w:rFonts w:ascii="Aptos" w:hAnsi="Aptos" w:cs="Segoe UI"/>
                          <w:b/>
                          <w:color w:val="007B85"/>
                          <w:sz w:val="20"/>
                          <w:szCs w:val="20"/>
                        </w:rPr>
                        <w:t xml:space="preserve"> </w:t>
                      </w:r>
                      <w:r>
                        <w:rPr>
                          <w:rFonts w:ascii="Aptos" w:hAnsi="Aptos" w:cs="Segoe UI"/>
                          <w:b/>
                          <w:color w:val="007B85"/>
                          <w:sz w:val="20"/>
                          <w:szCs w:val="20"/>
                        </w:rPr>
                        <w:t>σε</w:t>
                      </w:r>
                      <w:r w:rsidR="00BA1400" w:rsidRPr="00ED7C25">
                        <w:rPr>
                          <w:rFonts w:ascii="Aptos" w:hAnsi="Aptos" w:cs="Segoe UI"/>
                          <w:b/>
                          <w:color w:val="007B85"/>
                          <w:sz w:val="20"/>
                          <w:szCs w:val="20"/>
                        </w:rPr>
                        <w:t xml:space="preserve"> €2</w:t>
                      </w:r>
                      <w:r w:rsidR="00390E14">
                        <w:rPr>
                          <w:rFonts w:ascii="Aptos" w:hAnsi="Aptos" w:cs="Segoe UI"/>
                          <w:b/>
                          <w:color w:val="007B85"/>
                          <w:sz w:val="20"/>
                          <w:szCs w:val="20"/>
                        </w:rPr>
                        <w:t>,</w:t>
                      </w:r>
                      <w:r w:rsidR="00BA1400" w:rsidRPr="00ED7C25">
                        <w:rPr>
                          <w:rFonts w:ascii="Aptos" w:hAnsi="Aptos" w:cs="Segoe UI"/>
                          <w:b/>
                          <w:color w:val="007B85"/>
                          <w:sz w:val="20"/>
                          <w:szCs w:val="20"/>
                        </w:rPr>
                        <w:t>6</w:t>
                      </w:r>
                      <w:r>
                        <w:rPr>
                          <w:rFonts w:ascii="Aptos" w:hAnsi="Aptos" w:cs="Segoe UI"/>
                          <w:b/>
                          <w:color w:val="007B85"/>
                          <w:sz w:val="20"/>
                          <w:szCs w:val="20"/>
                        </w:rPr>
                        <w:t xml:space="preserve"> δισ. το Δ’ τρίμηνο 20</w:t>
                      </w:r>
                      <w:r w:rsidR="00BA1400" w:rsidRPr="00ED7C25">
                        <w:rPr>
                          <w:rFonts w:ascii="Aptos" w:hAnsi="Aptos" w:cs="Segoe UI"/>
                          <w:b/>
                          <w:color w:val="007B85"/>
                          <w:sz w:val="20"/>
                          <w:szCs w:val="20"/>
                        </w:rPr>
                        <w:t>23</w:t>
                      </w:r>
                      <w:r w:rsidR="003169B8">
                        <w:rPr>
                          <w:rFonts w:ascii="Aptos" w:hAnsi="Aptos" w:cs="Segoe UI"/>
                          <w:b/>
                          <w:color w:val="007B85"/>
                          <w:sz w:val="20"/>
                          <w:szCs w:val="20"/>
                        </w:rPr>
                        <w:t xml:space="preserve">, </w:t>
                      </w:r>
                      <w:r>
                        <w:rPr>
                          <w:rFonts w:ascii="Aptos" w:hAnsi="Aptos" w:cs="Segoe UI"/>
                          <w:b/>
                          <w:color w:val="007B85"/>
                          <w:sz w:val="20"/>
                          <w:szCs w:val="20"/>
                        </w:rPr>
                        <w:t xml:space="preserve">οδηγεί τα εξυπηρετούμενα δάνεια </w:t>
                      </w:r>
                      <w:r w:rsidR="00BA1400" w:rsidRPr="00ED7C25">
                        <w:rPr>
                          <w:rFonts w:ascii="Aptos" w:hAnsi="Aptos" w:cs="Segoe UI"/>
                          <w:b/>
                          <w:color w:val="007B85"/>
                          <w:sz w:val="20"/>
                          <w:szCs w:val="20"/>
                        </w:rPr>
                        <w:t>+€</w:t>
                      </w:r>
                      <w:r w:rsidR="00DB1442" w:rsidRPr="00ED7C25">
                        <w:rPr>
                          <w:rFonts w:ascii="Aptos" w:hAnsi="Aptos" w:cs="Segoe UI"/>
                          <w:b/>
                          <w:color w:val="007B85"/>
                          <w:sz w:val="20"/>
                          <w:szCs w:val="20"/>
                        </w:rPr>
                        <w:t>1</w:t>
                      </w:r>
                      <w:r w:rsidR="00390E14">
                        <w:rPr>
                          <w:rFonts w:ascii="Aptos" w:hAnsi="Aptos" w:cs="Segoe UI"/>
                          <w:b/>
                          <w:color w:val="007B85"/>
                          <w:sz w:val="20"/>
                          <w:szCs w:val="20"/>
                        </w:rPr>
                        <w:t>,</w:t>
                      </w:r>
                      <w:r w:rsidR="00031665">
                        <w:rPr>
                          <w:rFonts w:ascii="Aptos" w:hAnsi="Aptos" w:cs="Segoe UI"/>
                          <w:b/>
                          <w:color w:val="007B85"/>
                          <w:sz w:val="20"/>
                          <w:szCs w:val="20"/>
                        </w:rPr>
                        <w:t>3</w:t>
                      </w:r>
                      <w:r>
                        <w:rPr>
                          <w:rFonts w:ascii="Aptos" w:hAnsi="Aptos" w:cs="Segoe UI"/>
                          <w:b/>
                          <w:color w:val="007B85"/>
                          <w:sz w:val="20"/>
                          <w:szCs w:val="20"/>
                        </w:rPr>
                        <w:t xml:space="preserve"> </w:t>
                      </w:r>
                      <w:r w:rsidRPr="00ED7C25">
                        <w:rPr>
                          <w:rFonts w:ascii="Aptos" w:hAnsi="Aptos" w:cs="Segoe UI"/>
                          <w:b/>
                          <w:color w:val="007B85"/>
                          <w:sz w:val="20"/>
                          <w:szCs w:val="20"/>
                        </w:rPr>
                        <w:t xml:space="preserve">δισ. </w:t>
                      </w:r>
                      <w:r>
                        <w:rPr>
                          <w:rFonts w:ascii="Aptos" w:hAnsi="Aptos" w:cs="Segoe UI"/>
                          <w:b/>
                          <w:color w:val="007B85"/>
                          <w:sz w:val="20"/>
                          <w:szCs w:val="20"/>
                        </w:rPr>
                        <w:t>υψηλότερα σε ετήσια βάση</w:t>
                      </w:r>
                      <w:r w:rsidR="003169B8">
                        <w:rPr>
                          <w:rFonts w:ascii="Aptos" w:hAnsi="Aptos" w:cs="Segoe UI"/>
                          <w:b/>
                          <w:color w:val="007B85"/>
                          <w:sz w:val="20"/>
                          <w:szCs w:val="20"/>
                        </w:rPr>
                        <w:t xml:space="preserve">, σύμφωνα με το στόχο που είχαμε θέσει </w:t>
                      </w:r>
                    </w:p>
                    <w:p w14:paraId="6A90F952" w14:textId="4064ED2D" w:rsidR="00D95841" w:rsidRPr="00D95841" w:rsidRDefault="007972E0" w:rsidP="00D95841">
                      <w:pPr>
                        <w:numPr>
                          <w:ilvl w:val="1"/>
                          <w:numId w:val="6"/>
                        </w:numPr>
                        <w:spacing w:before="100"/>
                        <w:rPr>
                          <w:rFonts w:ascii="Aptos" w:hAnsi="Aptos" w:cs="Segoe UI"/>
                          <w:sz w:val="20"/>
                          <w:szCs w:val="20"/>
                        </w:rPr>
                      </w:pPr>
                      <w:r w:rsidRPr="007972E0">
                        <w:rPr>
                          <w:rFonts w:ascii="Aptos" w:hAnsi="Aptos" w:cs="Segoe UI"/>
                          <w:sz w:val="20"/>
                          <w:szCs w:val="20"/>
                        </w:rPr>
                        <w:t>Οι</w:t>
                      </w:r>
                      <w:r>
                        <w:rPr>
                          <w:rFonts w:ascii="Aptos" w:hAnsi="Aptos" w:cs="Segoe UI"/>
                          <w:b/>
                          <w:bCs/>
                          <w:sz w:val="20"/>
                          <w:szCs w:val="20"/>
                        </w:rPr>
                        <w:t xml:space="preserve"> ι</w:t>
                      </w:r>
                      <w:r w:rsidR="00D95841" w:rsidRPr="00DF1358">
                        <w:rPr>
                          <w:rFonts w:ascii="Aptos" w:hAnsi="Aptos" w:cs="Segoe UI"/>
                          <w:b/>
                          <w:bCs/>
                          <w:sz w:val="20"/>
                          <w:szCs w:val="20"/>
                        </w:rPr>
                        <w:t>σχυρές</w:t>
                      </w:r>
                      <w:r w:rsidR="00D95841" w:rsidRPr="00D95841">
                        <w:rPr>
                          <w:rFonts w:ascii="Aptos" w:hAnsi="Aptos" w:cs="Segoe UI"/>
                          <w:b/>
                          <w:bCs/>
                          <w:sz w:val="20"/>
                          <w:szCs w:val="20"/>
                        </w:rPr>
                        <w:t xml:space="preserve"> εκταμιεύσεις</w:t>
                      </w:r>
                      <w:r w:rsidR="00C12590">
                        <w:rPr>
                          <w:rFonts w:ascii="Aptos" w:hAnsi="Aptos" w:cs="Segoe UI"/>
                          <w:b/>
                          <w:bCs/>
                          <w:sz w:val="20"/>
                          <w:szCs w:val="20"/>
                          <w:vertAlign w:val="superscript"/>
                        </w:rPr>
                        <w:t>3</w:t>
                      </w:r>
                      <w:r w:rsidR="00D95841" w:rsidRPr="00D95841">
                        <w:rPr>
                          <w:rFonts w:ascii="Aptos" w:hAnsi="Aptos" w:cs="Segoe UI"/>
                          <w:b/>
                          <w:bCs/>
                          <w:sz w:val="20"/>
                          <w:szCs w:val="20"/>
                        </w:rPr>
                        <w:t xml:space="preserve"> </w:t>
                      </w:r>
                      <w:r w:rsidR="00D95841" w:rsidRPr="00D95841">
                        <w:rPr>
                          <w:rFonts w:ascii="Aptos" w:hAnsi="Aptos" w:cs="Segoe UI"/>
                          <w:sz w:val="20"/>
                          <w:szCs w:val="20"/>
                        </w:rPr>
                        <w:t>το Δ’ τρίμηνο 2023 οδ</w:t>
                      </w:r>
                      <w:r w:rsidR="008A145D">
                        <w:rPr>
                          <w:rFonts w:ascii="Aptos" w:hAnsi="Aptos" w:cs="Segoe UI"/>
                          <w:sz w:val="20"/>
                          <w:szCs w:val="20"/>
                        </w:rPr>
                        <w:t>ήγησ</w:t>
                      </w:r>
                      <w:r w:rsidR="003169B8">
                        <w:rPr>
                          <w:rFonts w:ascii="Aptos" w:hAnsi="Aptos" w:cs="Segoe UI"/>
                          <w:sz w:val="20"/>
                          <w:szCs w:val="20"/>
                        </w:rPr>
                        <w:t>αν τις συνολικές</w:t>
                      </w:r>
                      <w:r w:rsidR="008A145D">
                        <w:rPr>
                          <w:rFonts w:ascii="Aptos" w:hAnsi="Aptos" w:cs="Segoe UI"/>
                          <w:sz w:val="20"/>
                          <w:szCs w:val="20"/>
                        </w:rPr>
                        <w:t xml:space="preserve"> εκταμιεύσεις</w:t>
                      </w:r>
                      <w:r w:rsidR="00926246" w:rsidRPr="00770EC1">
                        <w:rPr>
                          <w:rFonts w:ascii="Aptos" w:hAnsi="Aptos" w:cs="Segoe UI"/>
                          <w:sz w:val="20"/>
                          <w:szCs w:val="20"/>
                          <w:vertAlign w:val="superscript"/>
                        </w:rPr>
                        <w:t>3</w:t>
                      </w:r>
                      <w:r w:rsidR="008A145D">
                        <w:rPr>
                          <w:rFonts w:ascii="Aptos" w:hAnsi="Aptos" w:cs="Segoe UI"/>
                          <w:sz w:val="20"/>
                          <w:szCs w:val="20"/>
                        </w:rPr>
                        <w:t xml:space="preserve"> </w:t>
                      </w:r>
                      <w:r w:rsidR="003169B8">
                        <w:rPr>
                          <w:rFonts w:ascii="Aptos" w:hAnsi="Aptos" w:cs="Segoe UI"/>
                          <w:sz w:val="20"/>
                          <w:szCs w:val="20"/>
                        </w:rPr>
                        <w:t>σε επίπεδο έτος στα</w:t>
                      </w:r>
                      <w:r w:rsidR="008D13B5">
                        <w:rPr>
                          <w:rFonts w:ascii="Aptos" w:hAnsi="Aptos" w:cs="Segoe UI"/>
                          <w:sz w:val="20"/>
                          <w:szCs w:val="20"/>
                        </w:rPr>
                        <w:t xml:space="preserve"> </w:t>
                      </w:r>
                      <w:r>
                        <w:rPr>
                          <w:rFonts w:ascii="Aptos" w:hAnsi="Aptos" w:cs="Segoe UI"/>
                          <w:sz w:val="20"/>
                          <w:szCs w:val="20"/>
                        </w:rPr>
                        <w:t>€</w:t>
                      </w:r>
                      <w:r w:rsidR="00D95841" w:rsidRPr="00D95841">
                        <w:rPr>
                          <w:rFonts w:ascii="Aptos" w:hAnsi="Aptos" w:cs="Segoe UI"/>
                          <w:sz w:val="20"/>
                          <w:szCs w:val="20"/>
                        </w:rPr>
                        <w:t xml:space="preserve">7,0 δισ. έναντι </w:t>
                      </w:r>
                      <w:r>
                        <w:rPr>
                          <w:rFonts w:ascii="Aptos" w:hAnsi="Aptos" w:cs="Segoe UI"/>
                          <w:sz w:val="20"/>
                          <w:szCs w:val="20"/>
                        </w:rPr>
                        <w:t>€</w:t>
                      </w:r>
                      <w:r w:rsidR="00D95841" w:rsidRPr="00D95841">
                        <w:rPr>
                          <w:rFonts w:ascii="Aptos" w:hAnsi="Aptos" w:cs="Segoe UI"/>
                          <w:sz w:val="20"/>
                          <w:szCs w:val="20"/>
                        </w:rPr>
                        <w:t xml:space="preserve">6,7 δισ. το </w:t>
                      </w:r>
                      <w:r>
                        <w:rPr>
                          <w:rFonts w:ascii="Aptos" w:hAnsi="Aptos" w:cs="Segoe UI"/>
                          <w:sz w:val="20"/>
                          <w:szCs w:val="20"/>
                        </w:rPr>
                        <w:t>2022</w:t>
                      </w:r>
                    </w:p>
                    <w:p w14:paraId="56B99C4C" w14:textId="7D890DDB" w:rsidR="00D95841" w:rsidRPr="00D95841" w:rsidRDefault="003169B8" w:rsidP="00D95841">
                      <w:pPr>
                        <w:numPr>
                          <w:ilvl w:val="1"/>
                          <w:numId w:val="6"/>
                        </w:numPr>
                        <w:spacing w:before="100"/>
                        <w:rPr>
                          <w:rFonts w:ascii="Aptos" w:hAnsi="Aptos" w:cs="Segoe UI"/>
                          <w:sz w:val="20"/>
                          <w:szCs w:val="20"/>
                        </w:rPr>
                      </w:pPr>
                      <w:r w:rsidRPr="003169B8">
                        <w:rPr>
                          <w:rFonts w:ascii="Aptos" w:hAnsi="Aptos" w:cs="Segoe UI"/>
                          <w:sz w:val="20"/>
                          <w:szCs w:val="20"/>
                        </w:rPr>
                        <w:t>Η</w:t>
                      </w:r>
                      <w:r>
                        <w:rPr>
                          <w:rFonts w:ascii="Aptos" w:hAnsi="Aptos" w:cs="Segoe UI"/>
                          <w:b/>
                          <w:bCs/>
                          <w:sz w:val="20"/>
                          <w:szCs w:val="20"/>
                        </w:rPr>
                        <w:t xml:space="preserve"> α</w:t>
                      </w:r>
                      <w:r w:rsidR="00D95841" w:rsidRPr="00DF1358">
                        <w:rPr>
                          <w:rFonts w:ascii="Aptos" w:hAnsi="Aptos" w:cs="Segoe UI"/>
                          <w:b/>
                          <w:bCs/>
                          <w:sz w:val="20"/>
                          <w:szCs w:val="20"/>
                        </w:rPr>
                        <w:t>ύξηση</w:t>
                      </w:r>
                      <w:r w:rsidR="00D95841">
                        <w:rPr>
                          <w:rFonts w:ascii="Aptos" w:hAnsi="Aptos" w:cs="Segoe UI"/>
                          <w:sz w:val="20"/>
                          <w:szCs w:val="20"/>
                        </w:rPr>
                        <w:t xml:space="preserve"> </w:t>
                      </w:r>
                      <w:r w:rsidR="00AC21F3" w:rsidRPr="00AC21F3">
                        <w:rPr>
                          <w:rFonts w:ascii="Aptos" w:hAnsi="Aptos" w:cs="Segoe UI"/>
                          <w:b/>
                          <w:bCs/>
                          <w:sz w:val="20"/>
                          <w:szCs w:val="20"/>
                        </w:rPr>
                        <w:t xml:space="preserve">των </w:t>
                      </w:r>
                      <w:r w:rsidR="00D95841" w:rsidRPr="00D95841">
                        <w:rPr>
                          <w:rFonts w:ascii="Aptos" w:hAnsi="Aptos" w:cs="Segoe UI"/>
                          <w:b/>
                          <w:bCs/>
                          <w:sz w:val="20"/>
                          <w:szCs w:val="20"/>
                        </w:rPr>
                        <w:t>εξυπηρετούμενων δανείων</w:t>
                      </w:r>
                      <w:r w:rsidR="00D95841" w:rsidRPr="00D95841">
                        <w:rPr>
                          <w:rFonts w:ascii="Aptos" w:hAnsi="Aptos" w:cs="Segoe UI"/>
                          <w:sz w:val="20"/>
                          <w:szCs w:val="20"/>
                        </w:rPr>
                        <w:t xml:space="preserve"> κατά +€1,</w:t>
                      </w:r>
                      <w:r w:rsidR="00E225E3">
                        <w:rPr>
                          <w:rFonts w:ascii="Aptos" w:hAnsi="Aptos" w:cs="Segoe UI"/>
                          <w:sz w:val="20"/>
                          <w:szCs w:val="20"/>
                        </w:rPr>
                        <w:t>3</w:t>
                      </w:r>
                      <w:r w:rsidR="00D95841" w:rsidRPr="00D95841">
                        <w:rPr>
                          <w:rFonts w:ascii="Aptos" w:hAnsi="Aptos" w:cs="Segoe UI"/>
                          <w:sz w:val="20"/>
                          <w:szCs w:val="20"/>
                        </w:rPr>
                        <w:t xml:space="preserve"> δισ. ετησίως σ</w:t>
                      </w:r>
                      <w:r w:rsidR="00E225E3">
                        <w:rPr>
                          <w:rFonts w:ascii="Aptos" w:hAnsi="Aptos" w:cs="Segoe UI"/>
                          <w:sz w:val="20"/>
                          <w:szCs w:val="20"/>
                        </w:rPr>
                        <w:t>τα</w:t>
                      </w:r>
                      <w:r w:rsidR="00D95841" w:rsidRPr="00D95841">
                        <w:rPr>
                          <w:rFonts w:ascii="Aptos" w:hAnsi="Aptos" w:cs="Segoe UI"/>
                          <w:sz w:val="20"/>
                          <w:szCs w:val="20"/>
                        </w:rPr>
                        <w:t xml:space="preserve"> €30,5 δισ. σε επίπεδο Ομίλου,</w:t>
                      </w:r>
                      <w:r>
                        <w:rPr>
                          <w:rFonts w:ascii="Aptos" w:hAnsi="Aptos" w:cs="Segoe UI"/>
                          <w:sz w:val="20"/>
                          <w:szCs w:val="20"/>
                        </w:rPr>
                        <w:t xml:space="preserve"> αποδίδεται κυρίως σ</w:t>
                      </w:r>
                      <w:r w:rsidR="00D95841">
                        <w:rPr>
                          <w:rFonts w:ascii="Aptos" w:hAnsi="Aptos" w:cs="Segoe UI"/>
                          <w:sz w:val="20"/>
                          <w:szCs w:val="20"/>
                        </w:rPr>
                        <w:t xml:space="preserve">τις μεσαίες επιχειρήσεις, </w:t>
                      </w:r>
                      <w:r w:rsidR="00D95841" w:rsidRPr="00D95841">
                        <w:rPr>
                          <w:rFonts w:ascii="Aptos" w:hAnsi="Aptos" w:cs="Segoe UI"/>
                          <w:sz w:val="20"/>
                          <w:szCs w:val="20"/>
                        </w:rPr>
                        <w:t xml:space="preserve">τη χρηματοδότηση έργων </w:t>
                      </w:r>
                      <w:r w:rsidR="00D95841">
                        <w:rPr>
                          <w:rFonts w:ascii="Aptos" w:hAnsi="Aptos" w:cs="Segoe UI"/>
                          <w:sz w:val="20"/>
                          <w:szCs w:val="20"/>
                        </w:rPr>
                        <w:t>(</w:t>
                      </w:r>
                      <w:r w:rsidR="00D95841">
                        <w:rPr>
                          <w:rFonts w:ascii="Aptos" w:hAnsi="Aptos" w:cs="Segoe UI"/>
                          <w:sz w:val="20"/>
                          <w:szCs w:val="20"/>
                          <w:lang w:val="en-US"/>
                        </w:rPr>
                        <w:t>project</w:t>
                      </w:r>
                      <w:r w:rsidR="00D95841" w:rsidRPr="00D95841">
                        <w:rPr>
                          <w:rFonts w:ascii="Aptos" w:hAnsi="Aptos" w:cs="Segoe UI"/>
                          <w:sz w:val="20"/>
                          <w:szCs w:val="20"/>
                        </w:rPr>
                        <w:t xml:space="preserve"> </w:t>
                      </w:r>
                      <w:r w:rsidR="00D95841">
                        <w:rPr>
                          <w:rFonts w:ascii="Aptos" w:hAnsi="Aptos" w:cs="Segoe UI"/>
                          <w:sz w:val="20"/>
                          <w:szCs w:val="20"/>
                          <w:lang w:val="en-US"/>
                        </w:rPr>
                        <w:t>finance</w:t>
                      </w:r>
                      <w:r w:rsidR="00D95841" w:rsidRPr="00D95841">
                        <w:rPr>
                          <w:rFonts w:ascii="Aptos" w:hAnsi="Aptos" w:cs="Segoe UI"/>
                          <w:sz w:val="20"/>
                          <w:szCs w:val="20"/>
                        </w:rPr>
                        <w:t xml:space="preserve">) και τη ναυτιλία. </w:t>
                      </w:r>
                      <w:r w:rsidR="00A5459B">
                        <w:rPr>
                          <w:rFonts w:ascii="Aptos" w:hAnsi="Aptos" w:cs="Segoe UI"/>
                          <w:sz w:val="20"/>
                          <w:szCs w:val="20"/>
                        </w:rPr>
                        <w:t>Το 2023, ο</w:t>
                      </w:r>
                      <w:r w:rsidR="00D95841" w:rsidRPr="00D95841">
                        <w:rPr>
                          <w:rFonts w:ascii="Aptos" w:hAnsi="Aptos" w:cs="Segoe UI"/>
                          <w:sz w:val="20"/>
                          <w:szCs w:val="20"/>
                        </w:rPr>
                        <w:t xml:space="preserve">ι εκταμιεύσεις </w:t>
                      </w:r>
                      <w:r w:rsidR="00D95841">
                        <w:rPr>
                          <w:rFonts w:ascii="Aptos" w:hAnsi="Aptos" w:cs="Segoe UI"/>
                          <w:sz w:val="20"/>
                          <w:szCs w:val="20"/>
                        </w:rPr>
                        <w:t>Λ</w:t>
                      </w:r>
                      <w:r w:rsidR="00D95841" w:rsidRPr="00D95841">
                        <w:rPr>
                          <w:rFonts w:ascii="Aptos" w:hAnsi="Aptos" w:cs="Segoe UI"/>
                          <w:sz w:val="20"/>
                          <w:szCs w:val="20"/>
                        </w:rPr>
                        <w:t xml:space="preserve">ιανικής </w:t>
                      </w:r>
                      <w:r w:rsidR="00C51215">
                        <w:rPr>
                          <w:rFonts w:ascii="Aptos" w:hAnsi="Aptos" w:cs="Segoe UI"/>
                          <w:sz w:val="20"/>
                          <w:szCs w:val="20"/>
                        </w:rPr>
                        <w:t xml:space="preserve">Τραπεζικής </w:t>
                      </w:r>
                      <w:r w:rsidR="00397BC9">
                        <w:rPr>
                          <w:rFonts w:ascii="Aptos" w:hAnsi="Aptos" w:cs="Segoe UI"/>
                          <w:sz w:val="20"/>
                          <w:szCs w:val="20"/>
                        </w:rPr>
                        <w:t>ενισχύθηκαν</w:t>
                      </w:r>
                      <w:r w:rsidR="00C51215">
                        <w:rPr>
                          <w:rFonts w:ascii="Aptos" w:hAnsi="Aptos" w:cs="Segoe UI"/>
                          <w:sz w:val="20"/>
                          <w:szCs w:val="20"/>
                        </w:rPr>
                        <w:t xml:space="preserve"> σ</w:t>
                      </w:r>
                      <w:r w:rsidR="008F63FB">
                        <w:rPr>
                          <w:rFonts w:ascii="Aptos" w:hAnsi="Aptos" w:cs="Segoe UI"/>
                          <w:sz w:val="20"/>
                          <w:szCs w:val="20"/>
                        </w:rPr>
                        <w:t>τα</w:t>
                      </w:r>
                      <w:r w:rsidR="00D95841" w:rsidRPr="00D95841">
                        <w:rPr>
                          <w:rFonts w:ascii="Aptos" w:hAnsi="Aptos" w:cs="Segoe UI"/>
                          <w:sz w:val="20"/>
                          <w:szCs w:val="20"/>
                        </w:rPr>
                        <w:t xml:space="preserve"> €1,2 δισ. </w:t>
                      </w:r>
                    </w:p>
                    <w:p w14:paraId="015958AF" w14:textId="47F71A70" w:rsidR="00D95841" w:rsidRPr="00D95841" w:rsidRDefault="00D95841" w:rsidP="00D95841">
                      <w:pPr>
                        <w:numPr>
                          <w:ilvl w:val="1"/>
                          <w:numId w:val="6"/>
                        </w:numPr>
                        <w:spacing w:before="100"/>
                        <w:rPr>
                          <w:rFonts w:ascii="Aptos" w:hAnsi="Aptos" w:cs="Segoe UI"/>
                          <w:sz w:val="20"/>
                          <w:szCs w:val="20"/>
                        </w:rPr>
                      </w:pPr>
                      <w:r w:rsidRPr="00D95841">
                        <w:rPr>
                          <w:rFonts w:ascii="Aptos" w:hAnsi="Aptos" w:cs="Segoe UI"/>
                          <w:sz w:val="20"/>
                          <w:szCs w:val="20"/>
                        </w:rPr>
                        <w:t xml:space="preserve">Η </w:t>
                      </w:r>
                      <w:r w:rsidR="0065348A" w:rsidRPr="00DF1358">
                        <w:rPr>
                          <w:rFonts w:ascii="Aptos" w:hAnsi="Aptos" w:cs="Segoe UI"/>
                          <w:b/>
                          <w:bCs/>
                          <w:sz w:val="20"/>
                          <w:szCs w:val="20"/>
                        </w:rPr>
                        <w:t>αύξηση</w:t>
                      </w:r>
                      <w:r w:rsidRPr="00DF1358">
                        <w:rPr>
                          <w:rFonts w:ascii="Aptos" w:hAnsi="Aptos" w:cs="Segoe UI"/>
                          <w:b/>
                          <w:bCs/>
                          <w:sz w:val="20"/>
                          <w:szCs w:val="20"/>
                        </w:rPr>
                        <w:t xml:space="preserve"> </w:t>
                      </w:r>
                      <w:r w:rsidR="00F93DCB" w:rsidRPr="00DF1358">
                        <w:rPr>
                          <w:rFonts w:ascii="Aptos" w:hAnsi="Aptos" w:cs="Segoe UI"/>
                          <w:b/>
                          <w:bCs/>
                          <w:sz w:val="20"/>
                          <w:szCs w:val="20"/>
                        </w:rPr>
                        <w:t>του χαρτοφυλακίου</w:t>
                      </w:r>
                      <w:r w:rsidR="00F93DCB">
                        <w:rPr>
                          <w:rFonts w:ascii="Aptos" w:hAnsi="Aptos" w:cs="Segoe UI"/>
                          <w:sz w:val="20"/>
                          <w:szCs w:val="20"/>
                        </w:rPr>
                        <w:t xml:space="preserve"> </w:t>
                      </w:r>
                      <w:r w:rsidR="0065348A">
                        <w:rPr>
                          <w:rFonts w:ascii="Aptos" w:hAnsi="Aptos" w:cs="Segoe UI"/>
                          <w:b/>
                          <w:bCs/>
                          <w:sz w:val="20"/>
                          <w:szCs w:val="20"/>
                        </w:rPr>
                        <w:t>χρεογράφων</w:t>
                      </w:r>
                      <w:r w:rsidRPr="0065348A">
                        <w:rPr>
                          <w:rFonts w:ascii="Aptos" w:hAnsi="Aptos" w:cs="Segoe UI"/>
                          <w:b/>
                          <w:bCs/>
                          <w:sz w:val="20"/>
                          <w:szCs w:val="20"/>
                        </w:rPr>
                        <w:t xml:space="preserve"> σταθερού επιτοκίου</w:t>
                      </w:r>
                      <w:r w:rsidRPr="00D95841">
                        <w:rPr>
                          <w:rFonts w:ascii="Aptos" w:hAnsi="Aptos" w:cs="Segoe UI"/>
                          <w:sz w:val="20"/>
                          <w:szCs w:val="20"/>
                        </w:rPr>
                        <w:t xml:space="preserve"> παρέχει προστασία έναντι </w:t>
                      </w:r>
                      <w:r w:rsidR="0065348A">
                        <w:rPr>
                          <w:rFonts w:ascii="Aptos" w:hAnsi="Aptos" w:cs="Segoe UI"/>
                          <w:sz w:val="20"/>
                          <w:szCs w:val="20"/>
                        </w:rPr>
                        <w:t xml:space="preserve">της </w:t>
                      </w:r>
                      <w:r w:rsidRPr="00D95841">
                        <w:rPr>
                          <w:rFonts w:ascii="Aptos" w:hAnsi="Aptos" w:cs="Segoe UI"/>
                          <w:sz w:val="20"/>
                          <w:szCs w:val="20"/>
                        </w:rPr>
                        <w:t xml:space="preserve">μελλοντικής </w:t>
                      </w:r>
                      <w:r w:rsidR="0065348A">
                        <w:rPr>
                          <w:rFonts w:ascii="Aptos" w:hAnsi="Aptos" w:cs="Segoe UI"/>
                          <w:sz w:val="20"/>
                          <w:szCs w:val="20"/>
                        </w:rPr>
                        <w:t>ομαλοποίησης</w:t>
                      </w:r>
                      <w:r w:rsidRPr="00D95841">
                        <w:rPr>
                          <w:rFonts w:ascii="Aptos" w:hAnsi="Aptos" w:cs="Segoe UI"/>
                          <w:sz w:val="20"/>
                          <w:szCs w:val="20"/>
                        </w:rPr>
                        <w:t xml:space="preserve"> τ</w:t>
                      </w:r>
                      <w:r w:rsidR="007729B7">
                        <w:rPr>
                          <w:rFonts w:ascii="Aptos" w:hAnsi="Aptos" w:cs="Segoe UI"/>
                          <w:sz w:val="20"/>
                          <w:szCs w:val="20"/>
                        </w:rPr>
                        <w:t>ου</w:t>
                      </w:r>
                      <w:r w:rsidRPr="00D95841">
                        <w:rPr>
                          <w:rFonts w:ascii="Aptos" w:hAnsi="Aptos" w:cs="Segoe UI"/>
                          <w:sz w:val="20"/>
                          <w:szCs w:val="20"/>
                        </w:rPr>
                        <w:t xml:space="preserve"> επιτοκί</w:t>
                      </w:r>
                      <w:r w:rsidR="007729B7">
                        <w:rPr>
                          <w:rFonts w:ascii="Aptos" w:hAnsi="Aptos" w:cs="Segoe UI"/>
                          <w:sz w:val="20"/>
                          <w:szCs w:val="20"/>
                        </w:rPr>
                        <w:t>ου</w:t>
                      </w:r>
                      <w:r w:rsidRPr="00D95841">
                        <w:rPr>
                          <w:rFonts w:ascii="Aptos" w:hAnsi="Aptos" w:cs="Segoe UI"/>
                          <w:sz w:val="20"/>
                          <w:szCs w:val="20"/>
                        </w:rPr>
                        <w:t xml:space="preserve"> της ΕΚΤ </w:t>
                      </w:r>
                    </w:p>
                    <w:p w14:paraId="26F8D64D" w14:textId="3FECDFF0" w:rsidR="000D27C0" w:rsidRPr="000D27C0" w:rsidRDefault="00813AD0" w:rsidP="000D27C0">
                      <w:pPr>
                        <w:numPr>
                          <w:ilvl w:val="1"/>
                          <w:numId w:val="6"/>
                        </w:numPr>
                        <w:spacing w:before="100"/>
                        <w:rPr>
                          <w:rFonts w:ascii="Aptos" w:hAnsi="Aptos" w:cs="Segoe UI"/>
                          <w:sz w:val="20"/>
                          <w:szCs w:val="20"/>
                        </w:rPr>
                      </w:pPr>
                      <w:r w:rsidRPr="00813AD0">
                        <w:rPr>
                          <w:rFonts w:ascii="Aptos" w:hAnsi="Aptos" w:cs="Segoe UI"/>
                          <w:sz w:val="20"/>
                          <w:szCs w:val="20"/>
                        </w:rPr>
                        <w:t xml:space="preserve">Οι </w:t>
                      </w:r>
                      <w:r w:rsidRPr="00813AD0">
                        <w:rPr>
                          <w:rFonts w:ascii="Aptos" w:hAnsi="Aptos" w:cs="Segoe UI"/>
                          <w:b/>
                          <w:bCs/>
                          <w:sz w:val="20"/>
                          <w:szCs w:val="20"/>
                        </w:rPr>
                        <w:t>εγχώριες καταθέσεις</w:t>
                      </w:r>
                      <w:r w:rsidRPr="00813AD0">
                        <w:rPr>
                          <w:rFonts w:ascii="Aptos" w:hAnsi="Aptos" w:cs="Segoe UI"/>
                          <w:sz w:val="20"/>
                          <w:szCs w:val="20"/>
                        </w:rPr>
                        <w:t xml:space="preserve"> </w:t>
                      </w:r>
                      <w:r w:rsidRPr="00813AD0">
                        <w:rPr>
                          <w:rFonts w:ascii="Aptos" w:hAnsi="Aptos" w:cs="Segoe UI"/>
                          <w:b/>
                          <w:bCs/>
                          <w:sz w:val="20"/>
                          <w:szCs w:val="20"/>
                        </w:rPr>
                        <w:t>παρέμειναν σε ανοδική τροχιά</w:t>
                      </w:r>
                      <w:r w:rsidR="000D27C0" w:rsidRPr="000D27C0">
                        <w:rPr>
                          <w:rFonts w:ascii="Aptos" w:hAnsi="Aptos" w:cs="Segoe UI"/>
                          <w:sz w:val="20"/>
                          <w:szCs w:val="20"/>
                        </w:rPr>
                        <w:t xml:space="preserve">, </w:t>
                      </w:r>
                      <w:r w:rsidRPr="00813AD0">
                        <w:rPr>
                          <w:rFonts w:ascii="Aptos" w:hAnsi="Aptos" w:cs="Segoe UI"/>
                          <w:sz w:val="20"/>
                          <w:szCs w:val="20"/>
                        </w:rPr>
                        <w:t xml:space="preserve">καταγράφοντας αύξηση κατά €1,7 δισ. σε ετήσια βάση, η οποία αποδίδεται </w:t>
                      </w:r>
                      <w:r>
                        <w:rPr>
                          <w:rFonts w:ascii="Aptos" w:hAnsi="Aptos" w:cs="Segoe UI"/>
                          <w:sz w:val="20"/>
                          <w:szCs w:val="20"/>
                        </w:rPr>
                        <w:t xml:space="preserve">σε </w:t>
                      </w:r>
                      <w:r w:rsidR="00DF1358" w:rsidRPr="00DF1358">
                        <w:rPr>
                          <w:rFonts w:ascii="Aptos" w:hAnsi="Aptos" w:cs="Segoe UI"/>
                          <w:sz w:val="20"/>
                          <w:szCs w:val="20"/>
                        </w:rPr>
                        <w:t xml:space="preserve">πελάτες Λιανικής, </w:t>
                      </w:r>
                      <w:r w:rsidR="00D93CF9">
                        <w:rPr>
                          <w:rFonts w:ascii="Aptos" w:hAnsi="Aptos" w:cs="Segoe UI"/>
                          <w:sz w:val="20"/>
                          <w:szCs w:val="20"/>
                        </w:rPr>
                        <w:t>καθώς οι</w:t>
                      </w:r>
                      <w:r w:rsidR="00DF1358" w:rsidRPr="00DF1358">
                        <w:rPr>
                          <w:rFonts w:ascii="Aptos" w:hAnsi="Aptos" w:cs="Segoe UI"/>
                          <w:sz w:val="20"/>
                          <w:szCs w:val="20"/>
                        </w:rPr>
                        <w:t xml:space="preserve"> αυξημένες αναλήψεις καταθέσεων από πελάτες Εταιρικής Τραπεζικής για την αποπληρωμή δανείων </w:t>
                      </w:r>
                      <w:r w:rsidR="00D93CF9">
                        <w:rPr>
                          <w:rFonts w:ascii="Aptos" w:hAnsi="Aptos" w:cs="Segoe UI"/>
                          <w:sz w:val="20"/>
                          <w:szCs w:val="20"/>
                        </w:rPr>
                        <w:t xml:space="preserve">επηρέασαν </w:t>
                      </w:r>
                      <w:r w:rsidR="00DF1358" w:rsidRPr="00DF1358">
                        <w:rPr>
                          <w:rFonts w:ascii="Aptos" w:hAnsi="Aptos" w:cs="Segoe UI"/>
                          <w:sz w:val="20"/>
                          <w:szCs w:val="20"/>
                        </w:rPr>
                        <w:t>το 2023</w:t>
                      </w:r>
                      <w:r w:rsidR="00DF1358">
                        <w:rPr>
                          <w:rFonts w:ascii="Aptos" w:hAnsi="Aptos" w:cs="Segoe UI"/>
                          <w:sz w:val="20"/>
                          <w:szCs w:val="20"/>
                        </w:rPr>
                        <w:t xml:space="preserve"> </w:t>
                      </w:r>
                    </w:p>
                    <w:p w14:paraId="1E924604" w14:textId="205BB21C" w:rsidR="00C23582" w:rsidRDefault="00C23582" w:rsidP="00C677B4">
                      <w:pPr>
                        <w:numPr>
                          <w:ilvl w:val="1"/>
                          <w:numId w:val="6"/>
                        </w:numPr>
                        <w:spacing w:before="100"/>
                        <w:rPr>
                          <w:rFonts w:ascii="Aptos" w:hAnsi="Aptos" w:cs="Segoe UI"/>
                          <w:sz w:val="20"/>
                          <w:szCs w:val="20"/>
                        </w:rPr>
                      </w:pPr>
                      <w:r w:rsidRPr="008E0482">
                        <w:rPr>
                          <w:rFonts w:ascii="Aptos" w:hAnsi="Aptos" w:cs="Segoe UI"/>
                          <w:sz w:val="20"/>
                          <w:szCs w:val="20"/>
                        </w:rPr>
                        <w:t>Αφαιρουμένου του υπολοίπου του Προγράμματος Συναλλαγών Μακροχρόνιας Αναχρηματοδότησης (</w:t>
                      </w:r>
                      <w:r w:rsidRPr="008E0482">
                        <w:rPr>
                          <w:rFonts w:ascii="Aptos" w:hAnsi="Aptos" w:cs="Segoe UI"/>
                          <w:sz w:val="20"/>
                          <w:szCs w:val="20"/>
                          <w:lang w:val="en-US"/>
                        </w:rPr>
                        <w:t>TLTRO</w:t>
                      </w:r>
                      <w:r w:rsidRPr="008E0482">
                        <w:rPr>
                          <w:rFonts w:ascii="Aptos" w:hAnsi="Aptos" w:cs="Segoe UI"/>
                          <w:sz w:val="20"/>
                          <w:szCs w:val="20"/>
                        </w:rPr>
                        <w:t xml:space="preserve"> ΙΙΙ) ύψους €1,85</w:t>
                      </w:r>
                      <w:r w:rsidR="008E0482" w:rsidRPr="008E0482">
                        <w:rPr>
                          <w:rFonts w:ascii="Aptos" w:hAnsi="Aptos" w:cs="Segoe UI"/>
                          <w:sz w:val="20"/>
                          <w:szCs w:val="20"/>
                        </w:rPr>
                        <w:t xml:space="preserve"> </w:t>
                      </w:r>
                      <w:r w:rsidRPr="008E0482">
                        <w:rPr>
                          <w:rFonts w:ascii="Aptos" w:hAnsi="Aptos" w:cs="Segoe UI"/>
                          <w:sz w:val="20"/>
                          <w:szCs w:val="20"/>
                        </w:rPr>
                        <w:t xml:space="preserve">δισ. και λαμβάνοντας υπόψη τη θέση της ΕΤΕ στη διατραπεζική αγορά ως καθαρός δανειστής, </w:t>
                      </w:r>
                      <w:r w:rsidR="008E0482">
                        <w:rPr>
                          <w:rFonts w:ascii="Aptos" w:hAnsi="Aptos" w:cs="Segoe UI"/>
                          <w:sz w:val="20"/>
                          <w:szCs w:val="20"/>
                        </w:rPr>
                        <w:t>τα</w:t>
                      </w:r>
                      <w:r w:rsidRPr="008E0482">
                        <w:rPr>
                          <w:rFonts w:ascii="Aptos" w:hAnsi="Aptos" w:cs="Segoe UI"/>
                          <w:sz w:val="20"/>
                          <w:szCs w:val="20"/>
                        </w:rPr>
                        <w:t xml:space="preserve"> </w:t>
                      </w:r>
                      <w:r w:rsidR="008E0482" w:rsidRPr="008E0482">
                        <w:rPr>
                          <w:rFonts w:ascii="Aptos" w:hAnsi="Aptos" w:cs="Segoe UI"/>
                          <w:b/>
                          <w:bCs/>
                          <w:sz w:val="20"/>
                          <w:szCs w:val="20"/>
                        </w:rPr>
                        <w:t>καθαρά ταμειακά διαθέσιμα</w:t>
                      </w:r>
                      <w:r w:rsidR="008E0482">
                        <w:rPr>
                          <w:rFonts w:ascii="Aptos" w:hAnsi="Aptos" w:cs="Segoe UI"/>
                          <w:sz w:val="20"/>
                          <w:szCs w:val="20"/>
                        </w:rPr>
                        <w:t xml:space="preserve"> της </w:t>
                      </w:r>
                      <w:r w:rsidRPr="008E0482">
                        <w:rPr>
                          <w:rFonts w:ascii="Aptos" w:hAnsi="Aptos" w:cs="Segoe UI"/>
                          <w:sz w:val="20"/>
                          <w:szCs w:val="20"/>
                        </w:rPr>
                        <w:t>Τράπεζας ενισχύθηκ</w:t>
                      </w:r>
                      <w:r w:rsidR="008E0482">
                        <w:rPr>
                          <w:rFonts w:ascii="Aptos" w:hAnsi="Aptos" w:cs="Segoe UI"/>
                          <w:sz w:val="20"/>
                          <w:szCs w:val="20"/>
                        </w:rPr>
                        <w:t xml:space="preserve">αν </w:t>
                      </w:r>
                      <w:r w:rsidRPr="008E0482">
                        <w:rPr>
                          <w:rFonts w:ascii="Aptos" w:hAnsi="Aptos" w:cs="Segoe UI"/>
                          <w:sz w:val="20"/>
                          <w:szCs w:val="20"/>
                        </w:rPr>
                        <w:t>περαιτέρω σε €</w:t>
                      </w:r>
                      <w:r w:rsidR="008E0482">
                        <w:rPr>
                          <w:rFonts w:ascii="Aptos" w:hAnsi="Aptos" w:cs="Segoe UI"/>
                          <w:sz w:val="20"/>
                          <w:szCs w:val="20"/>
                        </w:rPr>
                        <w:t>8,0</w:t>
                      </w:r>
                      <w:r w:rsidRPr="008E0482">
                        <w:rPr>
                          <w:rFonts w:ascii="Aptos" w:hAnsi="Aptos" w:cs="Segoe UI"/>
                          <w:sz w:val="20"/>
                          <w:szCs w:val="20"/>
                        </w:rPr>
                        <w:t xml:space="preserve"> δισ.</w:t>
                      </w:r>
                      <w:r w:rsidR="008E0482">
                        <w:rPr>
                          <w:rFonts w:ascii="Aptos" w:hAnsi="Aptos" w:cs="Segoe UI"/>
                          <w:sz w:val="20"/>
                          <w:szCs w:val="20"/>
                        </w:rPr>
                        <w:t xml:space="preserve"> </w:t>
                      </w:r>
                      <w:r w:rsidR="008E0482" w:rsidRPr="008E0482">
                        <w:rPr>
                          <w:rFonts w:ascii="Aptos" w:hAnsi="Aptos" w:cs="Segoe UI"/>
                          <w:sz w:val="20"/>
                          <w:szCs w:val="20"/>
                        </w:rPr>
                        <w:t>το Δ’ τρίμηνο 2023</w:t>
                      </w:r>
                      <w:r w:rsidRPr="008E0482">
                        <w:rPr>
                          <w:rFonts w:ascii="Aptos" w:hAnsi="Aptos" w:cs="Segoe UI"/>
                          <w:sz w:val="20"/>
                          <w:szCs w:val="20"/>
                        </w:rPr>
                        <w:t xml:space="preserve">, </w:t>
                      </w:r>
                      <w:r w:rsidR="008E0482">
                        <w:rPr>
                          <w:rFonts w:ascii="Aptos" w:hAnsi="Aptos" w:cs="Segoe UI"/>
                          <w:sz w:val="20"/>
                          <w:szCs w:val="20"/>
                        </w:rPr>
                        <w:t>σταθερά στα υψηλότερα επίπεδα της αγοράς</w:t>
                      </w:r>
                    </w:p>
                    <w:p w14:paraId="78CC91BE" w14:textId="77777777" w:rsidR="008E0482" w:rsidRPr="00E93B59" w:rsidRDefault="008E0482" w:rsidP="008E0482">
                      <w:pPr>
                        <w:spacing w:before="100"/>
                        <w:ind w:left="720"/>
                        <w:rPr>
                          <w:rFonts w:ascii="Aptos" w:hAnsi="Aptos" w:cs="Segoe UI"/>
                          <w:sz w:val="16"/>
                          <w:szCs w:val="16"/>
                        </w:rPr>
                      </w:pPr>
                    </w:p>
                    <w:p w14:paraId="6E0773CE" w14:textId="3A8B3E5C" w:rsidR="000D27C0" w:rsidRPr="008527E0" w:rsidRDefault="008527E0" w:rsidP="006406CF">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Ο δ</w:t>
                      </w:r>
                      <w:r w:rsidR="00E93B59" w:rsidRPr="008527E0">
                        <w:rPr>
                          <w:rFonts w:ascii="Aptos" w:hAnsi="Aptos" w:cs="Segoe UI"/>
                          <w:b/>
                          <w:color w:val="007B85"/>
                          <w:sz w:val="20"/>
                          <w:szCs w:val="20"/>
                        </w:rPr>
                        <w:t xml:space="preserve">είκτης ΜΕΑ </w:t>
                      </w:r>
                      <w:r>
                        <w:rPr>
                          <w:rFonts w:ascii="Aptos" w:hAnsi="Aptos" w:cs="Segoe UI"/>
                          <w:b/>
                          <w:color w:val="007B85"/>
                          <w:sz w:val="20"/>
                          <w:szCs w:val="20"/>
                        </w:rPr>
                        <w:t xml:space="preserve">διαμορφώθηκε σε </w:t>
                      </w:r>
                      <w:r w:rsidR="000D27C0" w:rsidRPr="008527E0">
                        <w:rPr>
                          <w:rFonts w:ascii="Aptos" w:hAnsi="Aptos" w:cs="Segoe UI"/>
                          <w:b/>
                          <w:color w:val="007B85"/>
                          <w:sz w:val="20"/>
                          <w:szCs w:val="20"/>
                        </w:rPr>
                        <w:t>3</w:t>
                      </w:r>
                      <w:r w:rsidR="00E93B59" w:rsidRPr="008527E0">
                        <w:rPr>
                          <w:rFonts w:ascii="Aptos" w:hAnsi="Aptos" w:cs="Segoe UI"/>
                          <w:b/>
                          <w:color w:val="007B85"/>
                          <w:sz w:val="20"/>
                          <w:szCs w:val="20"/>
                        </w:rPr>
                        <w:t>,</w:t>
                      </w:r>
                      <w:r w:rsidR="000D27C0" w:rsidRPr="008527E0">
                        <w:rPr>
                          <w:rFonts w:ascii="Aptos" w:hAnsi="Aptos" w:cs="Segoe UI"/>
                          <w:b/>
                          <w:color w:val="007B85"/>
                          <w:sz w:val="20"/>
                          <w:szCs w:val="20"/>
                        </w:rPr>
                        <w:t xml:space="preserve">7% </w:t>
                      </w:r>
                      <w:r w:rsidRPr="008527E0">
                        <w:rPr>
                          <w:rFonts w:ascii="Aptos" w:hAnsi="Aptos" w:cs="Segoe UI"/>
                          <w:b/>
                          <w:color w:val="007B85"/>
                          <w:sz w:val="20"/>
                          <w:szCs w:val="20"/>
                        </w:rPr>
                        <w:t>σε επίπεδο Ομίλου</w:t>
                      </w:r>
                      <w:r>
                        <w:rPr>
                          <w:rFonts w:ascii="Aptos" w:hAnsi="Aptos" w:cs="Segoe UI"/>
                          <w:b/>
                          <w:color w:val="007B85"/>
                          <w:sz w:val="20"/>
                          <w:szCs w:val="20"/>
                        </w:rPr>
                        <w:t>,</w:t>
                      </w:r>
                      <w:r w:rsidRPr="008527E0">
                        <w:rPr>
                          <w:rFonts w:ascii="Aptos" w:hAnsi="Aptos" w:cs="Segoe UI"/>
                          <w:b/>
                          <w:color w:val="007B85"/>
                          <w:sz w:val="20"/>
                          <w:szCs w:val="20"/>
                        </w:rPr>
                        <w:t xml:space="preserve"> με τον δείκτη κάλυψης ΜΕΑ από σωρευμένες προβλέψεις να </w:t>
                      </w:r>
                      <w:r>
                        <w:rPr>
                          <w:rFonts w:ascii="Aptos" w:hAnsi="Aptos" w:cs="Segoe UI"/>
                          <w:b/>
                          <w:color w:val="007B85"/>
                          <w:sz w:val="20"/>
                          <w:szCs w:val="20"/>
                        </w:rPr>
                        <w:t>α</w:t>
                      </w:r>
                      <w:r w:rsidRPr="008527E0">
                        <w:rPr>
                          <w:rFonts w:ascii="Aptos" w:hAnsi="Aptos" w:cs="Segoe UI"/>
                          <w:b/>
                          <w:color w:val="007B85"/>
                          <w:sz w:val="20"/>
                          <w:szCs w:val="20"/>
                        </w:rPr>
                        <w:t>νέρχεται 8</w:t>
                      </w:r>
                      <w:r w:rsidR="00CC58AF" w:rsidRPr="00CC58AF">
                        <w:rPr>
                          <w:rFonts w:ascii="Aptos" w:hAnsi="Aptos" w:cs="Segoe UI"/>
                          <w:b/>
                          <w:color w:val="007B85"/>
                          <w:sz w:val="20"/>
                          <w:szCs w:val="20"/>
                        </w:rPr>
                        <w:t>7,5</w:t>
                      </w:r>
                      <w:r w:rsidRPr="008527E0">
                        <w:rPr>
                          <w:rFonts w:ascii="Aptos" w:hAnsi="Aptos" w:cs="Segoe UI"/>
                          <w:b/>
                          <w:color w:val="007B85"/>
                          <w:sz w:val="20"/>
                          <w:szCs w:val="20"/>
                        </w:rPr>
                        <w:t>%</w:t>
                      </w:r>
                      <w:r>
                        <w:rPr>
                          <w:rFonts w:ascii="Aptos" w:hAnsi="Aptos" w:cs="Segoe UI"/>
                          <w:b/>
                          <w:color w:val="007B85"/>
                          <w:sz w:val="20"/>
                          <w:szCs w:val="20"/>
                        </w:rPr>
                        <w:t xml:space="preserve">, </w:t>
                      </w:r>
                      <w:r w:rsidR="00E93B59" w:rsidRPr="008527E0">
                        <w:rPr>
                          <w:rFonts w:ascii="Aptos" w:hAnsi="Aptos" w:cs="Segoe UI"/>
                          <w:b/>
                          <w:color w:val="007B85"/>
                          <w:sz w:val="20"/>
                          <w:szCs w:val="20"/>
                        </w:rPr>
                        <w:t xml:space="preserve">στα υψηλότερα επίπεδα </w:t>
                      </w:r>
                      <w:r>
                        <w:rPr>
                          <w:rFonts w:ascii="Aptos" w:hAnsi="Aptos" w:cs="Segoe UI"/>
                          <w:b/>
                          <w:color w:val="007B85"/>
                          <w:sz w:val="20"/>
                          <w:szCs w:val="20"/>
                        </w:rPr>
                        <w:t>του κλάδου</w:t>
                      </w:r>
                      <w:r w:rsidR="000D27C0" w:rsidRPr="008527E0">
                        <w:rPr>
                          <w:rFonts w:ascii="Aptos" w:hAnsi="Aptos" w:cs="Segoe UI"/>
                          <w:b/>
                          <w:color w:val="007B85"/>
                          <w:sz w:val="20"/>
                          <w:szCs w:val="20"/>
                        </w:rPr>
                        <w:t xml:space="preserve"> </w:t>
                      </w:r>
                    </w:p>
                    <w:p w14:paraId="2EF28CCA" w14:textId="6DCBCFE3" w:rsidR="000D27C0" w:rsidRPr="008527E0" w:rsidRDefault="008527E0" w:rsidP="000D27C0">
                      <w:pPr>
                        <w:numPr>
                          <w:ilvl w:val="1"/>
                          <w:numId w:val="6"/>
                        </w:numPr>
                        <w:spacing w:before="100"/>
                        <w:rPr>
                          <w:rFonts w:ascii="Aptos" w:hAnsi="Aptos" w:cs="Segoe UI"/>
                          <w:sz w:val="20"/>
                          <w:szCs w:val="20"/>
                        </w:rPr>
                      </w:pPr>
                      <w:r>
                        <w:rPr>
                          <w:rFonts w:ascii="Aptos" w:hAnsi="Aptos" w:cs="Segoe UI"/>
                          <w:sz w:val="20"/>
                          <w:szCs w:val="20"/>
                        </w:rPr>
                        <w:t xml:space="preserve">Τα </w:t>
                      </w:r>
                      <w:r w:rsidRPr="007972E0">
                        <w:rPr>
                          <w:rFonts w:ascii="Aptos" w:hAnsi="Aptos" w:cs="Segoe UI"/>
                          <w:b/>
                          <w:bCs/>
                          <w:sz w:val="20"/>
                          <w:szCs w:val="20"/>
                        </w:rPr>
                        <w:t>ΜΕΑ</w:t>
                      </w:r>
                      <w:r w:rsidRPr="008527E0">
                        <w:rPr>
                          <w:rFonts w:ascii="Aptos" w:hAnsi="Aptos" w:cs="Segoe UI"/>
                          <w:sz w:val="20"/>
                          <w:szCs w:val="20"/>
                        </w:rPr>
                        <w:t xml:space="preserve"> διαμορφώθηκ</w:t>
                      </w:r>
                      <w:r>
                        <w:rPr>
                          <w:rFonts w:ascii="Aptos" w:hAnsi="Aptos" w:cs="Segoe UI"/>
                          <w:sz w:val="20"/>
                          <w:szCs w:val="20"/>
                        </w:rPr>
                        <w:t>αν</w:t>
                      </w:r>
                      <w:r w:rsidRPr="008527E0">
                        <w:rPr>
                          <w:rFonts w:ascii="Aptos" w:hAnsi="Aptos" w:cs="Segoe UI"/>
                          <w:sz w:val="20"/>
                          <w:szCs w:val="20"/>
                        </w:rPr>
                        <w:t xml:space="preserve"> σε €1,</w:t>
                      </w:r>
                      <w:r>
                        <w:rPr>
                          <w:rFonts w:ascii="Aptos" w:hAnsi="Aptos" w:cs="Segoe UI"/>
                          <w:sz w:val="20"/>
                          <w:szCs w:val="20"/>
                        </w:rPr>
                        <w:t>3</w:t>
                      </w:r>
                      <w:r w:rsidRPr="008527E0">
                        <w:rPr>
                          <w:rFonts w:ascii="Aptos" w:hAnsi="Aptos" w:cs="Segoe UI"/>
                          <w:sz w:val="20"/>
                          <w:szCs w:val="20"/>
                        </w:rPr>
                        <w:t xml:space="preserve"> δισ. το </w:t>
                      </w:r>
                      <w:r>
                        <w:rPr>
                          <w:rFonts w:ascii="Aptos" w:hAnsi="Aptos" w:cs="Segoe UI"/>
                          <w:sz w:val="20"/>
                          <w:szCs w:val="20"/>
                        </w:rPr>
                        <w:t>Δ</w:t>
                      </w:r>
                      <w:r w:rsidRPr="008527E0">
                        <w:rPr>
                          <w:rFonts w:ascii="Aptos" w:hAnsi="Aptos" w:cs="Segoe UI"/>
                          <w:sz w:val="20"/>
                          <w:szCs w:val="20"/>
                        </w:rPr>
                        <w:t>’ τρίμηνο 2023, ή</w:t>
                      </w:r>
                      <w:r w:rsidR="000D27C0" w:rsidRPr="008527E0">
                        <w:rPr>
                          <w:rFonts w:ascii="Aptos" w:hAnsi="Aptos" w:cs="Segoe UI"/>
                          <w:sz w:val="20"/>
                          <w:szCs w:val="20"/>
                        </w:rPr>
                        <w:t xml:space="preserve"> €0</w:t>
                      </w:r>
                      <w:r w:rsidR="00A77481">
                        <w:rPr>
                          <w:rFonts w:ascii="Aptos" w:hAnsi="Aptos" w:cs="Segoe UI"/>
                          <w:sz w:val="20"/>
                          <w:szCs w:val="20"/>
                        </w:rPr>
                        <w:t>,</w:t>
                      </w:r>
                      <w:r w:rsidR="000D27C0" w:rsidRPr="008527E0">
                        <w:rPr>
                          <w:rFonts w:ascii="Aptos" w:hAnsi="Aptos" w:cs="Segoe UI"/>
                          <w:sz w:val="20"/>
                          <w:szCs w:val="20"/>
                        </w:rPr>
                        <w:t>2</w:t>
                      </w:r>
                      <w:r w:rsidRPr="008527E0">
                        <w:t xml:space="preserve"> </w:t>
                      </w:r>
                      <w:r w:rsidRPr="008527E0">
                        <w:rPr>
                          <w:rFonts w:ascii="Aptos" w:hAnsi="Aptos" w:cs="Segoe UI"/>
                          <w:sz w:val="20"/>
                          <w:szCs w:val="20"/>
                        </w:rPr>
                        <w:t xml:space="preserve">δισ. </w:t>
                      </w:r>
                      <w:r>
                        <w:rPr>
                          <w:rFonts w:ascii="Aptos" w:hAnsi="Aptos" w:cs="Segoe UI"/>
                          <w:sz w:val="20"/>
                          <w:szCs w:val="20"/>
                        </w:rPr>
                        <w:t>μετά από προβλέψεις</w:t>
                      </w:r>
                    </w:p>
                    <w:p w14:paraId="2A0FEB0A" w14:textId="2C7B7B77" w:rsidR="000D27C0" w:rsidRPr="007972E0" w:rsidRDefault="007972E0" w:rsidP="000D27C0">
                      <w:pPr>
                        <w:numPr>
                          <w:ilvl w:val="1"/>
                          <w:numId w:val="6"/>
                        </w:numPr>
                        <w:spacing w:before="100"/>
                        <w:rPr>
                          <w:rFonts w:ascii="Aptos" w:hAnsi="Aptos" w:cs="Segoe UI"/>
                          <w:sz w:val="20"/>
                          <w:szCs w:val="20"/>
                        </w:rPr>
                      </w:pPr>
                      <w:r>
                        <w:rPr>
                          <w:rFonts w:ascii="Aptos" w:hAnsi="Aptos" w:cs="Segoe UI"/>
                          <w:sz w:val="20"/>
                          <w:szCs w:val="20"/>
                        </w:rPr>
                        <w:t>Οι</w:t>
                      </w:r>
                      <w:r w:rsidRPr="007972E0">
                        <w:rPr>
                          <w:rFonts w:ascii="Aptos" w:hAnsi="Aptos" w:cs="Segoe UI"/>
                          <w:sz w:val="20"/>
                          <w:szCs w:val="20"/>
                        </w:rPr>
                        <w:t xml:space="preserve"> </w:t>
                      </w:r>
                      <w:r w:rsidRPr="007972E0">
                        <w:rPr>
                          <w:rFonts w:ascii="Aptos" w:hAnsi="Aptos" w:cs="Segoe UI"/>
                          <w:b/>
                          <w:bCs/>
                          <w:sz w:val="20"/>
                          <w:szCs w:val="20"/>
                        </w:rPr>
                        <w:t>καθαρές ροές ΜΕΑ</w:t>
                      </w:r>
                      <w:r w:rsidRPr="007972E0">
                        <w:rPr>
                          <w:rFonts w:ascii="Aptos" w:hAnsi="Aptos" w:cs="Segoe UI"/>
                          <w:sz w:val="20"/>
                          <w:szCs w:val="20"/>
                        </w:rPr>
                        <w:t xml:space="preserve"> </w:t>
                      </w:r>
                      <w:r>
                        <w:rPr>
                          <w:rFonts w:ascii="Aptos" w:hAnsi="Aptos" w:cs="Segoe UI"/>
                          <w:sz w:val="20"/>
                          <w:szCs w:val="20"/>
                        </w:rPr>
                        <w:t>ανήλθαν</w:t>
                      </w:r>
                      <w:r w:rsidRPr="007972E0">
                        <w:rPr>
                          <w:rFonts w:ascii="Aptos" w:hAnsi="Aptos" w:cs="Segoe UI"/>
                          <w:sz w:val="20"/>
                          <w:szCs w:val="20"/>
                        </w:rPr>
                        <w:t xml:space="preserve"> </w:t>
                      </w:r>
                      <w:r>
                        <w:rPr>
                          <w:rFonts w:ascii="Aptos" w:hAnsi="Aptos" w:cs="Segoe UI"/>
                          <w:sz w:val="20"/>
                          <w:szCs w:val="20"/>
                        </w:rPr>
                        <w:t>σε</w:t>
                      </w:r>
                      <w:r w:rsidRPr="007972E0">
                        <w:rPr>
                          <w:rFonts w:ascii="Aptos" w:hAnsi="Aptos" w:cs="Segoe UI"/>
                          <w:sz w:val="20"/>
                          <w:szCs w:val="20"/>
                        </w:rPr>
                        <w:t xml:space="preserve"> </w:t>
                      </w:r>
                      <w:r w:rsidRPr="003640E6">
                        <w:rPr>
                          <w:rFonts w:ascii="Aptos" w:hAnsi="Aptos" w:cs="Segoe UI"/>
                          <w:sz w:val="20"/>
                          <w:szCs w:val="20"/>
                        </w:rPr>
                        <w:t xml:space="preserve">μόλις </w:t>
                      </w:r>
                      <w:r w:rsidR="000C5BDA" w:rsidRPr="003640E6">
                        <w:rPr>
                          <w:rFonts w:ascii="Aptos" w:hAnsi="Aptos" w:cs="Segoe UI"/>
                          <w:sz w:val="20"/>
                          <w:szCs w:val="20"/>
                        </w:rPr>
                        <w:t>~</w:t>
                      </w:r>
                      <w:r w:rsidRPr="003640E6">
                        <w:rPr>
                          <w:rFonts w:ascii="Aptos" w:hAnsi="Aptos" w:cs="Segoe UI"/>
                          <w:sz w:val="20"/>
                          <w:szCs w:val="20"/>
                        </w:rPr>
                        <w:t>€</w:t>
                      </w:r>
                      <w:r w:rsidR="000D27C0" w:rsidRPr="003640E6">
                        <w:rPr>
                          <w:rFonts w:ascii="Aptos" w:hAnsi="Aptos" w:cs="Segoe UI"/>
                          <w:sz w:val="20"/>
                          <w:szCs w:val="20"/>
                        </w:rPr>
                        <w:t>50</w:t>
                      </w:r>
                      <w:r w:rsidR="000C5BDA" w:rsidRPr="003640E6">
                        <w:rPr>
                          <w:rFonts w:ascii="Aptos" w:hAnsi="Aptos" w:cs="Segoe UI"/>
                          <w:sz w:val="20"/>
                          <w:szCs w:val="20"/>
                        </w:rPr>
                        <w:t xml:space="preserve"> εκατ.</w:t>
                      </w:r>
                      <w:r w:rsidR="0087287F" w:rsidRPr="003640E6">
                        <w:rPr>
                          <w:rFonts w:ascii="Aptos" w:hAnsi="Aptos" w:cs="Segoe UI"/>
                          <w:sz w:val="20"/>
                          <w:szCs w:val="20"/>
                        </w:rPr>
                        <w:t xml:space="preserve"> το Δ</w:t>
                      </w:r>
                      <w:r w:rsidR="0087287F" w:rsidRPr="0087287F">
                        <w:rPr>
                          <w:rFonts w:ascii="Aptos" w:hAnsi="Aptos" w:cs="Segoe UI"/>
                          <w:sz w:val="20"/>
                          <w:szCs w:val="20"/>
                        </w:rPr>
                        <w:t>΄ τρίμηνο 2023</w:t>
                      </w:r>
                      <w:r w:rsidR="000D27C0" w:rsidRPr="007972E0">
                        <w:rPr>
                          <w:rFonts w:ascii="Aptos" w:hAnsi="Aptos" w:cs="Segoe UI"/>
                          <w:sz w:val="20"/>
                          <w:szCs w:val="20"/>
                        </w:rPr>
                        <w:t xml:space="preserve">, </w:t>
                      </w:r>
                      <w:r w:rsidR="000C5BDA">
                        <w:rPr>
                          <w:rFonts w:ascii="Aptos" w:hAnsi="Aptos" w:cs="Segoe UI"/>
                          <w:sz w:val="20"/>
                          <w:szCs w:val="20"/>
                        </w:rPr>
                        <w:t xml:space="preserve">με τη συνολική μείωση ΜΕΑ να </w:t>
                      </w:r>
                      <w:r w:rsidR="0087287F">
                        <w:rPr>
                          <w:rFonts w:ascii="Aptos" w:hAnsi="Aptos" w:cs="Segoe UI"/>
                          <w:sz w:val="20"/>
                          <w:szCs w:val="20"/>
                        </w:rPr>
                        <w:t>διαμορφώνεται στα</w:t>
                      </w:r>
                      <w:r w:rsidR="000C5BDA">
                        <w:rPr>
                          <w:rFonts w:ascii="Aptos" w:hAnsi="Aptos" w:cs="Segoe UI"/>
                          <w:sz w:val="20"/>
                          <w:szCs w:val="20"/>
                        </w:rPr>
                        <w:t xml:space="preserve"> </w:t>
                      </w:r>
                      <w:r w:rsidR="00770EC1" w:rsidRPr="00DA68E8">
                        <w:rPr>
                          <w:rFonts w:ascii="Aptos" w:hAnsi="Aptos" w:cs="Segoe UI"/>
                          <w:sz w:val="20"/>
                          <w:szCs w:val="20"/>
                        </w:rPr>
                        <w:t>-</w:t>
                      </w:r>
                      <w:r w:rsidR="000D27C0" w:rsidRPr="007972E0">
                        <w:rPr>
                          <w:rFonts w:ascii="Aptos" w:hAnsi="Aptos" w:cs="Segoe UI"/>
                          <w:sz w:val="20"/>
                          <w:szCs w:val="20"/>
                        </w:rPr>
                        <w:t>€0</w:t>
                      </w:r>
                      <w:r w:rsidR="000C5BDA">
                        <w:rPr>
                          <w:rFonts w:ascii="Aptos" w:hAnsi="Aptos" w:cs="Segoe UI"/>
                          <w:sz w:val="20"/>
                          <w:szCs w:val="20"/>
                        </w:rPr>
                        <w:t>,</w:t>
                      </w:r>
                      <w:r w:rsidR="000D27C0" w:rsidRPr="007972E0">
                        <w:rPr>
                          <w:rFonts w:ascii="Aptos" w:hAnsi="Aptos" w:cs="Segoe UI"/>
                          <w:sz w:val="20"/>
                          <w:szCs w:val="20"/>
                        </w:rPr>
                        <w:t>5</w:t>
                      </w:r>
                      <w:r w:rsidR="000C5BDA">
                        <w:rPr>
                          <w:rFonts w:ascii="Aptos" w:hAnsi="Aptos" w:cs="Segoe UI"/>
                          <w:sz w:val="20"/>
                          <w:szCs w:val="20"/>
                        </w:rPr>
                        <w:t xml:space="preserve"> δισ. </w:t>
                      </w:r>
                      <w:r w:rsidR="00642AED">
                        <w:rPr>
                          <w:rFonts w:ascii="Aptos" w:hAnsi="Aptos" w:cs="Segoe UI"/>
                          <w:sz w:val="20"/>
                          <w:szCs w:val="20"/>
                        </w:rPr>
                        <w:t xml:space="preserve">για </w:t>
                      </w:r>
                      <w:r w:rsidR="000C5BDA">
                        <w:rPr>
                          <w:rFonts w:ascii="Aptos" w:hAnsi="Aptos" w:cs="Segoe UI"/>
                          <w:sz w:val="20"/>
                          <w:szCs w:val="20"/>
                        </w:rPr>
                        <w:t>το 2023</w:t>
                      </w:r>
                    </w:p>
                    <w:p w14:paraId="7F3021AA" w14:textId="7C5FEE88" w:rsidR="00C03509" w:rsidRPr="00C12590" w:rsidRDefault="00C03509" w:rsidP="00C03509">
                      <w:pPr>
                        <w:spacing w:before="120"/>
                        <w:jc w:val="both"/>
                        <w:rPr>
                          <w:rFonts w:ascii="Aptos Light" w:eastAsiaTheme="minorEastAsia" w:hAnsi="Aptos Light"/>
                          <w:kern w:val="24"/>
                          <w:sz w:val="14"/>
                          <w:szCs w:val="14"/>
                          <w:lang w:eastAsia="en-GB"/>
                        </w:rPr>
                      </w:pPr>
                      <w:r w:rsidRPr="00C12590">
                        <w:rPr>
                          <w:rFonts w:ascii="Aptos Light" w:eastAsiaTheme="minorEastAsia" w:hAnsi="Aptos Light"/>
                          <w:kern w:val="24"/>
                          <w:sz w:val="14"/>
                          <w:szCs w:val="14"/>
                          <w:lang w:eastAsia="en-GB"/>
                        </w:rPr>
                        <w:t xml:space="preserve">1 </w:t>
                      </w:r>
                      <w:r w:rsidR="00C12590" w:rsidRPr="00C12590">
                        <w:rPr>
                          <w:rFonts w:ascii="Aptos Light" w:eastAsiaTheme="minorEastAsia" w:hAnsi="Aptos Light"/>
                          <w:kern w:val="24"/>
                          <w:sz w:val="14"/>
                          <w:szCs w:val="14"/>
                          <w:lang w:eastAsia="en-GB"/>
                        </w:rPr>
                        <w:t xml:space="preserve">Οργανικά κέρδη μετά φόρων προς μέσο όρο ενσώματων ιδίων κεφαλαίων, συμπεριλαμβανομένων των κεφαλαίων CET1 άνω των εποπτικών ορίων </w:t>
                      </w:r>
                      <w:r w:rsidR="00C12590" w:rsidRPr="00C12590">
                        <w:rPr>
                          <w:rFonts w:ascii="Aptos Light" w:eastAsiaTheme="minorEastAsia" w:hAnsi="Aptos Light"/>
                          <w:kern w:val="24"/>
                          <w:sz w:val="14"/>
                          <w:szCs w:val="14"/>
                        </w:rPr>
                        <w:t xml:space="preserve">| </w:t>
                      </w:r>
                      <w:r w:rsidR="00C12590" w:rsidRPr="00C12590">
                        <w:rPr>
                          <w:rFonts w:ascii="Aptos Light" w:eastAsiaTheme="minorEastAsia" w:hAnsi="Aptos Light"/>
                          <w:kern w:val="24"/>
                          <w:sz w:val="14"/>
                          <w:szCs w:val="14"/>
                          <w:lang w:eastAsia="en-GB"/>
                        </w:rPr>
                        <w:t>2 Σ</w:t>
                      </w:r>
                      <w:r w:rsidR="007972E0" w:rsidRPr="00C12590">
                        <w:rPr>
                          <w:rFonts w:ascii="Aptos Light" w:eastAsiaTheme="minorEastAsia" w:hAnsi="Aptos Light"/>
                          <w:kern w:val="24"/>
                          <w:sz w:val="14"/>
                          <w:szCs w:val="14"/>
                          <w:lang w:eastAsia="en-GB"/>
                        </w:rPr>
                        <w:t>ε συγκρίσιμη βάση</w:t>
                      </w:r>
                      <w:r w:rsidRPr="00C12590">
                        <w:rPr>
                          <w:rFonts w:ascii="Aptos Light" w:eastAsiaTheme="minorEastAsia" w:hAnsi="Aptos Light"/>
                          <w:kern w:val="24"/>
                          <w:sz w:val="14"/>
                          <w:szCs w:val="14"/>
                          <w:lang w:eastAsia="en-GB"/>
                        </w:rPr>
                        <w:t xml:space="preserve"> </w:t>
                      </w:r>
                      <w:r w:rsidR="006420E1" w:rsidRPr="00C12590">
                        <w:rPr>
                          <w:rFonts w:ascii="Aptos Light" w:eastAsiaTheme="minorEastAsia" w:hAnsi="Aptos Light"/>
                          <w:kern w:val="24"/>
                          <w:sz w:val="14"/>
                          <w:szCs w:val="14"/>
                        </w:rPr>
                        <w:t xml:space="preserve">| </w:t>
                      </w:r>
                      <w:r w:rsidR="00C12590" w:rsidRPr="00C12590">
                        <w:rPr>
                          <w:rFonts w:ascii="Aptos Light" w:eastAsiaTheme="minorEastAsia" w:hAnsi="Aptos Light"/>
                          <w:kern w:val="24"/>
                          <w:sz w:val="14"/>
                          <w:szCs w:val="14"/>
                          <w:lang w:eastAsia="en-GB"/>
                        </w:rPr>
                        <w:t>3</w:t>
                      </w:r>
                      <w:r w:rsidRPr="00C12590">
                        <w:rPr>
                          <w:rFonts w:ascii="Aptos Light" w:eastAsiaTheme="minorEastAsia" w:hAnsi="Aptos Light"/>
                          <w:kern w:val="24"/>
                          <w:sz w:val="14"/>
                          <w:szCs w:val="14"/>
                          <w:lang w:eastAsia="en-GB"/>
                        </w:rPr>
                        <w:t xml:space="preserve"> </w:t>
                      </w:r>
                      <w:r w:rsidR="00D95841" w:rsidRPr="00C12590">
                        <w:rPr>
                          <w:rFonts w:ascii="Aptos Light" w:eastAsiaTheme="minorEastAsia" w:hAnsi="Aptos Light"/>
                          <w:kern w:val="24"/>
                          <w:sz w:val="14"/>
                          <w:szCs w:val="14"/>
                          <w:lang w:eastAsia="en-GB"/>
                        </w:rPr>
                        <w:t>Σε επίπεδο Τράπεζας. Επιπλέον δάνεια ύψους €0,7 δισ. εκταμιεύθηκαν από θυγατρικές</w:t>
                      </w:r>
                    </w:p>
                  </w:txbxContent>
                </v:textbox>
                <w10:wrap anchorx="margin"/>
              </v:shape>
            </w:pict>
          </mc:Fallback>
        </mc:AlternateContent>
      </w:r>
      <w:r w:rsidRPr="003D2405">
        <w:rPr>
          <w:rFonts w:ascii="Aptos" w:hAnsi="Aptos" w:cs="Segoe UI"/>
          <w:i/>
          <w:color w:val="595959"/>
          <w:sz w:val="18"/>
          <w:szCs w:val="20"/>
        </w:rPr>
        <w:br w:type="page"/>
      </w:r>
    </w:p>
    <w:p w14:paraId="35B287B0" w14:textId="633EB43F" w:rsidR="00A323AA" w:rsidRDefault="00A323AA">
      <w:pPr>
        <w:rPr>
          <w:rFonts w:ascii="Aptos" w:hAnsi="Aptos" w:cs="Segoe UI"/>
          <w:i/>
          <w:color w:val="595959"/>
          <w:sz w:val="18"/>
          <w:szCs w:val="20"/>
        </w:rPr>
      </w:pPr>
      <w:r w:rsidRPr="007B3B7C">
        <w:rPr>
          <w:rFonts w:ascii="Segoe UI" w:hAnsi="Segoe UI" w:cs="Segoe UI"/>
          <w:noProof/>
          <w:color w:val="595959"/>
          <w:lang w:eastAsia="el-GR"/>
        </w:rPr>
        <mc:AlternateContent>
          <mc:Choice Requires="wps">
            <w:drawing>
              <wp:anchor distT="0" distB="0" distL="114300" distR="114300" simplePos="0" relativeHeight="251946496" behindDoc="0" locked="0" layoutInCell="1" allowOverlap="1" wp14:anchorId="7795C3DA" wp14:editId="478782C6">
                <wp:simplePos x="0" y="0"/>
                <wp:positionH relativeFrom="margin">
                  <wp:posOffset>-1270</wp:posOffset>
                </wp:positionH>
                <wp:positionV relativeFrom="paragraph">
                  <wp:posOffset>-33655</wp:posOffset>
                </wp:positionV>
                <wp:extent cx="6473161" cy="9314121"/>
                <wp:effectExtent l="0" t="0" r="4445" b="190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6CF3AAA9" w14:textId="4B2AB9C4" w:rsidR="00A323AA" w:rsidRPr="00823492" w:rsidRDefault="00823492" w:rsidP="00A323AA">
                            <w:pPr>
                              <w:pStyle w:val="a7"/>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Ο </w:t>
                            </w:r>
                            <w:r w:rsidRPr="00823492">
                              <w:rPr>
                                <w:rFonts w:ascii="Aptos" w:hAnsi="Aptos" w:cs="Segoe UI"/>
                                <w:b/>
                                <w:color w:val="007B85"/>
                                <w:sz w:val="20"/>
                                <w:szCs w:val="20"/>
                              </w:rPr>
                              <w:t xml:space="preserve">δείκτης </w:t>
                            </w:r>
                            <w:r w:rsidRPr="00823492">
                              <w:rPr>
                                <w:rFonts w:ascii="Aptos" w:hAnsi="Aptos" w:cs="Segoe UI"/>
                                <w:b/>
                                <w:color w:val="007B85"/>
                                <w:sz w:val="20"/>
                                <w:szCs w:val="20"/>
                                <w:lang w:val="en-US"/>
                              </w:rPr>
                              <w:t>CET</w:t>
                            </w:r>
                            <w:r w:rsidRPr="00823492">
                              <w:rPr>
                                <w:rFonts w:ascii="Aptos" w:hAnsi="Aptos" w:cs="Segoe UI"/>
                                <w:b/>
                                <w:color w:val="007B85"/>
                                <w:sz w:val="20"/>
                                <w:szCs w:val="20"/>
                              </w:rPr>
                              <w:t>1 ανήλθε σε 17,</w:t>
                            </w:r>
                            <w:r>
                              <w:rPr>
                                <w:rFonts w:ascii="Aptos" w:hAnsi="Aptos" w:cs="Segoe UI"/>
                                <w:b/>
                                <w:color w:val="007B85"/>
                                <w:sz w:val="20"/>
                                <w:szCs w:val="20"/>
                              </w:rPr>
                              <w:t>8</w:t>
                            </w:r>
                            <w:r w:rsidRPr="00823492">
                              <w:rPr>
                                <w:rFonts w:ascii="Aptos" w:hAnsi="Aptos" w:cs="Segoe UI"/>
                                <w:b/>
                                <w:color w:val="007B85"/>
                                <w:sz w:val="20"/>
                                <w:szCs w:val="20"/>
                              </w:rPr>
                              <w:t>%, με το Συνολικό Δείκτη Κεφαλαιακής Επάρκειας να διαμορφώνεται σε 20,</w:t>
                            </w:r>
                            <w:r>
                              <w:rPr>
                                <w:rFonts w:ascii="Aptos" w:hAnsi="Aptos" w:cs="Segoe UI"/>
                                <w:b/>
                                <w:color w:val="007B85"/>
                                <w:sz w:val="20"/>
                                <w:szCs w:val="20"/>
                              </w:rPr>
                              <w:t>2</w:t>
                            </w:r>
                            <w:r w:rsidRPr="00823492">
                              <w:rPr>
                                <w:rFonts w:ascii="Aptos" w:hAnsi="Aptos" w:cs="Segoe UI"/>
                                <w:b/>
                                <w:color w:val="007B85"/>
                                <w:sz w:val="20"/>
                                <w:szCs w:val="20"/>
                              </w:rPr>
                              <w:t>%</w:t>
                            </w:r>
                          </w:p>
                          <w:p w14:paraId="5873B26C" w14:textId="1780A62E" w:rsidR="00B578B3" w:rsidRPr="00555973" w:rsidRDefault="00B578B3" w:rsidP="00B578B3">
                            <w:pPr>
                              <w:numPr>
                                <w:ilvl w:val="1"/>
                                <w:numId w:val="6"/>
                              </w:numPr>
                              <w:spacing w:before="100"/>
                              <w:rPr>
                                <w:rFonts w:ascii="Aptos" w:eastAsia="Calibri" w:hAnsi="Aptos" w:cs="Segoe UI"/>
                                <w:bCs/>
                                <w:sz w:val="20"/>
                                <w:szCs w:val="20"/>
                                <w:lang w:eastAsia="el-GR"/>
                              </w:rPr>
                            </w:pPr>
                            <w:r w:rsidRPr="00555973">
                              <w:rPr>
                                <w:rFonts w:ascii="Aptos" w:eastAsia="Calibri" w:hAnsi="Aptos" w:cs="Segoe UI"/>
                                <w:bCs/>
                                <w:sz w:val="20"/>
                                <w:szCs w:val="20"/>
                                <w:lang w:eastAsia="el-GR"/>
                              </w:rPr>
                              <w:t xml:space="preserve">Ο </w:t>
                            </w:r>
                            <w:r w:rsidRPr="00555973">
                              <w:rPr>
                                <w:rFonts w:ascii="Aptos" w:eastAsia="Calibri" w:hAnsi="Aptos" w:cs="Segoe UI"/>
                                <w:b/>
                                <w:sz w:val="20"/>
                                <w:szCs w:val="20"/>
                                <w:lang w:eastAsia="el-GR"/>
                              </w:rPr>
                              <w:t xml:space="preserve">δείκτης </w:t>
                            </w:r>
                            <w:r w:rsidRPr="00555973">
                              <w:rPr>
                                <w:rFonts w:ascii="Aptos" w:eastAsia="Calibri" w:hAnsi="Aptos" w:cs="Segoe UI"/>
                                <w:b/>
                                <w:sz w:val="20"/>
                                <w:szCs w:val="20"/>
                                <w:lang w:val="en-US" w:eastAsia="el-GR"/>
                              </w:rPr>
                              <w:t>CET</w:t>
                            </w:r>
                            <w:r w:rsidRPr="00555973">
                              <w:rPr>
                                <w:rFonts w:ascii="Aptos" w:eastAsia="Calibri" w:hAnsi="Aptos" w:cs="Segoe UI"/>
                                <w:b/>
                                <w:sz w:val="20"/>
                                <w:szCs w:val="20"/>
                                <w:lang w:eastAsia="el-GR"/>
                              </w:rPr>
                              <w:t>1</w:t>
                            </w:r>
                            <w:r w:rsidRPr="00555973">
                              <w:rPr>
                                <w:rFonts w:ascii="Aptos" w:eastAsia="Calibri" w:hAnsi="Aptos" w:cs="Segoe UI"/>
                                <w:bCs/>
                                <w:sz w:val="20"/>
                                <w:szCs w:val="20"/>
                                <w:lang w:eastAsia="el-GR"/>
                              </w:rPr>
                              <w:t xml:space="preserve"> αυξήθηκε κατά </w:t>
                            </w:r>
                            <w:r w:rsidR="00DA68E8" w:rsidRPr="007A028B">
                              <w:rPr>
                                <w:rFonts w:ascii="Aptos" w:eastAsia="Calibri" w:hAnsi="Aptos" w:cs="Segoe UI"/>
                                <w:bCs/>
                                <w:sz w:val="20"/>
                                <w:szCs w:val="20"/>
                                <w:lang w:eastAsia="el-GR"/>
                              </w:rPr>
                              <w:t>+</w:t>
                            </w:r>
                            <w:r w:rsidRPr="00555973">
                              <w:rPr>
                                <w:rFonts w:ascii="Aptos" w:eastAsia="Calibri" w:hAnsi="Aptos" w:cs="Segoe UI"/>
                                <w:bCs/>
                                <w:sz w:val="20"/>
                                <w:szCs w:val="20"/>
                                <w:lang w:eastAsia="el-GR"/>
                              </w:rPr>
                              <w:t>220</w:t>
                            </w:r>
                            <w:r w:rsidR="00555973" w:rsidRPr="00555973">
                              <w:rPr>
                                <w:rFonts w:ascii="Aptos" w:eastAsia="Calibri" w:hAnsi="Aptos" w:cs="Segoe UI"/>
                                <w:bCs/>
                                <w:sz w:val="20"/>
                                <w:szCs w:val="20"/>
                                <w:lang w:eastAsia="el-GR"/>
                              </w:rPr>
                              <w:t>μ.β.</w:t>
                            </w:r>
                            <w:r w:rsidR="00555973">
                              <w:rPr>
                                <w:rFonts w:ascii="Aptos" w:eastAsia="Calibri" w:hAnsi="Aptos" w:cs="Segoe UI"/>
                                <w:bCs/>
                                <w:sz w:val="20"/>
                                <w:szCs w:val="20"/>
                                <w:lang w:eastAsia="el-GR"/>
                              </w:rPr>
                              <w:t xml:space="preserve"> σε ετήσια βάση </w:t>
                            </w:r>
                            <w:r w:rsidRPr="00555973">
                              <w:rPr>
                                <w:rFonts w:ascii="Aptos" w:eastAsia="Calibri" w:hAnsi="Aptos" w:cs="Segoe UI"/>
                                <w:bCs/>
                                <w:sz w:val="20"/>
                                <w:szCs w:val="20"/>
                                <w:lang w:eastAsia="el-GR"/>
                              </w:rPr>
                              <w:t>σε 17,8%</w:t>
                            </w:r>
                            <w:r w:rsidR="00555973" w:rsidRPr="00555973">
                              <w:rPr>
                                <w:rFonts w:ascii="Aptos" w:eastAsia="Calibri" w:hAnsi="Aptos" w:cs="Segoe UI"/>
                                <w:bCs/>
                                <w:sz w:val="20"/>
                                <w:szCs w:val="20"/>
                                <w:lang w:eastAsia="el-GR"/>
                              </w:rPr>
                              <w:t xml:space="preserve"> το 2023</w:t>
                            </w:r>
                            <w:r w:rsidRPr="00555973">
                              <w:rPr>
                                <w:rFonts w:ascii="Aptos" w:eastAsia="Calibri" w:hAnsi="Aptos" w:cs="Segoe UI"/>
                                <w:bCs/>
                                <w:sz w:val="20"/>
                                <w:szCs w:val="20"/>
                                <w:lang w:eastAsia="el-GR"/>
                              </w:rPr>
                              <w:t xml:space="preserve">, </w:t>
                            </w:r>
                            <w:r w:rsidR="00555973" w:rsidRPr="00555973">
                              <w:rPr>
                                <w:rFonts w:ascii="Aptos" w:eastAsia="Calibri" w:hAnsi="Aptos" w:cs="Segoe UI"/>
                                <w:bCs/>
                                <w:sz w:val="20"/>
                                <w:szCs w:val="20"/>
                                <w:lang w:eastAsia="el-GR"/>
                              </w:rPr>
                              <w:t xml:space="preserve">συμπεριλαμβανομένης της πρόβλεψης </w:t>
                            </w:r>
                            <w:r w:rsidR="00370CCD" w:rsidRPr="00370CCD">
                              <w:rPr>
                                <w:rFonts w:ascii="Aptos" w:eastAsia="Calibri" w:hAnsi="Aptos" w:cs="Segoe UI"/>
                                <w:bCs/>
                                <w:sz w:val="20"/>
                                <w:szCs w:val="20"/>
                                <w:lang w:eastAsia="el-GR"/>
                              </w:rPr>
                              <w:t>9</w:t>
                            </w:r>
                            <w:r w:rsidR="00103E04">
                              <w:rPr>
                                <w:rFonts w:ascii="Aptos" w:eastAsia="Calibri" w:hAnsi="Aptos" w:cs="Segoe UI"/>
                                <w:bCs/>
                                <w:sz w:val="20"/>
                                <w:szCs w:val="20"/>
                                <w:lang w:eastAsia="el-GR"/>
                              </w:rPr>
                              <w:t>0</w:t>
                            </w:r>
                            <w:r w:rsidR="00555973" w:rsidRPr="00555973">
                              <w:rPr>
                                <w:rFonts w:ascii="Aptos" w:eastAsia="Calibri" w:hAnsi="Aptos" w:cs="Segoe UI"/>
                                <w:bCs/>
                                <w:sz w:val="20"/>
                                <w:szCs w:val="20"/>
                                <w:lang w:eastAsia="el-GR"/>
                              </w:rPr>
                              <w:t>μ.β.</w:t>
                            </w:r>
                            <w:r w:rsidR="00103E04">
                              <w:rPr>
                                <w:rFonts w:ascii="Aptos" w:eastAsia="Calibri" w:hAnsi="Aptos" w:cs="Segoe UI"/>
                                <w:bCs/>
                                <w:sz w:val="20"/>
                                <w:szCs w:val="20"/>
                                <w:lang w:eastAsia="el-GR"/>
                              </w:rPr>
                              <w:t xml:space="preserve">, </w:t>
                            </w:r>
                            <w:r w:rsidR="00103E04" w:rsidRPr="004B3678">
                              <w:rPr>
                                <w:rFonts w:ascii="Aptos" w:eastAsia="Calibri" w:hAnsi="Aptos" w:cs="Segoe UI"/>
                                <w:bCs/>
                                <w:sz w:val="20"/>
                                <w:szCs w:val="20"/>
                                <w:lang w:eastAsia="el-GR"/>
                              </w:rPr>
                              <w:t xml:space="preserve">ήτοι </w:t>
                            </w:r>
                            <w:r w:rsidR="00555973" w:rsidRPr="004B3678">
                              <w:rPr>
                                <w:rFonts w:ascii="Aptos" w:eastAsia="Calibri" w:hAnsi="Aptos" w:cs="Segoe UI"/>
                                <w:bCs/>
                                <w:sz w:val="20"/>
                                <w:szCs w:val="20"/>
                                <w:lang w:eastAsia="el-GR"/>
                              </w:rPr>
                              <w:t xml:space="preserve">30% </w:t>
                            </w:r>
                            <w:r w:rsidR="00103E04" w:rsidRPr="004B3678">
                              <w:rPr>
                                <w:rFonts w:ascii="Aptos" w:eastAsia="Calibri" w:hAnsi="Aptos" w:cs="Segoe UI"/>
                                <w:bCs/>
                                <w:sz w:val="20"/>
                                <w:szCs w:val="20"/>
                                <w:lang w:eastAsia="el-GR"/>
                              </w:rPr>
                              <w:t xml:space="preserve">επί των κερδών </w:t>
                            </w:r>
                            <w:r w:rsidR="00555973" w:rsidRPr="004B3678">
                              <w:rPr>
                                <w:rFonts w:ascii="Aptos" w:eastAsia="Calibri" w:hAnsi="Aptos" w:cs="Segoe UI"/>
                                <w:bCs/>
                                <w:sz w:val="20"/>
                                <w:szCs w:val="20"/>
                                <w:lang w:eastAsia="el-GR"/>
                              </w:rPr>
                              <w:t>διανομή μερίσματος</w:t>
                            </w:r>
                            <w:r w:rsidR="00555973">
                              <w:rPr>
                                <w:rFonts w:ascii="Aptos" w:eastAsia="Calibri" w:hAnsi="Aptos" w:cs="Segoe UI"/>
                                <w:bCs/>
                                <w:sz w:val="20"/>
                                <w:szCs w:val="20"/>
                                <w:lang w:eastAsia="el-GR"/>
                              </w:rPr>
                              <w:t xml:space="preserve">, ως </w:t>
                            </w:r>
                            <w:r w:rsidR="00555973" w:rsidRPr="00555973">
                              <w:rPr>
                                <w:rFonts w:ascii="Aptos" w:eastAsia="Calibri" w:hAnsi="Aptos" w:cs="Segoe UI"/>
                                <w:bCs/>
                                <w:sz w:val="20"/>
                                <w:szCs w:val="20"/>
                                <w:lang w:eastAsia="el-GR"/>
                              </w:rPr>
                              <w:t>αποτέλεσμα της ισχυρής οργανικής κερδοφορίας</w:t>
                            </w:r>
                            <w:r w:rsidRPr="00555973">
                              <w:rPr>
                                <w:rFonts w:ascii="Aptos" w:eastAsia="Calibri" w:hAnsi="Aptos" w:cs="Segoe UI"/>
                                <w:bCs/>
                                <w:sz w:val="20"/>
                                <w:szCs w:val="20"/>
                                <w:lang w:eastAsia="el-GR"/>
                              </w:rPr>
                              <w:t xml:space="preserve">. Ο </w:t>
                            </w:r>
                            <w:r w:rsidR="00555973">
                              <w:rPr>
                                <w:rFonts w:ascii="Aptos" w:eastAsia="Calibri" w:hAnsi="Aptos" w:cs="Segoe UI"/>
                                <w:b/>
                                <w:sz w:val="20"/>
                                <w:szCs w:val="20"/>
                                <w:lang w:eastAsia="el-GR"/>
                              </w:rPr>
                              <w:t>Σ</w:t>
                            </w:r>
                            <w:r w:rsidRPr="00555973">
                              <w:rPr>
                                <w:rFonts w:ascii="Aptos" w:eastAsia="Calibri" w:hAnsi="Aptos" w:cs="Segoe UI"/>
                                <w:b/>
                                <w:sz w:val="20"/>
                                <w:szCs w:val="20"/>
                                <w:lang w:eastAsia="el-GR"/>
                              </w:rPr>
                              <w:t xml:space="preserve">υνολικός </w:t>
                            </w:r>
                            <w:r w:rsidR="00555973">
                              <w:rPr>
                                <w:rFonts w:ascii="Aptos" w:eastAsia="Calibri" w:hAnsi="Aptos" w:cs="Segoe UI"/>
                                <w:b/>
                                <w:sz w:val="20"/>
                                <w:szCs w:val="20"/>
                                <w:lang w:eastAsia="el-GR"/>
                              </w:rPr>
                              <w:t>Δ</w:t>
                            </w:r>
                            <w:r w:rsidRPr="00555973">
                              <w:rPr>
                                <w:rFonts w:ascii="Aptos" w:eastAsia="Calibri" w:hAnsi="Aptos" w:cs="Segoe UI"/>
                                <w:b/>
                                <w:sz w:val="20"/>
                                <w:szCs w:val="20"/>
                                <w:lang w:eastAsia="el-GR"/>
                              </w:rPr>
                              <w:t xml:space="preserve">είκτης </w:t>
                            </w:r>
                            <w:r w:rsidR="00555973">
                              <w:rPr>
                                <w:rFonts w:ascii="Aptos" w:eastAsia="Calibri" w:hAnsi="Aptos" w:cs="Segoe UI"/>
                                <w:b/>
                                <w:sz w:val="20"/>
                                <w:szCs w:val="20"/>
                                <w:lang w:eastAsia="el-GR"/>
                              </w:rPr>
                              <w:t>Κ</w:t>
                            </w:r>
                            <w:r w:rsidRPr="00555973">
                              <w:rPr>
                                <w:rFonts w:ascii="Aptos" w:eastAsia="Calibri" w:hAnsi="Aptos" w:cs="Segoe UI"/>
                                <w:b/>
                                <w:sz w:val="20"/>
                                <w:szCs w:val="20"/>
                                <w:lang w:eastAsia="el-GR"/>
                              </w:rPr>
                              <w:t xml:space="preserve">εφαλαιακής </w:t>
                            </w:r>
                            <w:r w:rsidR="00555973">
                              <w:rPr>
                                <w:rFonts w:ascii="Aptos" w:eastAsia="Calibri" w:hAnsi="Aptos" w:cs="Segoe UI"/>
                                <w:b/>
                                <w:sz w:val="20"/>
                                <w:szCs w:val="20"/>
                                <w:lang w:eastAsia="el-GR"/>
                              </w:rPr>
                              <w:t>Ε</w:t>
                            </w:r>
                            <w:r w:rsidRPr="00555973">
                              <w:rPr>
                                <w:rFonts w:ascii="Aptos" w:eastAsia="Calibri" w:hAnsi="Aptos" w:cs="Segoe UI"/>
                                <w:b/>
                                <w:sz w:val="20"/>
                                <w:szCs w:val="20"/>
                                <w:lang w:eastAsia="el-GR"/>
                              </w:rPr>
                              <w:t xml:space="preserve">πάρκειας </w:t>
                            </w:r>
                            <w:r w:rsidRPr="00555973">
                              <w:rPr>
                                <w:rFonts w:ascii="Aptos" w:eastAsia="Calibri" w:hAnsi="Aptos" w:cs="Segoe UI"/>
                                <w:bCs/>
                                <w:sz w:val="20"/>
                                <w:szCs w:val="20"/>
                                <w:lang w:eastAsia="el-GR"/>
                              </w:rPr>
                              <w:t>διαμορφώθηκε σ</w:t>
                            </w:r>
                            <w:r w:rsidR="00555973">
                              <w:rPr>
                                <w:rFonts w:ascii="Aptos" w:eastAsia="Calibri" w:hAnsi="Aptos" w:cs="Segoe UI"/>
                                <w:bCs/>
                                <w:sz w:val="20"/>
                                <w:szCs w:val="20"/>
                                <w:lang w:eastAsia="el-GR"/>
                              </w:rPr>
                              <w:t xml:space="preserve">ε </w:t>
                            </w:r>
                            <w:r w:rsidRPr="00555973">
                              <w:rPr>
                                <w:rFonts w:ascii="Aptos" w:eastAsia="Calibri" w:hAnsi="Aptos" w:cs="Segoe UI"/>
                                <w:bCs/>
                                <w:sz w:val="20"/>
                                <w:szCs w:val="20"/>
                                <w:lang w:eastAsia="el-GR"/>
                              </w:rPr>
                              <w:t xml:space="preserve">20,2%, </w:t>
                            </w:r>
                            <w:r w:rsidR="008621D8">
                              <w:rPr>
                                <w:rFonts w:ascii="Aptos" w:eastAsia="Calibri" w:hAnsi="Aptos" w:cs="Segoe UI"/>
                                <w:bCs/>
                                <w:sz w:val="20"/>
                                <w:szCs w:val="20"/>
                                <w:lang w:eastAsia="el-GR"/>
                              </w:rPr>
                              <w:t>ενισχυμένος</w:t>
                            </w:r>
                            <w:r w:rsidRPr="00555973">
                              <w:rPr>
                                <w:rFonts w:ascii="Aptos" w:eastAsia="Calibri" w:hAnsi="Aptos" w:cs="Segoe UI"/>
                                <w:bCs/>
                                <w:sz w:val="20"/>
                                <w:szCs w:val="20"/>
                                <w:lang w:eastAsia="el-GR"/>
                              </w:rPr>
                              <w:t xml:space="preserve"> κατά +350μ</w:t>
                            </w:r>
                            <w:r w:rsidR="00555973">
                              <w:rPr>
                                <w:rFonts w:ascii="Aptos" w:eastAsia="Calibri" w:hAnsi="Aptos" w:cs="Segoe UI"/>
                                <w:bCs/>
                                <w:sz w:val="20"/>
                                <w:szCs w:val="20"/>
                                <w:lang w:eastAsia="el-GR"/>
                              </w:rPr>
                              <w:t xml:space="preserve">.β. </w:t>
                            </w:r>
                            <w:r w:rsidRPr="00555973">
                              <w:rPr>
                                <w:rFonts w:ascii="Aptos" w:eastAsia="Calibri" w:hAnsi="Aptos" w:cs="Segoe UI"/>
                                <w:bCs/>
                                <w:sz w:val="20"/>
                                <w:szCs w:val="20"/>
                                <w:lang w:eastAsia="el-GR"/>
                              </w:rPr>
                              <w:t xml:space="preserve">σε ετήσια βάση </w:t>
                            </w:r>
                          </w:p>
                          <w:p w14:paraId="33839735" w14:textId="00C9BDBC" w:rsidR="00EB1BA0" w:rsidRPr="00555973" w:rsidRDefault="00555973" w:rsidP="00B578B3">
                            <w:pPr>
                              <w:numPr>
                                <w:ilvl w:val="1"/>
                                <w:numId w:val="6"/>
                              </w:numPr>
                              <w:spacing w:before="100"/>
                              <w:rPr>
                                <w:rFonts w:ascii="Aptos" w:hAnsi="Aptos" w:cs="Segoe UI"/>
                                <w:bCs/>
                                <w:sz w:val="20"/>
                                <w:szCs w:val="20"/>
                              </w:rPr>
                            </w:pPr>
                            <w:r>
                              <w:rPr>
                                <w:rFonts w:ascii="Aptos" w:eastAsia="Calibri" w:hAnsi="Aptos" w:cs="Segoe UI"/>
                                <w:bCs/>
                                <w:sz w:val="20"/>
                                <w:szCs w:val="20"/>
                                <w:lang w:eastAsia="el-GR"/>
                              </w:rPr>
                              <w:t>Σ</w:t>
                            </w:r>
                            <w:r w:rsidRPr="00555973">
                              <w:rPr>
                                <w:rFonts w:ascii="Aptos" w:eastAsia="Calibri" w:hAnsi="Aptos" w:cs="Segoe UI"/>
                                <w:bCs/>
                                <w:sz w:val="20"/>
                                <w:szCs w:val="20"/>
                                <w:lang w:eastAsia="el-GR"/>
                              </w:rPr>
                              <w:t>υμπεριλαμβανομένης της έκδοσης ομολόγων υψηλής εξασφάλισης ύψους €600 εκατ. τον Ιανουάριο 202</w:t>
                            </w:r>
                            <w:r>
                              <w:rPr>
                                <w:rFonts w:ascii="Aptos" w:eastAsia="Calibri" w:hAnsi="Aptos" w:cs="Segoe UI"/>
                                <w:bCs/>
                                <w:sz w:val="20"/>
                                <w:szCs w:val="20"/>
                                <w:lang w:eastAsia="el-GR"/>
                              </w:rPr>
                              <w:t>4, ο</w:t>
                            </w:r>
                            <w:r w:rsidR="00EB1BA0" w:rsidRPr="00EB1BA0">
                              <w:rPr>
                                <w:rFonts w:ascii="Aptos" w:eastAsia="Calibri" w:hAnsi="Aptos" w:cs="Segoe UI"/>
                                <w:b/>
                                <w:sz w:val="20"/>
                                <w:szCs w:val="20"/>
                                <w:lang w:eastAsia="el-GR"/>
                              </w:rPr>
                              <w:t xml:space="preserve"> δείκτης MREL </w:t>
                            </w:r>
                            <w:r w:rsidR="00EB1BA0" w:rsidRPr="00555973">
                              <w:rPr>
                                <w:rFonts w:ascii="Aptos" w:eastAsia="Calibri" w:hAnsi="Aptos" w:cs="Segoe UI"/>
                                <w:bCs/>
                                <w:sz w:val="20"/>
                                <w:szCs w:val="20"/>
                                <w:lang w:eastAsia="el-GR"/>
                              </w:rPr>
                              <w:t xml:space="preserve">του Ομίλου διαμορφώθηκε σε 25,4%, </w:t>
                            </w:r>
                            <w:r>
                              <w:rPr>
                                <w:rFonts w:ascii="Aptos" w:eastAsia="Calibri" w:hAnsi="Aptos" w:cs="Segoe UI"/>
                                <w:bCs/>
                                <w:sz w:val="20"/>
                                <w:szCs w:val="20"/>
                                <w:lang w:eastAsia="el-GR"/>
                              </w:rPr>
                              <w:t xml:space="preserve">υπερβαίνοντας ήδη </w:t>
                            </w:r>
                            <w:r w:rsidR="00EB1BA0" w:rsidRPr="00555973">
                              <w:rPr>
                                <w:rFonts w:ascii="Aptos" w:eastAsia="Calibri" w:hAnsi="Aptos" w:cs="Segoe UI"/>
                                <w:bCs/>
                                <w:sz w:val="20"/>
                                <w:szCs w:val="20"/>
                                <w:lang w:eastAsia="el-GR"/>
                              </w:rPr>
                              <w:t xml:space="preserve">την ελάχιστη απαίτηση MREL του Ιανουαρίου 2025 </w:t>
                            </w:r>
                            <w:r>
                              <w:rPr>
                                <w:rFonts w:ascii="Aptos" w:eastAsia="Calibri" w:hAnsi="Aptos" w:cs="Segoe UI"/>
                                <w:bCs/>
                                <w:sz w:val="20"/>
                                <w:szCs w:val="20"/>
                                <w:lang w:eastAsia="el-GR"/>
                              </w:rPr>
                              <w:t>ύψους</w:t>
                            </w:r>
                            <w:r w:rsidR="00EB1BA0" w:rsidRPr="00555973">
                              <w:rPr>
                                <w:rFonts w:ascii="Aptos" w:eastAsia="Calibri" w:hAnsi="Aptos" w:cs="Segoe UI"/>
                                <w:bCs/>
                                <w:sz w:val="20"/>
                                <w:szCs w:val="20"/>
                                <w:lang w:eastAsia="el-GR"/>
                              </w:rPr>
                              <w:t xml:space="preserve"> 25,3%</w:t>
                            </w:r>
                          </w:p>
                          <w:p w14:paraId="2DD35EA2" w14:textId="77777777" w:rsidR="00A323AA" w:rsidRPr="00B259C2" w:rsidRDefault="00A323AA" w:rsidP="00A323AA">
                            <w:pPr>
                              <w:spacing w:before="80"/>
                              <w:rPr>
                                <w:rFonts w:ascii="Aptos" w:hAnsi="Aptos" w:cs="Segoe UI"/>
                                <w:sz w:val="16"/>
                                <w:szCs w:val="16"/>
                              </w:rPr>
                            </w:pPr>
                          </w:p>
                          <w:p w14:paraId="20E248CA" w14:textId="42A81A56" w:rsidR="00A323AA" w:rsidRPr="0040130E" w:rsidRDefault="0040130E" w:rsidP="00A323AA">
                            <w:pPr>
                              <w:pStyle w:val="a7"/>
                              <w:numPr>
                                <w:ilvl w:val="0"/>
                                <w:numId w:val="6"/>
                              </w:numPr>
                              <w:spacing w:before="60" w:after="0" w:line="276" w:lineRule="auto"/>
                              <w:jc w:val="left"/>
                              <w:rPr>
                                <w:rFonts w:ascii="Aptos" w:hAnsi="Aptos" w:cs="Segoe UI"/>
                                <w:b/>
                                <w:color w:val="007B85"/>
                                <w:sz w:val="20"/>
                                <w:szCs w:val="20"/>
                              </w:rPr>
                            </w:pPr>
                            <w:r w:rsidRPr="0040130E">
                              <w:rPr>
                                <w:rFonts w:ascii="Aptos" w:hAnsi="Aptos" w:cs="Segoe UI"/>
                                <w:b/>
                                <w:color w:val="007B85"/>
                                <w:sz w:val="20"/>
                                <w:szCs w:val="20"/>
                              </w:rPr>
                              <w:t xml:space="preserve">Το επιτυχημένο Πρόγραμμα Μετασχηματισμού μας </w:t>
                            </w:r>
                            <w:r>
                              <w:rPr>
                                <w:rFonts w:ascii="Aptos" w:hAnsi="Aptos" w:cs="Segoe UI"/>
                                <w:b/>
                                <w:color w:val="007B85"/>
                                <w:sz w:val="20"/>
                                <w:szCs w:val="20"/>
                              </w:rPr>
                              <w:t>συνεχίζει να σ</w:t>
                            </w:r>
                            <w:r w:rsidRPr="0040130E">
                              <w:rPr>
                                <w:rFonts w:ascii="Aptos" w:hAnsi="Aptos" w:cs="Segoe UI"/>
                                <w:b/>
                                <w:color w:val="007B85"/>
                                <w:sz w:val="20"/>
                                <w:szCs w:val="20"/>
                              </w:rPr>
                              <w:t>υνιστά συγκριτικό πλεονέκτημα</w:t>
                            </w:r>
                            <w:r w:rsidR="00DD4E6A">
                              <w:rPr>
                                <w:rFonts w:ascii="Aptos" w:hAnsi="Aptos" w:cs="Segoe UI"/>
                                <w:b/>
                                <w:color w:val="007B85"/>
                                <w:sz w:val="20"/>
                                <w:szCs w:val="20"/>
                              </w:rPr>
                              <w:t xml:space="preserve"> για την ΕΤΕ</w:t>
                            </w:r>
                            <w:r w:rsidRPr="0040130E">
                              <w:rPr>
                                <w:rFonts w:ascii="Aptos" w:hAnsi="Aptos" w:cs="Segoe UI"/>
                                <w:b/>
                                <w:color w:val="007B85"/>
                                <w:sz w:val="20"/>
                                <w:szCs w:val="20"/>
                              </w:rPr>
                              <w:t xml:space="preserve">, </w:t>
                            </w:r>
                            <w:r w:rsidR="0013779C" w:rsidRPr="0013779C">
                              <w:rPr>
                                <w:rFonts w:ascii="Aptos" w:hAnsi="Aptos" w:cs="Segoe UI"/>
                                <w:b/>
                                <w:color w:val="007B85"/>
                                <w:sz w:val="20"/>
                                <w:szCs w:val="20"/>
                              </w:rPr>
                              <w:t xml:space="preserve">λειτουργώντας </w:t>
                            </w:r>
                            <w:r w:rsidRPr="0040130E">
                              <w:rPr>
                                <w:rFonts w:ascii="Aptos" w:hAnsi="Aptos" w:cs="Segoe UI"/>
                                <w:b/>
                                <w:color w:val="007B85"/>
                                <w:sz w:val="20"/>
                                <w:szCs w:val="20"/>
                              </w:rPr>
                              <w:t xml:space="preserve">ως </w:t>
                            </w:r>
                            <w:r w:rsidR="00DA64AF">
                              <w:rPr>
                                <w:rFonts w:ascii="Aptos" w:hAnsi="Aptos" w:cs="Segoe UI"/>
                                <w:b/>
                                <w:color w:val="007B85"/>
                                <w:sz w:val="20"/>
                                <w:szCs w:val="20"/>
                              </w:rPr>
                              <w:t>η</w:t>
                            </w:r>
                            <w:r w:rsidRPr="0040130E">
                              <w:rPr>
                                <w:rFonts w:ascii="Aptos" w:hAnsi="Aptos" w:cs="Segoe UI"/>
                                <w:b/>
                                <w:color w:val="007B85"/>
                                <w:sz w:val="20"/>
                                <w:szCs w:val="20"/>
                              </w:rPr>
                              <w:t xml:space="preserve"> κινητήρια δύναμη για ταχείες και βιώσιμες αλλαγές</w:t>
                            </w:r>
                          </w:p>
                          <w:p w14:paraId="3E707C68" w14:textId="244E31CB" w:rsidR="00871DFB" w:rsidRDefault="00871DFB" w:rsidP="00871DFB">
                            <w:pPr>
                              <w:numPr>
                                <w:ilvl w:val="1"/>
                                <w:numId w:val="6"/>
                              </w:numPr>
                              <w:spacing w:before="100"/>
                              <w:rPr>
                                <w:rFonts w:ascii="Aptos" w:eastAsia="Calibri" w:hAnsi="Aptos" w:cs="Segoe UI"/>
                                <w:bCs/>
                                <w:sz w:val="20"/>
                                <w:szCs w:val="20"/>
                                <w:lang w:eastAsia="el-GR"/>
                              </w:rPr>
                            </w:pPr>
                            <w:r>
                              <w:rPr>
                                <w:rFonts w:ascii="Aptos" w:eastAsia="Calibri" w:hAnsi="Aptos" w:cs="Segoe UI"/>
                                <w:bCs/>
                                <w:sz w:val="20"/>
                                <w:szCs w:val="20"/>
                                <w:lang w:eastAsia="el-GR"/>
                              </w:rPr>
                              <w:t>Ταχεία μ</w:t>
                            </w:r>
                            <w:r w:rsidR="00C04611">
                              <w:rPr>
                                <w:rFonts w:ascii="Aptos" w:eastAsia="Calibri" w:hAnsi="Aptos" w:cs="Segoe UI"/>
                                <w:bCs/>
                                <w:sz w:val="20"/>
                                <w:szCs w:val="20"/>
                                <w:lang w:eastAsia="el-GR"/>
                              </w:rPr>
                              <w:t xml:space="preserve">ετάβαση </w:t>
                            </w:r>
                            <w:r w:rsidR="00C04611" w:rsidRPr="00C04611">
                              <w:rPr>
                                <w:rFonts w:ascii="Aptos" w:eastAsia="Calibri" w:hAnsi="Aptos" w:cs="Segoe UI"/>
                                <w:bCs/>
                                <w:sz w:val="20"/>
                                <w:szCs w:val="20"/>
                                <w:lang w:eastAsia="el-GR"/>
                              </w:rPr>
                              <w:t xml:space="preserve">προς ένα πιο ευέλικτο επιχειρηματικό μοντέλο, ενισχύοντας την </w:t>
                            </w:r>
                            <w:r w:rsidR="00C04611" w:rsidRPr="00C04611">
                              <w:rPr>
                                <w:rFonts w:ascii="Aptos" w:eastAsia="Calibri" w:hAnsi="Aptos" w:cs="Segoe UI"/>
                                <w:b/>
                                <w:sz w:val="20"/>
                                <w:szCs w:val="20"/>
                                <w:lang w:eastAsia="el-GR"/>
                              </w:rPr>
                              <w:t xml:space="preserve">εμπορική </w:t>
                            </w:r>
                            <w:r w:rsidRPr="00871DFB">
                              <w:rPr>
                                <w:rFonts w:ascii="Aptos" w:eastAsia="Calibri" w:hAnsi="Aptos" w:cs="Segoe UI"/>
                                <w:bCs/>
                                <w:sz w:val="20"/>
                                <w:szCs w:val="20"/>
                                <w:lang w:eastAsia="el-GR"/>
                              </w:rPr>
                              <w:t>μας</w:t>
                            </w:r>
                            <w:r>
                              <w:rPr>
                                <w:rFonts w:ascii="Aptos" w:eastAsia="Calibri" w:hAnsi="Aptos" w:cs="Segoe UI"/>
                                <w:b/>
                                <w:sz w:val="20"/>
                                <w:szCs w:val="20"/>
                                <w:lang w:eastAsia="el-GR"/>
                              </w:rPr>
                              <w:t xml:space="preserve"> </w:t>
                            </w:r>
                            <w:r w:rsidR="00C04611" w:rsidRPr="00C04611">
                              <w:rPr>
                                <w:rFonts w:ascii="Aptos" w:eastAsia="Calibri" w:hAnsi="Aptos" w:cs="Segoe UI"/>
                                <w:b/>
                                <w:sz w:val="20"/>
                                <w:szCs w:val="20"/>
                                <w:lang w:eastAsia="el-GR"/>
                              </w:rPr>
                              <w:t>αποτελεσματικότητα</w:t>
                            </w:r>
                            <w:r w:rsidR="00C04611" w:rsidRPr="00C04611">
                              <w:rPr>
                                <w:rFonts w:ascii="Aptos" w:eastAsia="Calibri" w:hAnsi="Aptos" w:cs="Segoe UI"/>
                                <w:bCs/>
                                <w:sz w:val="20"/>
                                <w:szCs w:val="20"/>
                                <w:lang w:eastAsia="el-GR"/>
                              </w:rPr>
                              <w:t xml:space="preserve"> και </w:t>
                            </w:r>
                            <w:r>
                              <w:rPr>
                                <w:rFonts w:ascii="Aptos" w:eastAsia="Calibri" w:hAnsi="Aptos" w:cs="Segoe UI"/>
                                <w:bCs/>
                                <w:sz w:val="20"/>
                                <w:szCs w:val="20"/>
                                <w:lang w:eastAsia="el-GR"/>
                              </w:rPr>
                              <w:t xml:space="preserve">βελτιώνοντας τη </w:t>
                            </w:r>
                            <w:r w:rsidR="00C04611" w:rsidRPr="00C04611">
                              <w:rPr>
                                <w:rFonts w:ascii="Aptos" w:eastAsia="Calibri" w:hAnsi="Aptos" w:cs="Segoe UI"/>
                                <w:b/>
                                <w:sz w:val="20"/>
                                <w:szCs w:val="20"/>
                                <w:lang w:eastAsia="el-GR"/>
                              </w:rPr>
                              <w:t>λειτουργική αποδοτικότητ</w:t>
                            </w:r>
                            <w:r>
                              <w:rPr>
                                <w:rFonts w:ascii="Aptos" w:eastAsia="Calibri" w:hAnsi="Aptos" w:cs="Segoe UI"/>
                                <w:b/>
                                <w:sz w:val="20"/>
                                <w:szCs w:val="20"/>
                                <w:lang w:eastAsia="el-GR"/>
                              </w:rPr>
                              <w:t xml:space="preserve">ά </w:t>
                            </w:r>
                            <w:r>
                              <w:rPr>
                                <w:rFonts w:ascii="Aptos" w:eastAsia="Calibri" w:hAnsi="Aptos" w:cs="Segoe UI"/>
                                <w:bCs/>
                                <w:sz w:val="20"/>
                                <w:szCs w:val="20"/>
                                <w:lang w:eastAsia="el-GR"/>
                              </w:rPr>
                              <w:t>μας</w:t>
                            </w:r>
                            <w:r w:rsidR="00C04611" w:rsidRPr="00C04611">
                              <w:rPr>
                                <w:rFonts w:ascii="Aptos" w:eastAsia="Calibri" w:hAnsi="Aptos" w:cs="Segoe UI"/>
                                <w:bCs/>
                                <w:sz w:val="20"/>
                                <w:szCs w:val="20"/>
                                <w:lang w:eastAsia="el-GR"/>
                              </w:rPr>
                              <w:t xml:space="preserve"> μέσω της </w:t>
                            </w:r>
                            <w:r>
                              <w:rPr>
                                <w:rFonts w:ascii="Aptos" w:eastAsia="Calibri" w:hAnsi="Aptos" w:cs="Segoe UI"/>
                                <w:bCs/>
                                <w:sz w:val="20"/>
                                <w:szCs w:val="20"/>
                                <w:lang w:eastAsia="el-GR"/>
                              </w:rPr>
                              <w:t xml:space="preserve">κεντροποίησης </w:t>
                            </w:r>
                            <w:r w:rsidR="00C04611" w:rsidRPr="00C04611">
                              <w:rPr>
                                <w:rFonts w:ascii="Aptos" w:eastAsia="Calibri" w:hAnsi="Aptos" w:cs="Segoe UI"/>
                                <w:bCs/>
                                <w:sz w:val="20"/>
                                <w:szCs w:val="20"/>
                                <w:lang w:eastAsia="el-GR"/>
                              </w:rPr>
                              <w:t xml:space="preserve">και της αυτοματοποίησης των διαδικασιών, </w:t>
                            </w:r>
                            <w:r w:rsidRPr="00871DFB">
                              <w:rPr>
                                <w:rFonts w:ascii="Aptos" w:eastAsia="Calibri" w:hAnsi="Aptos" w:cs="Segoe UI"/>
                                <w:b/>
                                <w:sz w:val="20"/>
                                <w:szCs w:val="20"/>
                                <w:lang w:eastAsia="el-GR"/>
                              </w:rPr>
                              <w:t>αναβαθμίζοντας παράλληλα τις τεχνολογικές υποδομές</w:t>
                            </w:r>
                            <w:r w:rsidRPr="00871DFB">
                              <w:t xml:space="preserve"> </w:t>
                            </w:r>
                            <w:r w:rsidRPr="00871DFB">
                              <w:rPr>
                                <w:rFonts w:ascii="Aptos" w:eastAsia="Calibri" w:hAnsi="Aptos" w:cs="Segoe UI"/>
                                <w:bCs/>
                                <w:sz w:val="20"/>
                                <w:szCs w:val="20"/>
                                <w:lang w:eastAsia="el-GR"/>
                              </w:rPr>
                              <w:t>της Τράπεζας</w:t>
                            </w:r>
                            <w:r w:rsidRPr="00C04611">
                              <w:rPr>
                                <w:rFonts w:ascii="Aptos" w:eastAsia="Calibri" w:hAnsi="Aptos" w:cs="Segoe UI"/>
                                <w:bCs/>
                                <w:sz w:val="20"/>
                                <w:szCs w:val="20"/>
                                <w:lang w:eastAsia="el-GR"/>
                              </w:rPr>
                              <w:t xml:space="preserve">, συμπεριλαμβανομένης της αντικατάστασης του συστήματος Βασικών Τραπεζικών Εργασιών μας, η </w:t>
                            </w:r>
                            <w:r>
                              <w:rPr>
                                <w:rFonts w:ascii="Aptos" w:eastAsia="Calibri" w:hAnsi="Aptos" w:cs="Segoe UI"/>
                                <w:bCs/>
                                <w:sz w:val="20"/>
                                <w:szCs w:val="20"/>
                                <w:lang w:eastAsia="el-GR"/>
                              </w:rPr>
                              <w:t xml:space="preserve">οποία αναμένεται να </w:t>
                            </w:r>
                            <w:r w:rsidRPr="00C04611">
                              <w:rPr>
                                <w:rFonts w:ascii="Aptos" w:eastAsia="Calibri" w:hAnsi="Aptos" w:cs="Segoe UI"/>
                                <w:bCs/>
                                <w:sz w:val="20"/>
                                <w:szCs w:val="20"/>
                                <w:lang w:eastAsia="el-GR"/>
                              </w:rPr>
                              <w:t xml:space="preserve">ολοκληρωθεί </w:t>
                            </w:r>
                            <w:r w:rsidR="0013779C">
                              <w:rPr>
                                <w:rFonts w:ascii="Aptos" w:eastAsia="Calibri" w:hAnsi="Aptos" w:cs="Segoe UI"/>
                                <w:bCs/>
                                <w:sz w:val="20"/>
                                <w:szCs w:val="20"/>
                                <w:lang w:eastAsia="el-GR"/>
                              </w:rPr>
                              <w:t>έως</w:t>
                            </w:r>
                            <w:r>
                              <w:rPr>
                                <w:rFonts w:ascii="Aptos" w:eastAsia="Calibri" w:hAnsi="Aptos" w:cs="Segoe UI"/>
                                <w:bCs/>
                                <w:sz w:val="20"/>
                                <w:szCs w:val="20"/>
                                <w:lang w:eastAsia="el-GR"/>
                              </w:rPr>
                              <w:t xml:space="preserve"> το τέλος του 2025</w:t>
                            </w:r>
                          </w:p>
                          <w:p w14:paraId="09BEFDF7" w14:textId="547E16F9" w:rsidR="00B42604" w:rsidRPr="00B42604" w:rsidRDefault="00B42604" w:rsidP="00B85191">
                            <w:pPr>
                              <w:numPr>
                                <w:ilvl w:val="1"/>
                                <w:numId w:val="6"/>
                              </w:numPr>
                              <w:spacing w:before="100"/>
                              <w:rPr>
                                <w:rFonts w:ascii="Aptos" w:eastAsia="Calibri" w:hAnsi="Aptos" w:cs="Segoe UI"/>
                                <w:bCs/>
                                <w:sz w:val="20"/>
                                <w:szCs w:val="20"/>
                                <w:lang w:eastAsia="el-GR"/>
                              </w:rPr>
                            </w:pPr>
                            <w:r w:rsidRPr="00B42604">
                              <w:rPr>
                                <w:rFonts w:ascii="Aptos" w:eastAsia="Calibri" w:hAnsi="Aptos" w:cs="Segoe UI"/>
                                <w:bCs/>
                                <w:sz w:val="20"/>
                                <w:szCs w:val="20"/>
                                <w:lang w:eastAsia="el-GR"/>
                              </w:rPr>
                              <w:t xml:space="preserve">Ευρεία αναγνώριση της ΕΤΕ για τις </w:t>
                            </w:r>
                            <w:r w:rsidRPr="00B42604">
                              <w:rPr>
                                <w:rFonts w:ascii="Aptos" w:eastAsia="Calibri" w:hAnsi="Aptos" w:cs="Segoe UI"/>
                                <w:b/>
                                <w:sz w:val="20"/>
                                <w:szCs w:val="20"/>
                                <w:lang w:eastAsia="el-GR"/>
                              </w:rPr>
                              <w:t>ψηφιακές υπηρεσίες</w:t>
                            </w:r>
                            <w:r w:rsidRPr="00B42604">
                              <w:rPr>
                                <w:rFonts w:ascii="Aptos" w:eastAsia="Calibri" w:hAnsi="Aptos" w:cs="Segoe UI"/>
                                <w:bCs/>
                                <w:sz w:val="20"/>
                                <w:szCs w:val="20"/>
                                <w:lang w:eastAsia="el-GR"/>
                              </w:rPr>
                              <w:t xml:space="preserve"> της, γεγονός που επιβεβαιώνουν τα ηγετικά μερίδια αγοράς μας στους μηνιαίους ενεργούς χρήστες (κινητά: 32%, διαδίκτυο: 25%) και τις ψηφιακές πωλήσεις (κάρτες: </w:t>
                            </w:r>
                            <w:r>
                              <w:rPr>
                                <w:rFonts w:ascii="Aptos" w:eastAsia="Calibri" w:hAnsi="Aptos" w:cs="Segoe UI"/>
                                <w:bCs/>
                                <w:sz w:val="20"/>
                                <w:szCs w:val="20"/>
                                <w:lang w:eastAsia="el-GR"/>
                              </w:rPr>
                              <w:t>41</w:t>
                            </w:r>
                            <w:r w:rsidRPr="00B42604">
                              <w:rPr>
                                <w:rFonts w:ascii="Aptos" w:eastAsia="Calibri" w:hAnsi="Aptos" w:cs="Segoe UI"/>
                                <w:bCs/>
                                <w:sz w:val="20"/>
                                <w:szCs w:val="20"/>
                                <w:lang w:eastAsia="el-GR"/>
                              </w:rPr>
                              <w:t>%, καταναλωτικά δάνεια: 3</w:t>
                            </w:r>
                            <w:r>
                              <w:rPr>
                                <w:rFonts w:ascii="Aptos" w:eastAsia="Calibri" w:hAnsi="Aptos" w:cs="Segoe UI"/>
                                <w:bCs/>
                                <w:sz w:val="20"/>
                                <w:szCs w:val="20"/>
                                <w:lang w:eastAsia="el-GR"/>
                              </w:rPr>
                              <w:t>2</w:t>
                            </w:r>
                            <w:r w:rsidRPr="00B42604">
                              <w:rPr>
                                <w:rFonts w:ascii="Aptos" w:eastAsia="Calibri" w:hAnsi="Aptos" w:cs="Segoe UI"/>
                                <w:bCs/>
                                <w:sz w:val="20"/>
                                <w:szCs w:val="20"/>
                                <w:lang w:eastAsia="el-GR"/>
                              </w:rPr>
                              <w:t>%, ασφάλειες: 5</w:t>
                            </w:r>
                            <w:r>
                              <w:rPr>
                                <w:rFonts w:ascii="Aptos" w:eastAsia="Calibri" w:hAnsi="Aptos" w:cs="Segoe UI"/>
                                <w:bCs/>
                                <w:sz w:val="20"/>
                                <w:szCs w:val="20"/>
                                <w:lang w:eastAsia="el-GR"/>
                              </w:rPr>
                              <w:t>5</w:t>
                            </w:r>
                            <w:r w:rsidRPr="00B42604">
                              <w:rPr>
                                <w:rFonts w:ascii="Aptos" w:eastAsia="Calibri" w:hAnsi="Aptos" w:cs="Segoe UI"/>
                                <w:bCs/>
                                <w:sz w:val="20"/>
                                <w:szCs w:val="20"/>
                                <w:lang w:eastAsia="el-GR"/>
                              </w:rPr>
                              <w:t xml:space="preserve">%). </w:t>
                            </w:r>
                            <w:r w:rsidR="00D03C9E">
                              <w:rPr>
                                <w:rFonts w:ascii="Aptos" w:eastAsia="Calibri" w:hAnsi="Aptos" w:cs="Segoe UI"/>
                                <w:bCs/>
                                <w:sz w:val="20"/>
                                <w:szCs w:val="20"/>
                                <w:lang w:eastAsia="el-GR"/>
                              </w:rPr>
                              <w:t>Επιπλέον, ο</w:t>
                            </w:r>
                            <w:r w:rsidRPr="00B42604">
                              <w:rPr>
                                <w:rFonts w:ascii="Aptos" w:eastAsia="Calibri" w:hAnsi="Aptos" w:cs="Segoe UI"/>
                                <w:bCs/>
                                <w:sz w:val="20"/>
                                <w:szCs w:val="20"/>
                                <w:lang w:eastAsia="el-GR"/>
                              </w:rPr>
                              <w:t>ι πωλήσεις μέσω ψηφιακών καναλιών αυξήθηκαν σε 1,</w:t>
                            </w:r>
                            <w:r w:rsidR="001D50EC" w:rsidRPr="00880116">
                              <w:rPr>
                                <w:rFonts w:ascii="Aptos" w:eastAsia="Calibri" w:hAnsi="Aptos" w:cs="Segoe UI"/>
                                <w:bCs/>
                                <w:sz w:val="20"/>
                                <w:szCs w:val="20"/>
                                <w:lang w:eastAsia="el-GR"/>
                              </w:rPr>
                              <w:t>2</w:t>
                            </w:r>
                            <w:r w:rsidRPr="00B42604">
                              <w:rPr>
                                <w:rFonts w:ascii="Aptos" w:eastAsia="Calibri" w:hAnsi="Aptos" w:cs="Segoe UI"/>
                                <w:bCs/>
                                <w:sz w:val="20"/>
                                <w:szCs w:val="20"/>
                                <w:lang w:eastAsia="el-GR"/>
                              </w:rPr>
                              <w:t xml:space="preserve"> εκατ. </w:t>
                            </w:r>
                            <w:r>
                              <w:rPr>
                                <w:rFonts w:ascii="Aptos" w:eastAsia="Calibri" w:hAnsi="Aptos" w:cs="Segoe UI"/>
                                <w:bCs/>
                                <w:sz w:val="20"/>
                                <w:szCs w:val="20"/>
                                <w:lang w:eastAsia="el-GR"/>
                              </w:rPr>
                              <w:t xml:space="preserve">τεμάχια </w:t>
                            </w:r>
                            <w:r w:rsidRPr="00B42604">
                              <w:rPr>
                                <w:rFonts w:ascii="Aptos" w:eastAsia="Calibri" w:hAnsi="Aptos" w:cs="Segoe UI"/>
                                <w:bCs/>
                                <w:sz w:val="20"/>
                                <w:szCs w:val="20"/>
                                <w:lang w:eastAsia="el-GR"/>
                              </w:rPr>
                              <w:t>το 2023 από 0,</w:t>
                            </w:r>
                            <w:r>
                              <w:rPr>
                                <w:rFonts w:ascii="Aptos" w:eastAsia="Calibri" w:hAnsi="Aptos" w:cs="Segoe UI"/>
                                <w:bCs/>
                                <w:sz w:val="20"/>
                                <w:szCs w:val="20"/>
                                <w:lang w:eastAsia="el-GR"/>
                              </w:rPr>
                              <w:t>8</w:t>
                            </w:r>
                            <w:r w:rsidRPr="00B42604">
                              <w:rPr>
                                <w:rFonts w:ascii="Aptos" w:eastAsia="Calibri" w:hAnsi="Aptos" w:cs="Segoe UI"/>
                                <w:bCs/>
                                <w:sz w:val="20"/>
                                <w:szCs w:val="20"/>
                                <w:lang w:eastAsia="el-GR"/>
                              </w:rPr>
                              <w:t xml:space="preserve"> εκατ. το 2022</w:t>
                            </w:r>
                          </w:p>
                          <w:p w14:paraId="41793268" w14:textId="76791B91" w:rsidR="001226F1" w:rsidRPr="008C44A7" w:rsidRDefault="001226F1" w:rsidP="00B42604">
                            <w:pPr>
                              <w:numPr>
                                <w:ilvl w:val="1"/>
                                <w:numId w:val="6"/>
                              </w:numPr>
                              <w:spacing w:before="100"/>
                              <w:rPr>
                                <w:rFonts w:ascii="Aptos" w:eastAsia="Calibri" w:hAnsi="Aptos" w:cs="Segoe UI"/>
                                <w:b/>
                                <w:sz w:val="20"/>
                                <w:szCs w:val="20"/>
                                <w:lang w:eastAsia="el-GR"/>
                              </w:rPr>
                            </w:pPr>
                            <w:r w:rsidRPr="001226F1">
                              <w:rPr>
                                <w:rFonts w:ascii="Aptos" w:eastAsia="Calibri" w:hAnsi="Aptos" w:cs="Segoe UI"/>
                                <w:bCs/>
                                <w:sz w:val="20"/>
                                <w:szCs w:val="20"/>
                                <w:lang w:eastAsia="el-GR"/>
                              </w:rPr>
                              <w:t xml:space="preserve">Οι φιλόδοξοι στόχοι μας για </w:t>
                            </w:r>
                            <w:r w:rsidR="002A3573">
                              <w:rPr>
                                <w:rFonts w:ascii="Aptos" w:eastAsia="Calibri" w:hAnsi="Aptos" w:cs="Segoe UI"/>
                                <w:bCs/>
                                <w:sz w:val="20"/>
                                <w:szCs w:val="20"/>
                                <w:lang w:eastAsia="el-GR"/>
                              </w:rPr>
                              <w:t xml:space="preserve">την επίτευξη μηδενικού </w:t>
                            </w:r>
                            <w:r w:rsidR="0015724F">
                              <w:rPr>
                                <w:rFonts w:ascii="Aptos" w:eastAsia="Calibri" w:hAnsi="Aptos" w:cs="Segoe UI"/>
                                <w:bCs/>
                                <w:sz w:val="20"/>
                                <w:szCs w:val="20"/>
                                <w:lang w:eastAsia="el-GR"/>
                              </w:rPr>
                              <w:t xml:space="preserve">καθαρού </w:t>
                            </w:r>
                            <w:r w:rsidR="002A3573">
                              <w:rPr>
                                <w:rFonts w:ascii="Aptos" w:eastAsia="Calibri" w:hAnsi="Aptos" w:cs="Segoe UI"/>
                                <w:bCs/>
                                <w:sz w:val="20"/>
                                <w:szCs w:val="20"/>
                                <w:lang w:eastAsia="el-GR"/>
                              </w:rPr>
                              <w:t>ι</w:t>
                            </w:r>
                            <w:r w:rsidR="007B7775">
                              <w:rPr>
                                <w:rFonts w:ascii="Aptos" w:eastAsia="Calibri" w:hAnsi="Aptos" w:cs="Segoe UI"/>
                                <w:bCs/>
                                <w:sz w:val="20"/>
                                <w:szCs w:val="20"/>
                                <w:lang w:eastAsia="el-GR"/>
                              </w:rPr>
                              <w:t xml:space="preserve">σοζυγίου </w:t>
                            </w:r>
                            <w:r w:rsidR="00CA4983" w:rsidRPr="00E42057">
                              <w:rPr>
                                <w:rFonts w:ascii="Aptos" w:eastAsia="Calibri" w:hAnsi="Aptos" w:cs="Segoe UI"/>
                                <w:bCs/>
                                <w:sz w:val="20"/>
                                <w:szCs w:val="20"/>
                                <w:lang w:eastAsia="el-GR"/>
                              </w:rPr>
                              <w:t>χρηματοδοτούμεν</w:t>
                            </w:r>
                            <w:r w:rsidR="00CA4983">
                              <w:rPr>
                                <w:rFonts w:ascii="Aptos" w:eastAsia="Calibri" w:hAnsi="Aptos" w:cs="Segoe UI"/>
                                <w:bCs/>
                                <w:sz w:val="20"/>
                                <w:szCs w:val="20"/>
                                <w:lang w:eastAsia="el-GR"/>
                              </w:rPr>
                              <w:t>ων</w:t>
                            </w:r>
                            <w:r w:rsidR="00CA4983" w:rsidRPr="00E42057">
                              <w:rPr>
                                <w:rFonts w:ascii="Aptos" w:eastAsia="Calibri" w:hAnsi="Aptos" w:cs="Segoe UI"/>
                                <w:bCs/>
                                <w:sz w:val="20"/>
                                <w:szCs w:val="20"/>
                                <w:lang w:eastAsia="el-GR"/>
                              </w:rPr>
                              <w:t xml:space="preserve"> </w:t>
                            </w:r>
                            <w:r w:rsidR="0015724F">
                              <w:rPr>
                                <w:rFonts w:ascii="Aptos" w:eastAsia="Calibri" w:hAnsi="Aptos" w:cs="Segoe UI"/>
                                <w:bCs/>
                                <w:sz w:val="20"/>
                                <w:szCs w:val="20"/>
                                <w:lang w:eastAsia="el-GR"/>
                              </w:rPr>
                              <w:t xml:space="preserve">εκπομπών </w:t>
                            </w:r>
                            <w:r w:rsidR="00E42057" w:rsidRPr="00E42057">
                              <w:rPr>
                                <w:rFonts w:ascii="Aptos" w:eastAsia="Calibri" w:hAnsi="Aptos" w:cs="Segoe UI"/>
                                <w:bCs/>
                                <w:sz w:val="20"/>
                                <w:szCs w:val="20"/>
                                <w:lang w:eastAsia="el-GR"/>
                              </w:rPr>
                              <w:t xml:space="preserve">άνθρακα </w:t>
                            </w:r>
                            <w:r w:rsidR="0015724F">
                              <w:rPr>
                                <w:rFonts w:ascii="Aptos" w:eastAsia="Calibri" w:hAnsi="Aptos" w:cs="Segoe UI"/>
                                <w:bCs/>
                                <w:sz w:val="20"/>
                                <w:szCs w:val="20"/>
                                <w:lang w:eastAsia="el-GR"/>
                              </w:rPr>
                              <w:t>(</w:t>
                            </w:r>
                            <w:r w:rsidR="0015724F">
                              <w:rPr>
                                <w:rFonts w:ascii="Aptos" w:eastAsia="Calibri" w:hAnsi="Aptos" w:cs="Segoe UI"/>
                                <w:bCs/>
                                <w:sz w:val="20"/>
                                <w:szCs w:val="20"/>
                                <w:lang w:val="en-US" w:eastAsia="el-GR"/>
                              </w:rPr>
                              <w:t>Net</w:t>
                            </w:r>
                            <w:r w:rsidR="0015724F" w:rsidRPr="00F33496">
                              <w:rPr>
                                <w:rFonts w:ascii="Aptos" w:eastAsia="Calibri" w:hAnsi="Aptos" w:cs="Segoe UI"/>
                                <w:bCs/>
                                <w:sz w:val="20"/>
                                <w:szCs w:val="20"/>
                                <w:lang w:eastAsia="el-GR"/>
                              </w:rPr>
                              <w:t>-</w:t>
                            </w:r>
                            <w:r w:rsidR="0015724F">
                              <w:rPr>
                                <w:rFonts w:ascii="Aptos" w:eastAsia="Calibri" w:hAnsi="Aptos" w:cs="Segoe UI"/>
                                <w:bCs/>
                                <w:sz w:val="20"/>
                                <w:szCs w:val="20"/>
                                <w:lang w:val="en-US" w:eastAsia="el-GR"/>
                              </w:rPr>
                              <w:t>Zero</w:t>
                            </w:r>
                            <w:r w:rsidR="0015724F" w:rsidRPr="00F33496">
                              <w:rPr>
                                <w:rFonts w:ascii="Aptos" w:eastAsia="Calibri" w:hAnsi="Aptos" w:cs="Segoe UI"/>
                                <w:bCs/>
                                <w:sz w:val="20"/>
                                <w:szCs w:val="20"/>
                                <w:lang w:eastAsia="el-GR"/>
                              </w:rPr>
                              <w:t>)</w:t>
                            </w:r>
                            <w:r w:rsidR="00E42057" w:rsidRPr="00E42057">
                              <w:rPr>
                                <w:rFonts w:ascii="Aptos" w:eastAsia="Calibri" w:hAnsi="Aptos" w:cs="Segoe UI"/>
                                <w:bCs/>
                                <w:sz w:val="20"/>
                                <w:szCs w:val="20"/>
                                <w:lang w:eastAsia="el-GR"/>
                              </w:rPr>
                              <w:t xml:space="preserve"> </w:t>
                            </w:r>
                            <w:r w:rsidRPr="001226F1">
                              <w:rPr>
                                <w:rFonts w:ascii="Aptos" w:eastAsia="Calibri" w:hAnsi="Aptos" w:cs="Segoe UI"/>
                                <w:bCs/>
                                <w:sz w:val="20"/>
                                <w:szCs w:val="20"/>
                                <w:lang w:eastAsia="el-GR"/>
                              </w:rPr>
                              <w:t xml:space="preserve">υποστηρίζονται από την επιχειρηματική μας στρατηγική για το κλίμα και το περιβάλλον. </w:t>
                            </w:r>
                            <w:r w:rsidR="007B7775" w:rsidRPr="007B7775">
                              <w:rPr>
                                <w:rFonts w:ascii="Aptos" w:eastAsia="Calibri" w:hAnsi="Aptos" w:cs="Segoe UI"/>
                                <w:bCs/>
                                <w:sz w:val="20"/>
                                <w:szCs w:val="20"/>
                                <w:lang w:eastAsia="el-GR"/>
                              </w:rPr>
                              <w:t xml:space="preserve">Η αποτελεσματική εποπτεία και καθοδήγηση επιτεύχθηκε με την </w:t>
                            </w:r>
                            <w:r w:rsidR="007B7775" w:rsidRPr="007B7775">
                              <w:rPr>
                                <w:rFonts w:ascii="Aptos" w:eastAsia="Calibri" w:hAnsi="Aptos" w:cs="Segoe UI"/>
                                <w:b/>
                                <w:sz w:val="20"/>
                                <w:szCs w:val="20"/>
                                <w:lang w:eastAsia="el-GR"/>
                              </w:rPr>
                              <w:t>ενίσχυση της διακυβέρνησης ESG</w:t>
                            </w:r>
                            <w:r w:rsidR="007B7775" w:rsidRPr="007B7775">
                              <w:rPr>
                                <w:rFonts w:ascii="Aptos" w:eastAsia="Calibri" w:hAnsi="Aptos" w:cs="Segoe UI"/>
                                <w:bCs/>
                                <w:sz w:val="20"/>
                                <w:szCs w:val="20"/>
                                <w:lang w:eastAsia="el-GR"/>
                              </w:rPr>
                              <w:t xml:space="preserve"> σε όλα τα επίπεδα ιεραρχίας και τις γραμμές άμυνας </w:t>
                            </w:r>
                            <w:r w:rsidR="008C44A7">
                              <w:rPr>
                                <w:rFonts w:ascii="Aptos" w:eastAsia="Calibri" w:hAnsi="Aptos" w:cs="Segoe UI"/>
                                <w:bCs/>
                                <w:sz w:val="20"/>
                                <w:szCs w:val="20"/>
                                <w:lang w:eastAsia="el-GR"/>
                              </w:rPr>
                              <w:t>της Τράπεζας</w:t>
                            </w:r>
                            <w:r w:rsidR="007B7775">
                              <w:rPr>
                                <w:rFonts w:ascii="Aptos" w:eastAsia="Calibri" w:hAnsi="Aptos" w:cs="Segoe UI"/>
                                <w:bCs/>
                                <w:sz w:val="20"/>
                                <w:szCs w:val="20"/>
                                <w:lang w:eastAsia="el-GR"/>
                              </w:rPr>
                              <w:t>, ενώ καταγράψαμε σημαντικές β</w:t>
                            </w:r>
                            <w:r w:rsidRPr="008C44A7">
                              <w:rPr>
                                <w:rFonts w:ascii="Aptos" w:eastAsia="Calibri" w:hAnsi="Aptos" w:cs="Segoe UI"/>
                                <w:bCs/>
                                <w:sz w:val="20"/>
                                <w:szCs w:val="20"/>
                                <w:lang w:eastAsia="el-GR"/>
                              </w:rPr>
                              <w:t xml:space="preserve">ελτιώσεις στις </w:t>
                            </w:r>
                            <w:r w:rsidRPr="008C44A7">
                              <w:rPr>
                                <w:rFonts w:ascii="Aptos" w:eastAsia="Calibri" w:hAnsi="Aptos" w:cs="Segoe UI"/>
                                <w:b/>
                                <w:sz w:val="20"/>
                                <w:szCs w:val="20"/>
                                <w:lang w:eastAsia="el-GR"/>
                              </w:rPr>
                              <w:t xml:space="preserve">αξιολογήσεις </w:t>
                            </w:r>
                            <w:r w:rsidRPr="001226F1">
                              <w:rPr>
                                <w:rFonts w:ascii="Aptos" w:eastAsia="Calibri" w:hAnsi="Aptos" w:cs="Segoe UI"/>
                                <w:b/>
                                <w:sz w:val="20"/>
                                <w:szCs w:val="20"/>
                                <w:lang w:val="en-US" w:eastAsia="el-GR"/>
                              </w:rPr>
                              <w:t>ESG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C3DA" id="_x0000_s1031" type="#_x0000_t202" style="position:absolute;margin-left:-.1pt;margin-top:-2.65pt;width:509.7pt;height:733.4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" fillcolor="#f5f9f6" stroked="f">
                <v:textbox>
                  <w:txbxContent>
                    <w:p w14:paraId="6CF3AAA9" w14:textId="4B2AB9C4" w:rsidR="00A323AA" w:rsidRPr="00823492" w:rsidRDefault="00823492" w:rsidP="00A323AA">
                      <w:pPr>
                        <w:pStyle w:val="ListParagraph"/>
                        <w:numPr>
                          <w:ilvl w:val="0"/>
                          <w:numId w:val="6"/>
                        </w:numPr>
                        <w:spacing w:before="60" w:after="0" w:line="276" w:lineRule="auto"/>
                        <w:jc w:val="left"/>
                        <w:rPr>
                          <w:rFonts w:ascii="Aptos" w:hAnsi="Aptos" w:cs="Segoe UI"/>
                          <w:b/>
                          <w:color w:val="007B85"/>
                          <w:sz w:val="20"/>
                          <w:szCs w:val="20"/>
                        </w:rPr>
                      </w:pPr>
                      <w:r>
                        <w:rPr>
                          <w:rFonts w:ascii="Aptos" w:hAnsi="Aptos" w:cs="Segoe UI"/>
                          <w:b/>
                          <w:color w:val="007B85"/>
                          <w:sz w:val="20"/>
                          <w:szCs w:val="20"/>
                        </w:rPr>
                        <w:t xml:space="preserve">Ο </w:t>
                      </w:r>
                      <w:r w:rsidRPr="00823492">
                        <w:rPr>
                          <w:rFonts w:ascii="Aptos" w:hAnsi="Aptos" w:cs="Segoe UI"/>
                          <w:b/>
                          <w:color w:val="007B85"/>
                          <w:sz w:val="20"/>
                          <w:szCs w:val="20"/>
                        </w:rPr>
                        <w:t xml:space="preserve">δείκτης </w:t>
                      </w:r>
                      <w:r w:rsidRPr="00823492">
                        <w:rPr>
                          <w:rFonts w:ascii="Aptos" w:hAnsi="Aptos" w:cs="Segoe UI"/>
                          <w:b/>
                          <w:color w:val="007B85"/>
                          <w:sz w:val="20"/>
                          <w:szCs w:val="20"/>
                          <w:lang w:val="en-US"/>
                        </w:rPr>
                        <w:t>CET</w:t>
                      </w:r>
                      <w:r w:rsidRPr="00823492">
                        <w:rPr>
                          <w:rFonts w:ascii="Aptos" w:hAnsi="Aptos" w:cs="Segoe UI"/>
                          <w:b/>
                          <w:color w:val="007B85"/>
                          <w:sz w:val="20"/>
                          <w:szCs w:val="20"/>
                        </w:rPr>
                        <w:t>1 ανήλθε σε 17,</w:t>
                      </w:r>
                      <w:r>
                        <w:rPr>
                          <w:rFonts w:ascii="Aptos" w:hAnsi="Aptos" w:cs="Segoe UI"/>
                          <w:b/>
                          <w:color w:val="007B85"/>
                          <w:sz w:val="20"/>
                          <w:szCs w:val="20"/>
                        </w:rPr>
                        <w:t>8</w:t>
                      </w:r>
                      <w:r w:rsidRPr="00823492">
                        <w:rPr>
                          <w:rFonts w:ascii="Aptos" w:hAnsi="Aptos" w:cs="Segoe UI"/>
                          <w:b/>
                          <w:color w:val="007B85"/>
                          <w:sz w:val="20"/>
                          <w:szCs w:val="20"/>
                        </w:rPr>
                        <w:t>%, με το Συνολικό Δείκτη Κεφαλαιακής Επάρκειας να διαμορφώνεται σε 20,</w:t>
                      </w:r>
                      <w:r>
                        <w:rPr>
                          <w:rFonts w:ascii="Aptos" w:hAnsi="Aptos" w:cs="Segoe UI"/>
                          <w:b/>
                          <w:color w:val="007B85"/>
                          <w:sz w:val="20"/>
                          <w:szCs w:val="20"/>
                        </w:rPr>
                        <w:t>2</w:t>
                      </w:r>
                      <w:r w:rsidRPr="00823492">
                        <w:rPr>
                          <w:rFonts w:ascii="Aptos" w:hAnsi="Aptos" w:cs="Segoe UI"/>
                          <w:b/>
                          <w:color w:val="007B85"/>
                          <w:sz w:val="20"/>
                          <w:szCs w:val="20"/>
                        </w:rPr>
                        <w:t>%</w:t>
                      </w:r>
                    </w:p>
                    <w:p w14:paraId="5873B26C" w14:textId="1780A62E" w:rsidR="00B578B3" w:rsidRPr="00555973" w:rsidRDefault="00B578B3" w:rsidP="00B578B3">
                      <w:pPr>
                        <w:numPr>
                          <w:ilvl w:val="1"/>
                          <w:numId w:val="6"/>
                        </w:numPr>
                        <w:spacing w:before="100"/>
                        <w:rPr>
                          <w:rFonts w:ascii="Aptos" w:eastAsia="Calibri" w:hAnsi="Aptos" w:cs="Segoe UI"/>
                          <w:bCs/>
                          <w:sz w:val="20"/>
                          <w:szCs w:val="20"/>
                          <w:lang w:eastAsia="el-GR"/>
                        </w:rPr>
                      </w:pPr>
                      <w:r w:rsidRPr="00555973">
                        <w:rPr>
                          <w:rFonts w:ascii="Aptos" w:eastAsia="Calibri" w:hAnsi="Aptos" w:cs="Segoe UI"/>
                          <w:bCs/>
                          <w:sz w:val="20"/>
                          <w:szCs w:val="20"/>
                          <w:lang w:eastAsia="el-GR"/>
                        </w:rPr>
                        <w:t xml:space="preserve">Ο </w:t>
                      </w:r>
                      <w:r w:rsidRPr="00555973">
                        <w:rPr>
                          <w:rFonts w:ascii="Aptos" w:eastAsia="Calibri" w:hAnsi="Aptos" w:cs="Segoe UI"/>
                          <w:b/>
                          <w:sz w:val="20"/>
                          <w:szCs w:val="20"/>
                          <w:lang w:eastAsia="el-GR"/>
                        </w:rPr>
                        <w:t xml:space="preserve">δείκτης </w:t>
                      </w:r>
                      <w:r w:rsidRPr="00555973">
                        <w:rPr>
                          <w:rFonts w:ascii="Aptos" w:eastAsia="Calibri" w:hAnsi="Aptos" w:cs="Segoe UI"/>
                          <w:b/>
                          <w:sz w:val="20"/>
                          <w:szCs w:val="20"/>
                          <w:lang w:val="en-US" w:eastAsia="el-GR"/>
                        </w:rPr>
                        <w:t>CET</w:t>
                      </w:r>
                      <w:r w:rsidRPr="00555973">
                        <w:rPr>
                          <w:rFonts w:ascii="Aptos" w:eastAsia="Calibri" w:hAnsi="Aptos" w:cs="Segoe UI"/>
                          <w:b/>
                          <w:sz w:val="20"/>
                          <w:szCs w:val="20"/>
                          <w:lang w:eastAsia="el-GR"/>
                        </w:rPr>
                        <w:t>1</w:t>
                      </w:r>
                      <w:r w:rsidRPr="00555973">
                        <w:rPr>
                          <w:rFonts w:ascii="Aptos" w:eastAsia="Calibri" w:hAnsi="Aptos" w:cs="Segoe UI"/>
                          <w:bCs/>
                          <w:sz w:val="20"/>
                          <w:szCs w:val="20"/>
                          <w:lang w:eastAsia="el-GR"/>
                        </w:rPr>
                        <w:t xml:space="preserve"> αυξήθηκε κατά </w:t>
                      </w:r>
                      <w:r w:rsidR="00DA68E8" w:rsidRPr="007A028B">
                        <w:rPr>
                          <w:rFonts w:ascii="Aptos" w:eastAsia="Calibri" w:hAnsi="Aptos" w:cs="Segoe UI"/>
                          <w:bCs/>
                          <w:sz w:val="20"/>
                          <w:szCs w:val="20"/>
                          <w:lang w:eastAsia="el-GR"/>
                        </w:rPr>
                        <w:t>+</w:t>
                      </w:r>
                      <w:r w:rsidRPr="00555973">
                        <w:rPr>
                          <w:rFonts w:ascii="Aptos" w:eastAsia="Calibri" w:hAnsi="Aptos" w:cs="Segoe UI"/>
                          <w:bCs/>
                          <w:sz w:val="20"/>
                          <w:szCs w:val="20"/>
                          <w:lang w:eastAsia="el-GR"/>
                        </w:rPr>
                        <w:t>220</w:t>
                      </w:r>
                      <w:r w:rsidR="00555973" w:rsidRPr="00555973">
                        <w:rPr>
                          <w:rFonts w:ascii="Aptos" w:eastAsia="Calibri" w:hAnsi="Aptos" w:cs="Segoe UI"/>
                          <w:bCs/>
                          <w:sz w:val="20"/>
                          <w:szCs w:val="20"/>
                          <w:lang w:eastAsia="el-GR"/>
                        </w:rPr>
                        <w:t>μ.β.</w:t>
                      </w:r>
                      <w:r w:rsidR="00555973">
                        <w:rPr>
                          <w:rFonts w:ascii="Aptos" w:eastAsia="Calibri" w:hAnsi="Aptos" w:cs="Segoe UI"/>
                          <w:bCs/>
                          <w:sz w:val="20"/>
                          <w:szCs w:val="20"/>
                          <w:lang w:eastAsia="el-GR"/>
                        </w:rPr>
                        <w:t xml:space="preserve"> σε ετήσια βάση </w:t>
                      </w:r>
                      <w:r w:rsidRPr="00555973">
                        <w:rPr>
                          <w:rFonts w:ascii="Aptos" w:eastAsia="Calibri" w:hAnsi="Aptos" w:cs="Segoe UI"/>
                          <w:bCs/>
                          <w:sz w:val="20"/>
                          <w:szCs w:val="20"/>
                          <w:lang w:eastAsia="el-GR"/>
                        </w:rPr>
                        <w:t>σε 17,8%</w:t>
                      </w:r>
                      <w:r w:rsidR="00555973" w:rsidRPr="00555973">
                        <w:rPr>
                          <w:rFonts w:ascii="Aptos" w:eastAsia="Calibri" w:hAnsi="Aptos" w:cs="Segoe UI"/>
                          <w:bCs/>
                          <w:sz w:val="20"/>
                          <w:szCs w:val="20"/>
                          <w:lang w:eastAsia="el-GR"/>
                        </w:rPr>
                        <w:t xml:space="preserve"> το 2023</w:t>
                      </w:r>
                      <w:r w:rsidRPr="00555973">
                        <w:rPr>
                          <w:rFonts w:ascii="Aptos" w:eastAsia="Calibri" w:hAnsi="Aptos" w:cs="Segoe UI"/>
                          <w:bCs/>
                          <w:sz w:val="20"/>
                          <w:szCs w:val="20"/>
                          <w:lang w:eastAsia="el-GR"/>
                        </w:rPr>
                        <w:t xml:space="preserve">, </w:t>
                      </w:r>
                      <w:r w:rsidR="00555973" w:rsidRPr="00555973">
                        <w:rPr>
                          <w:rFonts w:ascii="Aptos" w:eastAsia="Calibri" w:hAnsi="Aptos" w:cs="Segoe UI"/>
                          <w:bCs/>
                          <w:sz w:val="20"/>
                          <w:szCs w:val="20"/>
                          <w:lang w:eastAsia="el-GR"/>
                        </w:rPr>
                        <w:t xml:space="preserve">συμπεριλαμβανομένης της πρόβλεψης </w:t>
                      </w:r>
                      <w:r w:rsidR="00370CCD" w:rsidRPr="00370CCD">
                        <w:rPr>
                          <w:rFonts w:ascii="Aptos" w:eastAsia="Calibri" w:hAnsi="Aptos" w:cs="Segoe UI"/>
                          <w:bCs/>
                          <w:sz w:val="20"/>
                          <w:szCs w:val="20"/>
                          <w:lang w:eastAsia="el-GR"/>
                        </w:rPr>
                        <w:t>9</w:t>
                      </w:r>
                      <w:r w:rsidR="00103E04">
                        <w:rPr>
                          <w:rFonts w:ascii="Aptos" w:eastAsia="Calibri" w:hAnsi="Aptos" w:cs="Segoe UI"/>
                          <w:bCs/>
                          <w:sz w:val="20"/>
                          <w:szCs w:val="20"/>
                          <w:lang w:eastAsia="el-GR"/>
                        </w:rPr>
                        <w:t>0</w:t>
                      </w:r>
                      <w:r w:rsidR="00555973" w:rsidRPr="00555973">
                        <w:rPr>
                          <w:rFonts w:ascii="Aptos" w:eastAsia="Calibri" w:hAnsi="Aptos" w:cs="Segoe UI"/>
                          <w:bCs/>
                          <w:sz w:val="20"/>
                          <w:szCs w:val="20"/>
                          <w:lang w:eastAsia="el-GR"/>
                        </w:rPr>
                        <w:t>μ.β.</w:t>
                      </w:r>
                      <w:r w:rsidR="00103E04">
                        <w:rPr>
                          <w:rFonts w:ascii="Aptos" w:eastAsia="Calibri" w:hAnsi="Aptos" w:cs="Segoe UI"/>
                          <w:bCs/>
                          <w:sz w:val="20"/>
                          <w:szCs w:val="20"/>
                          <w:lang w:eastAsia="el-GR"/>
                        </w:rPr>
                        <w:t xml:space="preserve">, </w:t>
                      </w:r>
                      <w:r w:rsidR="00103E04" w:rsidRPr="004B3678">
                        <w:rPr>
                          <w:rFonts w:ascii="Aptos" w:eastAsia="Calibri" w:hAnsi="Aptos" w:cs="Segoe UI"/>
                          <w:bCs/>
                          <w:sz w:val="20"/>
                          <w:szCs w:val="20"/>
                          <w:lang w:eastAsia="el-GR"/>
                        </w:rPr>
                        <w:t xml:space="preserve">ήτοι </w:t>
                      </w:r>
                      <w:r w:rsidR="00555973" w:rsidRPr="004B3678">
                        <w:rPr>
                          <w:rFonts w:ascii="Aptos" w:eastAsia="Calibri" w:hAnsi="Aptos" w:cs="Segoe UI"/>
                          <w:bCs/>
                          <w:sz w:val="20"/>
                          <w:szCs w:val="20"/>
                          <w:lang w:eastAsia="el-GR"/>
                        </w:rPr>
                        <w:t xml:space="preserve">30% </w:t>
                      </w:r>
                      <w:r w:rsidR="00103E04" w:rsidRPr="004B3678">
                        <w:rPr>
                          <w:rFonts w:ascii="Aptos" w:eastAsia="Calibri" w:hAnsi="Aptos" w:cs="Segoe UI"/>
                          <w:bCs/>
                          <w:sz w:val="20"/>
                          <w:szCs w:val="20"/>
                          <w:lang w:eastAsia="el-GR"/>
                        </w:rPr>
                        <w:t xml:space="preserve">επί των κερδών </w:t>
                      </w:r>
                      <w:r w:rsidR="00555973" w:rsidRPr="004B3678">
                        <w:rPr>
                          <w:rFonts w:ascii="Aptos" w:eastAsia="Calibri" w:hAnsi="Aptos" w:cs="Segoe UI"/>
                          <w:bCs/>
                          <w:sz w:val="20"/>
                          <w:szCs w:val="20"/>
                          <w:lang w:eastAsia="el-GR"/>
                        </w:rPr>
                        <w:t>διανομή μερίσματος</w:t>
                      </w:r>
                      <w:r w:rsidR="00555973">
                        <w:rPr>
                          <w:rFonts w:ascii="Aptos" w:eastAsia="Calibri" w:hAnsi="Aptos" w:cs="Segoe UI"/>
                          <w:bCs/>
                          <w:sz w:val="20"/>
                          <w:szCs w:val="20"/>
                          <w:lang w:eastAsia="el-GR"/>
                        </w:rPr>
                        <w:t xml:space="preserve">, ως </w:t>
                      </w:r>
                      <w:r w:rsidR="00555973" w:rsidRPr="00555973">
                        <w:rPr>
                          <w:rFonts w:ascii="Aptos" w:eastAsia="Calibri" w:hAnsi="Aptos" w:cs="Segoe UI"/>
                          <w:bCs/>
                          <w:sz w:val="20"/>
                          <w:szCs w:val="20"/>
                          <w:lang w:eastAsia="el-GR"/>
                        </w:rPr>
                        <w:t>αποτέλεσμα της ισχυρής οργανικής κερδοφορίας</w:t>
                      </w:r>
                      <w:r w:rsidRPr="00555973">
                        <w:rPr>
                          <w:rFonts w:ascii="Aptos" w:eastAsia="Calibri" w:hAnsi="Aptos" w:cs="Segoe UI"/>
                          <w:bCs/>
                          <w:sz w:val="20"/>
                          <w:szCs w:val="20"/>
                          <w:lang w:eastAsia="el-GR"/>
                        </w:rPr>
                        <w:t xml:space="preserve">. Ο </w:t>
                      </w:r>
                      <w:r w:rsidR="00555973">
                        <w:rPr>
                          <w:rFonts w:ascii="Aptos" w:eastAsia="Calibri" w:hAnsi="Aptos" w:cs="Segoe UI"/>
                          <w:b/>
                          <w:sz w:val="20"/>
                          <w:szCs w:val="20"/>
                          <w:lang w:eastAsia="el-GR"/>
                        </w:rPr>
                        <w:t>Σ</w:t>
                      </w:r>
                      <w:r w:rsidRPr="00555973">
                        <w:rPr>
                          <w:rFonts w:ascii="Aptos" w:eastAsia="Calibri" w:hAnsi="Aptos" w:cs="Segoe UI"/>
                          <w:b/>
                          <w:sz w:val="20"/>
                          <w:szCs w:val="20"/>
                          <w:lang w:eastAsia="el-GR"/>
                        </w:rPr>
                        <w:t xml:space="preserve">υνολικός </w:t>
                      </w:r>
                      <w:r w:rsidR="00555973">
                        <w:rPr>
                          <w:rFonts w:ascii="Aptos" w:eastAsia="Calibri" w:hAnsi="Aptos" w:cs="Segoe UI"/>
                          <w:b/>
                          <w:sz w:val="20"/>
                          <w:szCs w:val="20"/>
                          <w:lang w:eastAsia="el-GR"/>
                        </w:rPr>
                        <w:t>Δ</w:t>
                      </w:r>
                      <w:r w:rsidRPr="00555973">
                        <w:rPr>
                          <w:rFonts w:ascii="Aptos" w:eastAsia="Calibri" w:hAnsi="Aptos" w:cs="Segoe UI"/>
                          <w:b/>
                          <w:sz w:val="20"/>
                          <w:szCs w:val="20"/>
                          <w:lang w:eastAsia="el-GR"/>
                        </w:rPr>
                        <w:t xml:space="preserve">είκτης </w:t>
                      </w:r>
                      <w:r w:rsidR="00555973">
                        <w:rPr>
                          <w:rFonts w:ascii="Aptos" w:eastAsia="Calibri" w:hAnsi="Aptos" w:cs="Segoe UI"/>
                          <w:b/>
                          <w:sz w:val="20"/>
                          <w:szCs w:val="20"/>
                          <w:lang w:eastAsia="el-GR"/>
                        </w:rPr>
                        <w:t>Κ</w:t>
                      </w:r>
                      <w:r w:rsidRPr="00555973">
                        <w:rPr>
                          <w:rFonts w:ascii="Aptos" w:eastAsia="Calibri" w:hAnsi="Aptos" w:cs="Segoe UI"/>
                          <w:b/>
                          <w:sz w:val="20"/>
                          <w:szCs w:val="20"/>
                          <w:lang w:eastAsia="el-GR"/>
                        </w:rPr>
                        <w:t xml:space="preserve">εφαλαιακής </w:t>
                      </w:r>
                      <w:r w:rsidR="00555973">
                        <w:rPr>
                          <w:rFonts w:ascii="Aptos" w:eastAsia="Calibri" w:hAnsi="Aptos" w:cs="Segoe UI"/>
                          <w:b/>
                          <w:sz w:val="20"/>
                          <w:szCs w:val="20"/>
                          <w:lang w:eastAsia="el-GR"/>
                        </w:rPr>
                        <w:t>Ε</w:t>
                      </w:r>
                      <w:r w:rsidRPr="00555973">
                        <w:rPr>
                          <w:rFonts w:ascii="Aptos" w:eastAsia="Calibri" w:hAnsi="Aptos" w:cs="Segoe UI"/>
                          <w:b/>
                          <w:sz w:val="20"/>
                          <w:szCs w:val="20"/>
                          <w:lang w:eastAsia="el-GR"/>
                        </w:rPr>
                        <w:t xml:space="preserve">πάρκειας </w:t>
                      </w:r>
                      <w:r w:rsidRPr="00555973">
                        <w:rPr>
                          <w:rFonts w:ascii="Aptos" w:eastAsia="Calibri" w:hAnsi="Aptos" w:cs="Segoe UI"/>
                          <w:bCs/>
                          <w:sz w:val="20"/>
                          <w:szCs w:val="20"/>
                          <w:lang w:eastAsia="el-GR"/>
                        </w:rPr>
                        <w:t>διαμορφώθηκε σ</w:t>
                      </w:r>
                      <w:r w:rsidR="00555973">
                        <w:rPr>
                          <w:rFonts w:ascii="Aptos" w:eastAsia="Calibri" w:hAnsi="Aptos" w:cs="Segoe UI"/>
                          <w:bCs/>
                          <w:sz w:val="20"/>
                          <w:szCs w:val="20"/>
                          <w:lang w:eastAsia="el-GR"/>
                        </w:rPr>
                        <w:t xml:space="preserve">ε </w:t>
                      </w:r>
                      <w:r w:rsidRPr="00555973">
                        <w:rPr>
                          <w:rFonts w:ascii="Aptos" w:eastAsia="Calibri" w:hAnsi="Aptos" w:cs="Segoe UI"/>
                          <w:bCs/>
                          <w:sz w:val="20"/>
                          <w:szCs w:val="20"/>
                          <w:lang w:eastAsia="el-GR"/>
                        </w:rPr>
                        <w:t xml:space="preserve">20,2%, </w:t>
                      </w:r>
                      <w:r w:rsidR="008621D8">
                        <w:rPr>
                          <w:rFonts w:ascii="Aptos" w:eastAsia="Calibri" w:hAnsi="Aptos" w:cs="Segoe UI"/>
                          <w:bCs/>
                          <w:sz w:val="20"/>
                          <w:szCs w:val="20"/>
                          <w:lang w:eastAsia="el-GR"/>
                        </w:rPr>
                        <w:t>ενισχυμένος</w:t>
                      </w:r>
                      <w:r w:rsidRPr="00555973">
                        <w:rPr>
                          <w:rFonts w:ascii="Aptos" w:eastAsia="Calibri" w:hAnsi="Aptos" w:cs="Segoe UI"/>
                          <w:bCs/>
                          <w:sz w:val="20"/>
                          <w:szCs w:val="20"/>
                          <w:lang w:eastAsia="el-GR"/>
                        </w:rPr>
                        <w:t xml:space="preserve"> κατά +350μ</w:t>
                      </w:r>
                      <w:r w:rsidR="00555973">
                        <w:rPr>
                          <w:rFonts w:ascii="Aptos" w:eastAsia="Calibri" w:hAnsi="Aptos" w:cs="Segoe UI"/>
                          <w:bCs/>
                          <w:sz w:val="20"/>
                          <w:szCs w:val="20"/>
                          <w:lang w:eastAsia="el-GR"/>
                        </w:rPr>
                        <w:t xml:space="preserve">.β. </w:t>
                      </w:r>
                      <w:r w:rsidRPr="00555973">
                        <w:rPr>
                          <w:rFonts w:ascii="Aptos" w:eastAsia="Calibri" w:hAnsi="Aptos" w:cs="Segoe UI"/>
                          <w:bCs/>
                          <w:sz w:val="20"/>
                          <w:szCs w:val="20"/>
                          <w:lang w:eastAsia="el-GR"/>
                        </w:rPr>
                        <w:t xml:space="preserve">σε ετήσια βάση </w:t>
                      </w:r>
                    </w:p>
                    <w:p w14:paraId="33839735" w14:textId="00C9BDBC" w:rsidR="00EB1BA0" w:rsidRPr="00555973" w:rsidRDefault="00555973" w:rsidP="00B578B3">
                      <w:pPr>
                        <w:numPr>
                          <w:ilvl w:val="1"/>
                          <w:numId w:val="6"/>
                        </w:numPr>
                        <w:spacing w:before="100"/>
                        <w:rPr>
                          <w:rFonts w:ascii="Aptos" w:hAnsi="Aptos" w:cs="Segoe UI"/>
                          <w:bCs/>
                          <w:sz w:val="20"/>
                          <w:szCs w:val="20"/>
                        </w:rPr>
                      </w:pPr>
                      <w:r>
                        <w:rPr>
                          <w:rFonts w:ascii="Aptos" w:eastAsia="Calibri" w:hAnsi="Aptos" w:cs="Segoe UI"/>
                          <w:bCs/>
                          <w:sz w:val="20"/>
                          <w:szCs w:val="20"/>
                          <w:lang w:eastAsia="el-GR"/>
                        </w:rPr>
                        <w:t>Σ</w:t>
                      </w:r>
                      <w:r w:rsidRPr="00555973">
                        <w:rPr>
                          <w:rFonts w:ascii="Aptos" w:eastAsia="Calibri" w:hAnsi="Aptos" w:cs="Segoe UI"/>
                          <w:bCs/>
                          <w:sz w:val="20"/>
                          <w:szCs w:val="20"/>
                          <w:lang w:eastAsia="el-GR"/>
                        </w:rPr>
                        <w:t>υμπεριλαμβανομένης της έκδοσης ομολόγων υψηλής εξασφάλισης ύψους €600 εκατ. τον Ιανουάριο 202</w:t>
                      </w:r>
                      <w:r>
                        <w:rPr>
                          <w:rFonts w:ascii="Aptos" w:eastAsia="Calibri" w:hAnsi="Aptos" w:cs="Segoe UI"/>
                          <w:bCs/>
                          <w:sz w:val="20"/>
                          <w:szCs w:val="20"/>
                          <w:lang w:eastAsia="el-GR"/>
                        </w:rPr>
                        <w:t>4, ο</w:t>
                      </w:r>
                      <w:r w:rsidR="00EB1BA0" w:rsidRPr="00EB1BA0">
                        <w:rPr>
                          <w:rFonts w:ascii="Aptos" w:eastAsia="Calibri" w:hAnsi="Aptos" w:cs="Segoe UI"/>
                          <w:b/>
                          <w:sz w:val="20"/>
                          <w:szCs w:val="20"/>
                          <w:lang w:eastAsia="el-GR"/>
                        </w:rPr>
                        <w:t xml:space="preserve"> δείκτης MREL </w:t>
                      </w:r>
                      <w:r w:rsidR="00EB1BA0" w:rsidRPr="00555973">
                        <w:rPr>
                          <w:rFonts w:ascii="Aptos" w:eastAsia="Calibri" w:hAnsi="Aptos" w:cs="Segoe UI"/>
                          <w:bCs/>
                          <w:sz w:val="20"/>
                          <w:szCs w:val="20"/>
                          <w:lang w:eastAsia="el-GR"/>
                        </w:rPr>
                        <w:t xml:space="preserve">του Ομίλου διαμορφώθηκε σε 25,4%, </w:t>
                      </w:r>
                      <w:r>
                        <w:rPr>
                          <w:rFonts w:ascii="Aptos" w:eastAsia="Calibri" w:hAnsi="Aptos" w:cs="Segoe UI"/>
                          <w:bCs/>
                          <w:sz w:val="20"/>
                          <w:szCs w:val="20"/>
                          <w:lang w:eastAsia="el-GR"/>
                        </w:rPr>
                        <w:t xml:space="preserve">υπερβαίνοντας ήδη </w:t>
                      </w:r>
                      <w:r w:rsidR="00EB1BA0" w:rsidRPr="00555973">
                        <w:rPr>
                          <w:rFonts w:ascii="Aptos" w:eastAsia="Calibri" w:hAnsi="Aptos" w:cs="Segoe UI"/>
                          <w:bCs/>
                          <w:sz w:val="20"/>
                          <w:szCs w:val="20"/>
                          <w:lang w:eastAsia="el-GR"/>
                        </w:rPr>
                        <w:t xml:space="preserve">την ελάχιστη απαίτηση MREL του Ιανουαρίου 2025 </w:t>
                      </w:r>
                      <w:r>
                        <w:rPr>
                          <w:rFonts w:ascii="Aptos" w:eastAsia="Calibri" w:hAnsi="Aptos" w:cs="Segoe UI"/>
                          <w:bCs/>
                          <w:sz w:val="20"/>
                          <w:szCs w:val="20"/>
                          <w:lang w:eastAsia="el-GR"/>
                        </w:rPr>
                        <w:t>ύψους</w:t>
                      </w:r>
                      <w:r w:rsidR="00EB1BA0" w:rsidRPr="00555973">
                        <w:rPr>
                          <w:rFonts w:ascii="Aptos" w:eastAsia="Calibri" w:hAnsi="Aptos" w:cs="Segoe UI"/>
                          <w:bCs/>
                          <w:sz w:val="20"/>
                          <w:szCs w:val="20"/>
                          <w:lang w:eastAsia="el-GR"/>
                        </w:rPr>
                        <w:t xml:space="preserve"> 25,3%</w:t>
                      </w:r>
                    </w:p>
                    <w:p w14:paraId="2DD35EA2" w14:textId="77777777" w:rsidR="00A323AA" w:rsidRPr="00B259C2" w:rsidRDefault="00A323AA" w:rsidP="00A323AA">
                      <w:pPr>
                        <w:spacing w:before="80"/>
                        <w:rPr>
                          <w:rFonts w:ascii="Aptos" w:hAnsi="Aptos" w:cs="Segoe UI"/>
                          <w:sz w:val="16"/>
                          <w:szCs w:val="16"/>
                        </w:rPr>
                      </w:pPr>
                    </w:p>
                    <w:p w14:paraId="20E248CA" w14:textId="42A81A56" w:rsidR="00A323AA" w:rsidRPr="0040130E" w:rsidRDefault="0040130E" w:rsidP="00A323AA">
                      <w:pPr>
                        <w:pStyle w:val="ListParagraph"/>
                        <w:numPr>
                          <w:ilvl w:val="0"/>
                          <w:numId w:val="6"/>
                        </w:numPr>
                        <w:spacing w:before="60" w:after="0" w:line="276" w:lineRule="auto"/>
                        <w:jc w:val="left"/>
                        <w:rPr>
                          <w:rFonts w:ascii="Aptos" w:hAnsi="Aptos" w:cs="Segoe UI"/>
                          <w:b/>
                          <w:color w:val="007B85"/>
                          <w:sz w:val="20"/>
                          <w:szCs w:val="20"/>
                        </w:rPr>
                      </w:pPr>
                      <w:r w:rsidRPr="0040130E">
                        <w:rPr>
                          <w:rFonts w:ascii="Aptos" w:hAnsi="Aptos" w:cs="Segoe UI"/>
                          <w:b/>
                          <w:color w:val="007B85"/>
                          <w:sz w:val="20"/>
                          <w:szCs w:val="20"/>
                        </w:rPr>
                        <w:t xml:space="preserve">Το επιτυχημένο Πρόγραμμα Μετασχηματισμού μας </w:t>
                      </w:r>
                      <w:r>
                        <w:rPr>
                          <w:rFonts w:ascii="Aptos" w:hAnsi="Aptos" w:cs="Segoe UI"/>
                          <w:b/>
                          <w:color w:val="007B85"/>
                          <w:sz w:val="20"/>
                          <w:szCs w:val="20"/>
                        </w:rPr>
                        <w:t>συνεχίζει να σ</w:t>
                      </w:r>
                      <w:r w:rsidRPr="0040130E">
                        <w:rPr>
                          <w:rFonts w:ascii="Aptos" w:hAnsi="Aptos" w:cs="Segoe UI"/>
                          <w:b/>
                          <w:color w:val="007B85"/>
                          <w:sz w:val="20"/>
                          <w:szCs w:val="20"/>
                        </w:rPr>
                        <w:t>υνιστά συγκριτικό πλεονέκτημα</w:t>
                      </w:r>
                      <w:r w:rsidR="00DD4E6A">
                        <w:rPr>
                          <w:rFonts w:ascii="Aptos" w:hAnsi="Aptos" w:cs="Segoe UI"/>
                          <w:b/>
                          <w:color w:val="007B85"/>
                          <w:sz w:val="20"/>
                          <w:szCs w:val="20"/>
                        </w:rPr>
                        <w:t xml:space="preserve"> για την ΕΤΕ</w:t>
                      </w:r>
                      <w:r w:rsidRPr="0040130E">
                        <w:rPr>
                          <w:rFonts w:ascii="Aptos" w:hAnsi="Aptos" w:cs="Segoe UI"/>
                          <w:b/>
                          <w:color w:val="007B85"/>
                          <w:sz w:val="20"/>
                          <w:szCs w:val="20"/>
                        </w:rPr>
                        <w:t xml:space="preserve">, </w:t>
                      </w:r>
                      <w:r w:rsidR="0013779C" w:rsidRPr="0013779C">
                        <w:rPr>
                          <w:rFonts w:ascii="Aptos" w:hAnsi="Aptos" w:cs="Segoe UI"/>
                          <w:b/>
                          <w:color w:val="007B85"/>
                          <w:sz w:val="20"/>
                          <w:szCs w:val="20"/>
                        </w:rPr>
                        <w:t xml:space="preserve">λειτουργώντας </w:t>
                      </w:r>
                      <w:r w:rsidRPr="0040130E">
                        <w:rPr>
                          <w:rFonts w:ascii="Aptos" w:hAnsi="Aptos" w:cs="Segoe UI"/>
                          <w:b/>
                          <w:color w:val="007B85"/>
                          <w:sz w:val="20"/>
                          <w:szCs w:val="20"/>
                        </w:rPr>
                        <w:t xml:space="preserve">ως </w:t>
                      </w:r>
                      <w:r w:rsidR="00DA64AF">
                        <w:rPr>
                          <w:rFonts w:ascii="Aptos" w:hAnsi="Aptos" w:cs="Segoe UI"/>
                          <w:b/>
                          <w:color w:val="007B85"/>
                          <w:sz w:val="20"/>
                          <w:szCs w:val="20"/>
                        </w:rPr>
                        <w:t>η</w:t>
                      </w:r>
                      <w:r w:rsidRPr="0040130E">
                        <w:rPr>
                          <w:rFonts w:ascii="Aptos" w:hAnsi="Aptos" w:cs="Segoe UI"/>
                          <w:b/>
                          <w:color w:val="007B85"/>
                          <w:sz w:val="20"/>
                          <w:szCs w:val="20"/>
                        </w:rPr>
                        <w:t xml:space="preserve"> κινητήρια δύναμη για ταχείες και βιώσιμες αλλαγές</w:t>
                      </w:r>
                    </w:p>
                    <w:p w14:paraId="3E707C68" w14:textId="244E31CB" w:rsidR="00871DFB" w:rsidRDefault="00871DFB" w:rsidP="00871DFB">
                      <w:pPr>
                        <w:numPr>
                          <w:ilvl w:val="1"/>
                          <w:numId w:val="6"/>
                        </w:numPr>
                        <w:spacing w:before="100"/>
                        <w:rPr>
                          <w:rFonts w:ascii="Aptos" w:eastAsia="Calibri" w:hAnsi="Aptos" w:cs="Segoe UI"/>
                          <w:bCs/>
                          <w:sz w:val="20"/>
                          <w:szCs w:val="20"/>
                          <w:lang w:eastAsia="el-GR"/>
                        </w:rPr>
                      </w:pPr>
                      <w:r>
                        <w:rPr>
                          <w:rFonts w:ascii="Aptos" w:eastAsia="Calibri" w:hAnsi="Aptos" w:cs="Segoe UI"/>
                          <w:bCs/>
                          <w:sz w:val="20"/>
                          <w:szCs w:val="20"/>
                          <w:lang w:eastAsia="el-GR"/>
                        </w:rPr>
                        <w:t>Ταχεία μ</w:t>
                      </w:r>
                      <w:r w:rsidR="00C04611">
                        <w:rPr>
                          <w:rFonts w:ascii="Aptos" w:eastAsia="Calibri" w:hAnsi="Aptos" w:cs="Segoe UI"/>
                          <w:bCs/>
                          <w:sz w:val="20"/>
                          <w:szCs w:val="20"/>
                          <w:lang w:eastAsia="el-GR"/>
                        </w:rPr>
                        <w:t xml:space="preserve">ετάβαση </w:t>
                      </w:r>
                      <w:r w:rsidR="00C04611" w:rsidRPr="00C04611">
                        <w:rPr>
                          <w:rFonts w:ascii="Aptos" w:eastAsia="Calibri" w:hAnsi="Aptos" w:cs="Segoe UI"/>
                          <w:bCs/>
                          <w:sz w:val="20"/>
                          <w:szCs w:val="20"/>
                          <w:lang w:eastAsia="el-GR"/>
                        </w:rPr>
                        <w:t xml:space="preserve">προς ένα πιο ευέλικτο επιχειρηματικό μοντέλο, ενισχύοντας την </w:t>
                      </w:r>
                      <w:r w:rsidR="00C04611" w:rsidRPr="00C04611">
                        <w:rPr>
                          <w:rFonts w:ascii="Aptos" w:eastAsia="Calibri" w:hAnsi="Aptos" w:cs="Segoe UI"/>
                          <w:b/>
                          <w:sz w:val="20"/>
                          <w:szCs w:val="20"/>
                          <w:lang w:eastAsia="el-GR"/>
                        </w:rPr>
                        <w:t xml:space="preserve">εμπορική </w:t>
                      </w:r>
                      <w:r w:rsidRPr="00871DFB">
                        <w:rPr>
                          <w:rFonts w:ascii="Aptos" w:eastAsia="Calibri" w:hAnsi="Aptos" w:cs="Segoe UI"/>
                          <w:bCs/>
                          <w:sz w:val="20"/>
                          <w:szCs w:val="20"/>
                          <w:lang w:eastAsia="el-GR"/>
                        </w:rPr>
                        <w:t>μας</w:t>
                      </w:r>
                      <w:r>
                        <w:rPr>
                          <w:rFonts w:ascii="Aptos" w:eastAsia="Calibri" w:hAnsi="Aptos" w:cs="Segoe UI"/>
                          <w:b/>
                          <w:sz w:val="20"/>
                          <w:szCs w:val="20"/>
                          <w:lang w:eastAsia="el-GR"/>
                        </w:rPr>
                        <w:t xml:space="preserve"> </w:t>
                      </w:r>
                      <w:r w:rsidR="00C04611" w:rsidRPr="00C04611">
                        <w:rPr>
                          <w:rFonts w:ascii="Aptos" w:eastAsia="Calibri" w:hAnsi="Aptos" w:cs="Segoe UI"/>
                          <w:b/>
                          <w:sz w:val="20"/>
                          <w:szCs w:val="20"/>
                          <w:lang w:eastAsia="el-GR"/>
                        </w:rPr>
                        <w:t>αποτελεσματικότητα</w:t>
                      </w:r>
                      <w:r w:rsidR="00C04611" w:rsidRPr="00C04611">
                        <w:rPr>
                          <w:rFonts w:ascii="Aptos" w:eastAsia="Calibri" w:hAnsi="Aptos" w:cs="Segoe UI"/>
                          <w:bCs/>
                          <w:sz w:val="20"/>
                          <w:szCs w:val="20"/>
                          <w:lang w:eastAsia="el-GR"/>
                        </w:rPr>
                        <w:t xml:space="preserve"> και </w:t>
                      </w:r>
                      <w:r>
                        <w:rPr>
                          <w:rFonts w:ascii="Aptos" w:eastAsia="Calibri" w:hAnsi="Aptos" w:cs="Segoe UI"/>
                          <w:bCs/>
                          <w:sz w:val="20"/>
                          <w:szCs w:val="20"/>
                          <w:lang w:eastAsia="el-GR"/>
                        </w:rPr>
                        <w:t xml:space="preserve">βελτιώνοντας τη </w:t>
                      </w:r>
                      <w:r w:rsidR="00C04611" w:rsidRPr="00C04611">
                        <w:rPr>
                          <w:rFonts w:ascii="Aptos" w:eastAsia="Calibri" w:hAnsi="Aptos" w:cs="Segoe UI"/>
                          <w:b/>
                          <w:sz w:val="20"/>
                          <w:szCs w:val="20"/>
                          <w:lang w:eastAsia="el-GR"/>
                        </w:rPr>
                        <w:t>λειτουργική αποδοτικότητ</w:t>
                      </w:r>
                      <w:r>
                        <w:rPr>
                          <w:rFonts w:ascii="Aptos" w:eastAsia="Calibri" w:hAnsi="Aptos" w:cs="Segoe UI"/>
                          <w:b/>
                          <w:sz w:val="20"/>
                          <w:szCs w:val="20"/>
                          <w:lang w:eastAsia="el-GR"/>
                        </w:rPr>
                        <w:t xml:space="preserve">ά </w:t>
                      </w:r>
                      <w:r>
                        <w:rPr>
                          <w:rFonts w:ascii="Aptos" w:eastAsia="Calibri" w:hAnsi="Aptos" w:cs="Segoe UI"/>
                          <w:bCs/>
                          <w:sz w:val="20"/>
                          <w:szCs w:val="20"/>
                          <w:lang w:eastAsia="el-GR"/>
                        </w:rPr>
                        <w:t>μας</w:t>
                      </w:r>
                      <w:r w:rsidR="00C04611" w:rsidRPr="00C04611">
                        <w:rPr>
                          <w:rFonts w:ascii="Aptos" w:eastAsia="Calibri" w:hAnsi="Aptos" w:cs="Segoe UI"/>
                          <w:bCs/>
                          <w:sz w:val="20"/>
                          <w:szCs w:val="20"/>
                          <w:lang w:eastAsia="el-GR"/>
                        </w:rPr>
                        <w:t xml:space="preserve"> μέσω της </w:t>
                      </w:r>
                      <w:r>
                        <w:rPr>
                          <w:rFonts w:ascii="Aptos" w:eastAsia="Calibri" w:hAnsi="Aptos" w:cs="Segoe UI"/>
                          <w:bCs/>
                          <w:sz w:val="20"/>
                          <w:szCs w:val="20"/>
                          <w:lang w:eastAsia="el-GR"/>
                        </w:rPr>
                        <w:t xml:space="preserve">κεντροποίησης </w:t>
                      </w:r>
                      <w:r w:rsidR="00C04611" w:rsidRPr="00C04611">
                        <w:rPr>
                          <w:rFonts w:ascii="Aptos" w:eastAsia="Calibri" w:hAnsi="Aptos" w:cs="Segoe UI"/>
                          <w:bCs/>
                          <w:sz w:val="20"/>
                          <w:szCs w:val="20"/>
                          <w:lang w:eastAsia="el-GR"/>
                        </w:rPr>
                        <w:t xml:space="preserve">και της αυτοματοποίησης των διαδικασιών, </w:t>
                      </w:r>
                      <w:r w:rsidRPr="00871DFB">
                        <w:rPr>
                          <w:rFonts w:ascii="Aptos" w:eastAsia="Calibri" w:hAnsi="Aptos" w:cs="Segoe UI"/>
                          <w:b/>
                          <w:sz w:val="20"/>
                          <w:szCs w:val="20"/>
                          <w:lang w:eastAsia="el-GR"/>
                        </w:rPr>
                        <w:t>αναβαθμίζοντας παράλληλα τις τεχνολογικές υποδομές</w:t>
                      </w:r>
                      <w:r w:rsidRPr="00871DFB">
                        <w:t xml:space="preserve"> </w:t>
                      </w:r>
                      <w:r w:rsidRPr="00871DFB">
                        <w:rPr>
                          <w:rFonts w:ascii="Aptos" w:eastAsia="Calibri" w:hAnsi="Aptos" w:cs="Segoe UI"/>
                          <w:bCs/>
                          <w:sz w:val="20"/>
                          <w:szCs w:val="20"/>
                          <w:lang w:eastAsia="el-GR"/>
                        </w:rPr>
                        <w:t>της Τράπεζας</w:t>
                      </w:r>
                      <w:r w:rsidRPr="00C04611">
                        <w:rPr>
                          <w:rFonts w:ascii="Aptos" w:eastAsia="Calibri" w:hAnsi="Aptos" w:cs="Segoe UI"/>
                          <w:bCs/>
                          <w:sz w:val="20"/>
                          <w:szCs w:val="20"/>
                          <w:lang w:eastAsia="el-GR"/>
                        </w:rPr>
                        <w:t xml:space="preserve">, συμπεριλαμβανομένης της αντικατάστασης του συστήματος Βασικών Τραπεζικών Εργασιών μας, η </w:t>
                      </w:r>
                      <w:r>
                        <w:rPr>
                          <w:rFonts w:ascii="Aptos" w:eastAsia="Calibri" w:hAnsi="Aptos" w:cs="Segoe UI"/>
                          <w:bCs/>
                          <w:sz w:val="20"/>
                          <w:szCs w:val="20"/>
                          <w:lang w:eastAsia="el-GR"/>
                        </w:rPr>
                        <w:t xml:space="preserve">οποία αναμένεται να </w:t>
                      </w:r>
                      <w:r w:rsidRPr="00C04611">
                        <w:rPr>
                          <w:rFonts w:ascii="Aptos" w:eastAsia="Calibri" w:hAnsi="Aptos" w:cs="Segoe UI"/>
                          <w:bCs/>
                          <w:sz w:val="20"/>
                          <w:szCs w:val="20"/>
                          <w:lang w:eastAsia="el-GR"/>
                        </w:rPr>
                        <w:t xml:space="preserve">ολοκληρωθεί </w:t>
                      </w:r>
                      <w:r w:rsidR="0013779C">
                        <w:rPr>
                          <w:rFonts w:ascii="Aptos" w:eastAsia="Calibri" w:hAnsi="Aptos" w:cs="Segoe UI"/>
                          <w:bCs/>
                          <w:sz w:val="20"/>
                          <w:szCs w:val="20"/>
                          <w:lang w:eastAsia="el-GR"/>
                        </w:rPr>
                        <w:t>έως</w:t>
                      </w:r>
                      <w:r>
                        <w:rPr>
                          <w:rFonts w:ascii="Aptos" w:eastAsia="Calibri" w:hAnsi="Aptos" w:cs="Segoe UI"/>
                          <w:bCs/>
                          <w:sz w:val="20"/>
                          <w:szCs w:val="20"/>
                          <w:lang w:eastAsia="el-GR"/>
                        </w:rPr>
                        <w:t xml:space="preserve"> το τέλος του 2025</w:t>
                      </w:r>
                    </w:p>
                    <w:p w14:paraId="09BEFDF7" w14:textId="547E16F9" w:rsidR="00B42604" w:rsidRPr="00B42604" w:rsidRDefault="00B42604" w:rsidP="00B85191">
                      <w:pPr>
                        <w:numPr>
                          <w:ilvl w:val="1"/>
                          <w:numId w:val="6"/>
                        </w:numPr>
                        <w:spacing w:before="100"/>
                        <w:rPr>
                          <w:rFonts w:ascii="Aptos" w:eastAsia="Calibri" w:hAnsi="Aptos" w:cs="Segoe UI"/>
                          <w:bCs/>
                          <w:sz w:val="20"/>
                          <w:szCs w:val="20"/>
                          <w:lang w:eastAsia="el-GR"/>
                        </w:rPr>
                      </w:pPr>
                      <w:r w:rsidRPr="00B42604">
                        <w:rPr>
                          <w:rFonts w:ascii="Aptos" w:eastAsia="Calibri" w:hAnsi="Aptos" w:cs="Segoe UI"/>
                          <w:bCs/>
                          <w:sz w:val="20"/>
                          <w:szCs w:val="20"/>
                          <w:lang w:eastAsia="el-GR"/>
                        </w:rPr>
                        <w:t xml:space="preserve">Ευρεία αναγνώριση της ΕΤΕ για τις </w:t>
                      </w:r>
                      <w:r w:rsidRPr="00B42604">
                        <w:rPr>
                          <w:rFonts w:ascii="Aptos" w:eastAsia="Calibri" w:hAnsi="Aptos" w:cs="Segoe UI"/>
                          <w:b/>
                          <w:sz w:val="20"/>
                          <w:szCs w:val="20"/>
                          <w:lang w:eastAsia="el-GR"/>
                        </w:rPr>
                        <w:t>ψηφιακές υπηρεσίες</w:t>
                      </w:r>
                      <w:r w:rsidRPr="00B42604">
                        <w:rPr>
                          <w:rFonts w:ascii="Aptos" w:eastAsia="Calibri" w:hAnsi="Aptos" w:cs="Segoe UI"/>
                          <w:bCs/>
                          <w:sz w:val="20"/>
                          <w:szCs w:val="20"/>
                          <w:lang w:eastAsia="el-GR"/>
                        </w:rPr>
                        <w:t xml:space="preserve"> της, γεγονός που επιβεβαιώνουν τα ηγετικά μερίδια αγοράς μας στους μηνιαίους ενεργούς χρήστες (κινητά: 32%, διαδίκτυο: 25%) και τις ψηφιακές πωλήσεις (κάρτες: </w:t>
                      </w:r>
                      <w:r>
                        <w:rPr>
                          <w:rFonts w:ascii="Aptos" w:eastAsia="Calibri" w:hAnsi="Aptos" w:cs="Segoe UI"/>
                          <w:bCs/>
                          <w:sz w:val="20"/>
                          <w:szCs w:val="20"/>
                          <w:lang w:eastAsia="el-GR"/>
                        </w:rPr>
                        <w:t>41</w:t>
                      </w:r>
                      <w:r w:rsidRPr="00B42604">
                        <w:rPr>
                          <w:rFonts w:ascii="Aptos" w:eastAsia="Calibri" w:hAnsi="Aptos" w:cs="Segoe UI"/>
                          <w:bCs/>
                          <w:sz w:val="20"/>
                          <w:szCs w:val="20"/>
                          <w:lang w:eastAsia="el-GR"/>
                        </w:rPr>
                        <w:t>%, καταναλωτικά δάνεια: 3</w:t>
                      </w:r>
                      <w:r>
                        <w:rPr>
                          <w:rFonts w:ascii="Aptos" w:eastAsia="Calibri" w:hAnsi="Aptos" w:cs="Segoe UI"/>
                          <w:bCs/>
                          <w:sz w:val="20"/>
                          <w:szCs w:val="20"/>
                          <w:lang w:eastAsia="el-GR"/>
                        </w:rPr>
                        <w:t>2</w:t>
                      </w:r>
                      <w:r w:rsidRPr="00B42604">
                        <w:rPr>
                          <w:rFonts w:ascii="Aptos" w:eastAsia="Calibri" w:hAnsi="Aptos" w:cs="Segoe UI"/>
                          <w:bCs/>
                          <w:sz w:val="20"/>
                          <w:szCs w:val="20"/>
                          <w:lang w:eastAsia="el-GR"/>
                        </w:rPr>
                        <w:t>%, ασφάλειες: 5</w:t>
                      </w:r>
                      <w:r>
                        <w:rPr>
                          <w:rFonts w:ascii="Aptos" w:eastAsia="Calibri" w:hAnsi="Aptos" w:cs="Segoe UI"/>
                          <w:bCs/>
                          <w:sz w:val="20"/>
                          <w:szCs w:val="20"/>
                          <w:lang w:eastAsia="el-GR"/>
                        </w:rPr>
                        <w:t>5</w:t>
                      </w:r>
                      <w:r w:rsidRPr="00B42604">
                        <w:rPr>
                          <w:rFonts w:ascii="Aptos" w:eastAsia="Calibri" w:hAnsi="Aptos" w:cs="Segoe UI"/>
                          <w:bCs/>
                          <w:sz w:val="20"/>
                          <w:szCs w:val="20"/>
                          <w:lang w:eastAsia="el-GR"/>
                        </w:rPr>
                        <w:t xml:space="preserve">%). </w:t>
                      </w:r>
                      <w:r w:rsidR="00D03C9E">
                        <w:rPr>
                          <w:rFonts w:ascii="Aptos" w:eastAsia="Calibri" w:hAnsi="Aptos" w:cs="Segoe UI"/>
                          <w:bCs/>
                          <w:sz w:val="20"/>
                          <w:szCs w:val="20"/>
                          <w:lang w:eastAsia="el-GR"/>
                        </w:rPr>
                        <w:t>Επιπλέον, ο</w:t>
                      </w:r>
                      <w:r w:rsidRPr="00B42604">
                        <w:rPr>
                          <w:rFonts w:ascii="Aptos" w:eastAsia="Calibri" w:hAnsi="Aptos" w:cs="Segoe UI"/>
                          <w:bCs/>
                          <w:sz w:val="20"/>
                          <w:szCs w:val="20"/>
                          <w:lang w:eastAsia="el-GR"/>
                        </w:rPr>
                        <w:t>ι πωλήσεις μέσω ψηφιακών καναλιών αυξήθηκαν σε 1,</w:t>
                      </w:r>
                      <w:r w:rsidR="001D50EC" w:rsidRPr="00880116">
                        <w:rPr>
                          <w:rFonts w:ascii="Aptos" w:eastAsia="Calibri" w:hAnsi="Aptos" w:cs="Segoe UI"/>
                          <w:bCs/>
                          <w:sz w:val="20"/>
                          <w:szCs w:val="20"/>
                          <w:lang w:eastAsia="el-GR"/>
                        </w:rPr>
                        <w:t>2</w:t>
                      </w:r>
                      <w:r w:rsidRPr="00B42604">
                        <w:rPr>
                          <w:rFonts w:ascii="Aptos" w:eastAsia="Calibri" w:hAnsi="Aptos" w:cs="Segoe UI"/>
                          <w:bCs/>
                          <w:sz w:val="20"/>
                          <w:szCs w:val="20"/>
                          <w:lang w:eastAsia="el-GR"/>
                        </w:rPr>
                        <w:t xml:space="preserve"> εκατ. </w:t>
                      </w:r>
                      <w:r>
                        <w:rPr>
                          <w:rFonts w:ascii="Aptos" w:eastAsia="Calibri" w:hAnsi="Aptos" w:cs="Segoe UI"/>
                          <w:bCs/>
                          <w:sz w:val="20"/>
                          <w:szCs w:val="20"/>
                          <w:lang w:eastAsia="el-GR"/>
                        </w:rPr>
                        <w:t xml:space="preserve">τεμάχια </w:t>
                      </w:r>
                      <w:r w:rsidRPr="00B42604">
                        <w:rPr>
                          <w:rFonts w:ascii="Aptos" w:eastAsia="Calibri" w:hAnsi="Aptos" w:cs="Segoe UI"/>
                          <w:bCs/>
                          <w:sz w:val="20"/>
                          <w:szCs w:val="20"/>
                          <w:lang w:eastAsia="el-GR"/>
                        </w:rPr>
                        <w:t>το 2023 από 0,</w:t>
                      </w:r>
                      <w:r>
                        <w:rPr>
                          <w:rFonts w:ascii="Aptos" w:eastAsia="Calibri" w:hAnsi="Aptos" w:cs="Segoe UI"/>
                          <w:bCs/>
                          <w:sz w:val="20"/>
                          <w:szCs w:val="20"/>
                          <w:lang w:eastAsia="el-GR"/>
                        </w:rPr>
                        <w:t>8</w:t>
                      </w:r>
                      <w:r w:rsidRPr="00B42604">
                        <w:rPr>
                          <w:rFonts w:ascii="Aptos" w:eastAsia="Calibri" w:hAnsi="Aptos" w:cs="Segoe UI"/>
                          <w:bCs/>
                          <w:sz w:val="20"/>
                          <w:szCs w:val="20"/>
                          <w:lang w:eastAsia="el-GR"/>
                        </w:rPr>
                        <w:t xml:space="preserve"> εκατ. το 2022</w:t>
                      </w:r>
                    </w:p>
                    <w:p w14:paraId="41793268" w14:textId="76791B91" w:rsidR="001226F1" w:rsidRPr="008C44A7" w:rsidRDefault="001226F1" w:rsidP="00B42604">
                      <w:pPr>
                        <w:numPr>
                          <w:ilvl w:val="1"/>
                          <w:numId w:val="6"/>
                        </w:numPr>
                        <w:spacing w:before="100"/>
                        <w:rPr>
                          <w:rFonts w:ascii="Aptos" w:eastAsia="Calibri" w:hAnsi="Aptos" w:cs="Segoe UI"/>
                          <w:b/>
                          <w:sz w:val="20"/>
                          <w:szCs w:val="20"/>
                          <w:lang w:eastAsia="el-GR"/>
                        </w:rPr>
                      </w:pPr>
                      <w:r w:rsidRPr="001226F1">
                        <w:rPr>
                          <w:rFonts w:ascii="Aptos" w:eastAsia="Calibri" w:hAnsi="Aptos" w:cs="Segoe UI"/>
                          <w:bCs/>
                          <w:sz w:val="20"/>
                          <w:szCs w:val="20"/>
                          <w:lang w:eastAsia="el-GR"/>
                        </w:rPr>
                        <w:t xml:space="preserve">Οι φιλόδοξοι στόχοι μας για </w:t>
                      </w:r>
                      <w:r w:rsidR="002A3573">
                        <w:rPr>
                          <w:rFonts w:ascii="Aptos" w:eastAsia="Calibri" w:hAnsi="Aptos" w:cs="Segoe UI"/>
                          <w:bCs/>
                          <w:sz w:val="20"/>
                          <w:szCs w:val="20"/>
                          <w:lang w:eastAsia="el-GR"/>
                        </w:rPr>
                        <w:t xml:space="preserve">την επίτευξη μηδενικού </w:t>
                      </w:r>
                      <w:r w:rsidR="0015724F">
                        <w:rPr>
                          <w:rFonts w:ascii="Aptos" w:eastAsia="Calibri" w:hAnsi="Aptos" w:cs="Segoe UI"/>
                          <w:bCs/>
                          <w:sz w:val="20"/>
                          <w:szCs w:val="20"/>
                          <w:lang w:eastAsia="el-GR"/>
                        </w:rPr>
                        <w:t xml:space="preserve">καθαρού </w:t>
                      </w:r>
                      <w:r w:rsidR="002A3573">
                        <w:rPr>
                          <w:rFonts w:ascii="Aptos" w:eastAsia="Calibri" w:hAnsi="Aptos" w:cs="Segoe UI"/>
                          <w:bCs/>
                          <w:sz w:val="20"/>
                          <w:szCs w:val="20"/>
                          <w:lang w:eastAsia="el-GR"/>
                        </w:rPr>
                        <w:t>ι</w:t>
                      </w:r>
                      <w:r w:rsidR="007B7775">
                        <w:rPr>
                          <w:rFonts w:ascii="Aptos" w:eastAsia="Calibri" w:hAnsi="Aptos" w:cs="Segoe UI"/>
                          <w:bCs/>
                          <w:sz w:val="20"/>
                          <w:szCs w:val="20"/>
                          <w:lang w:eastAsia="el-GR"/>
                        </w:rPr>
                        <w:t xml:space="preserve">σοζυγίου </w:t>
                      </w:r>
                      <w:r w:rsidR="00CA4983" w:rsidRPr="00E42057">
                        <w:rPr>
                          <w:rFonts w:ascii="Aptos" w:eastAsia="Calibri" w:hAnsi="Aptos" w:cs="Segoe UI"/>
                          <w:bCs/>
                          <w:sz w:val="20"/>
                          <w:szCs w:val="20"/>
                          <w:lang w:eastAsia="el-GR"/>
                        </w:rPr>
                        <w:t>χρηματοδοτούμεν</w:t>
                      </w:r>
                      <w:r w:rsidR="00CA4983">
                        <w:rPr>
                          <w:rFonts w:ascii="Aptos" w:eastAsia="Calibri" w:hAnsi="Aptos" w:cs="Segoe UI"/>
                          <w:bCs/>
                          <w:sz w:val="20"/>
                          <w:szCs w:val="20"/>
                          <w:lang w:eastAsia="el-GR"/>
                        </w:rPr>
                        <w:t>ων</w:t>
                      </w:r>
                      <w:r w:rsidR="00CA4983" w:rsidRPr="00E42057">
                        <w:rPr>
                          <w:rFonts w:ascii="Aptos" w:eastAsia="Calibri" w:hAnsi="Aptos" w:cs="Segoe UI"/>
                          <w:bCs/>
                          <w:sz w:val="20"/>
                          <w:szCs w:val="20"/>
                          <w:lang w:eastAsia="el-GR"/>
                        </w:rPr>
                        <w:t xml:space="preserve"> </w:t>
                      </w:r>
                      <w:r w:rsidR="0015724F">
                        <w:rPr>
                          <w:rFonts w:ascii="Aptos" w:eastAsia="Calibri" w:hAnsi="Aptos" w:cs="Segoe UI"/>
                          <w:bCs/>
                          <w:sz w:val="20"/>
                          <w:szCs w:val="20"/>
                          <w:lang w:eastAsia="el-GR"/>
                        </w:rPr>
                        <w:t xml:space="preserve">εκπομπών </w:t>
                      </w:r>
                      <w:r w:rsidR="00E42057" w:rsidRPr="00E42057">
                        <w:rPr>
                          <w:rFonts w:ascii="Aptos" w:eastAsia="Calibri" w:hAnsi="Aptos" w:cs="Segoe UI"/>
                          <w:bCs/>
                          <w:sz w:val="20"/>
                          <w:szCs w:val="20"/>
                          <w:lang w:eastAsia="el-GR"/>
                        </w:rPr>
                        <w:t xml:space="preserve">άνθρακα </w:t>
                      </w:r>
                      <w:r w:rsidR="0015724F">
                        <w:rPr>
                          <w:rFonts w:ascii="Aptos" w:eastAsia="Calibri" w:hAnsi="Aptos" w:cs="Segoe UI"/>
                          <w:bCs/>
                          <w:sz w:val="20"/>
                          <w:szCs w:val="20"/>
                          <w:lang w:eastAsia="el-GR"/>
                        </w:rPr>
                        <w:t>(</w:t>
                      </w:r>
                      <w:r w:rsidR="0015724F">
                        <w:rPr>
                          <w:rFonts w:ascii="Aptos" w:eastAsia="Calibri" w:hAnsi="Aptos" w:cs="Segoe UI"/>
                          <w:bCs/>
                          <w:sz w:val="20"/>
                          <w:szCs w:val="20"/>
                          <w:lang w:val="en-US" w:eastAsia="el-GR"/>
                        </w:rPr>
                        <w:t>Net</w:t>
                      </w:r>
                      <w:r w:rsidR="0015724F" w:rsidRPr="00F33496">
                        <w:rPr>
                          <w:rFonts w:ascii="Aptos" w:eastAsia="Calibri" w:hAnsi="Aptos" w:cs="Segoe UI"/>
                          <w:bCs/>
                          <w:sz w:val="20"/>
                          <w:szCs w:val="20"/>
                          <w:lang w:eastAsia="el-GR"/>
                        </w:rPr>
                        <w:t>-</w:t>
                      </w:r>
                      <w:r w:rsidR="0015724F">
                        <w:rPr>
                          <w:rFonts w:ascii="Aptos" w:eastAsia="Calibri" w:hAnsi="Aptos" w:cs="Segoe UI"/>
                          <w:bCs/>
                          <w:sz w:val="20"/>
                          <w:szCs w:val="20"/>
                          <w:lang w:val="en-US" w:eastAsia="el-GR"/>
                        </w:rPr>
                        <w:t>Zero</w:t>
                      </w:r>
                      <w:r w:rsidR="0015724F" w:rsidRPr="00F33496">
                        <w:rPr>
                          <w:rFonts w:ascii="Aptos" w:eastAsia="Calibri" w:hAnsi="Aptos" w:cs="Segoe UI"/>
                          <w:bCs/>
                          <w:sz w:val="20"/>
                          <w:szCs w:val="20"/>
                          <w:lang w:eastAsia="el-GR"/>
                        </w:rPr>
                        <w:t>)</w:t>
                      </w:r>
                      <w:r w:rsidR="00E42057" w:rsidRPr="00E42057">
                        <w:rPr>
                          <w:rFonts w:ascii="Aptos" w:eastAsia="Calibri" w:hAnsi="Aptos" w:cs="Segoe UI"/>
                          <w:bCs/>
                          <w:sz w:val="20"/>
                          <w:szCs w:val="20"/>
                          <w:lang w:eastAsia="el-GR"/>
                        </w:rPr>
                        <w:t xml:space="preserve"> </w:t>
                      </w:r>
                      <w:r w:rsidRPr="001226F1">
                        <w:rPr>
                          <w:rFonts w:ascii="Aptos" w:eastAsia="Calibri" w:hAnsi="Aptos" w:cs="Segoe UI"/>
                          <w:bCs/>
                          <w:sz w:val="20"/>
                          <w:szCs w:val="20"/>
                          <w:lang w:eastAsia="el-GR"/>
                        </w:rPr>
                        <w:t xml:space="preserve">υποστηρίζονται από την επιχειρηματική μας στρατηγική για το κλίμα και το περιβάλλον. </w:t>
                      </w:r>
                      <w:r w:rsidR="007B7775" w:rsidRPr="007B7775">
                        <w:rPr>
                          <w:rFonts w:ascii="Aptos" w:eastAsia="Calibri" w:hAnsi="Aptos" w:cs="Segoe UI"/>
                          <w:bCs/>
                          <w:sz w:val="20"/>
                          <w:szCs w:val="20"/>
                          <w:lang w:eastAsia="el-GR"/>
                        </w:rPr>
                        <w:t xml:space="preserve">Η αποτελεσματική εποπτεία και καθοδήγηση επιτεύχθηκε με την </w:t>
                      </w:r>
                      <w:r w:rsidR="007B7775" w:rsidRPr="007B7775">
                        <w:rPr>
                          <w:rFonts w:ascii="Aptos" w:eastAsia="Calibri" w:hAnsi="Aptos" w:cs="Segoe UI"/>
                          <w:b/>
                          <w:sz w:val="20"/>
                          <w:szCs w:val="20"/>
                          <w:lang w:eastAsia="el-GR"/>
                        </w:rPr>
                        <w:t>ενίσχυση της διακυβέρνησης ESG</w:t>
                      </w:r>
                      <w:r w:rsidR="007B7775" w:rsidRPr="007B7775">
                        <w:rPr>
                          <w:rFonts w:ascii="Aptos" w:eastAsia="Calibri" w:hAnsi="Aptos" w:cs="Segoe UI"/>
                          <w:bCs/>
                          <w:sz w:val="20"/>
                          <w:szCs w:val="20"/>
                          <w:lang w:eastAsia="el-GR"/>
                        </w:rPr>
                        <w:t xml:space="preserve"> σε όλα τα επίπεδα ιεραρχίας και τις γραμμές άμυνας </w:t>
                      </w:r>
                      <w:r w:rsidR="008C44A7">
                        <w:rPr>
                          <w:rFonts w:ascii="Aptos" w:eastAsia="Calibri" w:hAnsi="Aptos" w:cs="Segoe UI"/>
                          <w:bCs/>
                          <w:sz w:val="20"/>
                          <w:szCs w:val="20"/>
                          <w:lang w:eastAsia="el-GR"/>
                        </w:rPr>
                        <w:t>της Τράπεζας</w:t>
                      </w:r>
                      <w:r w:rsidR="007B7775">
                        <w:rPr>
                          <w:rFonts w:ascii="Aptos" w:eastAsia="Calibri" w:hAnsi="Aptos" w:cs="Segoe UI"/>
                          <w:bCs/>
                          <w:sz w:val="20"/>
                          <w:szCs w:val="20"/>
                          <w:lang w:eastAsia="el-GR"/>
                        </w:rPr>
                        <w:t>, ενώ καταγράψαμε σημαντικές β</w:t>
                      </w:r>
                      <w:r w:rsidRPr="008C44A7">
                        <w:rPr>
                          <w:rFonts w:ascii="Aptos" w:eastAsia="Calibri" w:hAnsi="Aptos" w:cs="Segoe UI"/>
                          <w:bCs/>
                          <w:sz w:val="20"/>
                          <w:szCs w:val="20"/>
                          <w:lang w:eastAsia="el-GR"/>
                        </w:rPr>
                        <w:t xml:space="preserve">ελτιώσεις στις </w:t>
                      </w:r>
                      <w:r w:rsidRPr="008C44A7">
                        <w:rPr>
                          <w:rFonts w:ascii="Aptos" w:eastAsia="Calibri" w:hAnsi="Aptos" w:cs="Segoe UI"/>
                          <w:b/>
                          <w:sz w:val="20"/>
                          <w:szCs w:val="20"/>
                          <w:lang w:eastAsia="el-GR"/>
                        </w:rPr>
                        <w:t xml:space="preserve">αξιολογήσεις </w:t>
                      </w:r>
                      <w:r w:rsidRPr="001226F1">
                        <w:rPr>
                          <w:rFonts w:ascii="Aptos" w:eastAsia="Calibri" w:hAnsi="Aptos" w:cs="Segoe UI"/>
                          <w:b/>
                          <w:sz w:val="20"/>
                          <w:szCs w:val="20"/>
                          <w:lang w:val="en-US" w:eastAsia="el-GR"/>
                        </w:rPr>
                        <w:t>ESG</w:t>
                      </w:r>
                    </w:p>
                  </w:txbxContent>
                </v:textbox>
                <w10:wrap anchorx="margin"/>
              </v:shape>
            </w:pict>
          </mc:Fallback>
        </mc:AlternateContent>
      </w:r>
      <w:r>
        <w:rPr>
          <w:rFonts w:ascii="Aptos" w:hAnsi="Aptos" w:cs="Segoe UI"/>
          <w:i/>
          <w:color w:val="595959"/>
          <w:sz w:val="18"/>
          <w:szCs w:val="20"/>
        </w:rPr>
        <w:br w:type="page"/>
      </w:r>
    </w:p>
    <w:p w14:paraId="0AC9F6F2" w14:textId="77ACA7E9" w:rsidR="00205407" w:rsidRPr="003D2405" w:rsidRDefault="00165027" w:rsidP="007C2891">
      <w:pPr>
        <w:rPr>
          <w:rFonts w:ascii="Aptos" w:hAnsi="Aptos" w:cs="Segoe UI"/>
          <w:i/>
          <w:color w:val="595959"/>
          <w:sz w:val="18"/>
          <w:szCs w:val="20"/>
        </w:rPr>
      </w:pPr>
      <w:r w:rsidRPr="007B3B7C">
        <w:rPr>
          <w:rFonts w:ascii="Aptos" w:hAnsi="Aptos" w:cs="Segoe UI"/>
          <w:i/>
          <w:noProof/>
          <w:color w:val="595959"/>
          <w:sz w:val="20"/>
          <w:szCs w:val="20"/>
          <w:lang w:val="en-US"/>
        </w:rPr>
        <w:drawing>
          <wp:anchor distT="0" distB="0" distL="114300" distR="114300" simplePos="0" relativeHeight="251881984" behindDoc="1" locked="0" layoutInCell="1" allowOverlap="1" wp14:anchorId="44BEF129" wp14:editId="4B1B54DE">
            <wp:simplePos x="0" y="0"/>
            <wp:positionH relativeFrom="margin">
              <wp:align>left</wp:align>
            </wp:positionH>
            <wp:positionV relativeFrom="paragraph">
              <wp:posOffset>140970</wp:posOffset>
            </wp:positionV>
            <wp:extent cx="2113280" cy="2218055"/>
            <wp:effectExtent l="0" t="0" r="127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3280"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59A2E" w14:textId="3552EABB" w:rsidR="0029730B" w:rsidRPr="0029730B" w:rsidRDefault="007C2891" w:rsidP="0029730B">
      <w:pPr>
        <w:rPr>
          <w:rFonts w:ascii="Aptos" w:hAnsi="Aptos" w:cs="Segoe UI"/>
          <w:i/>
          <w:color w:val="003841"/>
          <w:sz w:val="20"/>
          <w:szCs w:val="20"/>
        </w:rPr>
      </w:pPr>
      <w:r w:rsidRPr="0029730B">
        <w:rPr>
          <w:rFonts w:ascii="Aptos" w:hAnsi="Aptos" w:cs="Segoe UI"/>
          <w:i/>
          <w:color w:val="003841"/>
          <w:sz w:val="20"/>
          <w:szCs w:val="20"/>
        </w:rPr>
        <w:t>“</w:t>
      </w:r>
      <w:r w:rsidR="00E67EFB">
        <w:rPr>
          <w:rFonts w:ascii="Aptos" w:hAnsi="Aptos" w:cs="Segoe UI"/>
          <w:i/>
          <w:color w:val="003841"/>
          <w:sz w:val="20"/>
          <w:szCs w:val="20"/>
        </w:rPr>
        <w:t>Τ</w:t>
      </w:r>
      <w:r w:rsidR="004A1674" w:rsidRPr="004A1674">
        <w:rPr>
          <w:rFonts w:ascii="Aptos" w:hAnsi="Aptos" w:cs="Segoe UI"/>
          <w:i/>
          <w:color w:val="003841"/>
          <w:sz w:val="20"/>
          <w:szCs w:val="20"/>
        </w:rPr>
        <w:t xml:space="preserve">ο 2023, η οικονομική δραστηριότητα στην Ελλάδα παρέμεινε σε υγιή ανοδική πορεία, παρά το δυσμενές εξωτερικό οικονομικό περιβάλλον και τις περιοριστικές νομισματικές συνθήκες. Η υψηλή αξιοπιστία σε επίπεδο οικονομικής πολιτικής, η </w:t>
      </w:r>
      <w:r w:rsidR="00FB2049">
        <w:rPr>
          <w:rFonts w:ascii="Aptos" w:hAnsi="Aptos" w:cs="Segoe UI"/>
          <w:i/>
          <w:color w:val="003841"/>
          <w:sz w:val="20"/>
          <w:szCs w:val="20"/>
        </w:rPr>
        <w:t xml:space="preserve">ενισχυμένη </w:t>
      </w:r>
      <w:r w:rsidR="00FB2049" w:rsidRPr="00FB2049">
        <w:rPr>
          <w:rFonts w:ascii="Aptos" w:hAnsi="Aptos" w:cs="Segoe UI"/>
          <w:i/>
          <w:color w:val="003841"/>
          <w:sz w:val="20"/>
          <w:szCs w:val="20"/>
        </w:rPr>
        <w:t>ανταγωνιστικότητα της ελληνικής οικονομίας</w:t>
      </w:r>
      <w:r w:rsidR="00140E6E">
        <w:rPr>
          <w:rFonts w:ascii="Aptos" w:hAnsi="Aptos" w:cs="Segoe UI"/>
          <w:i/>
          <w:color w:val="003841"/>
          <w:sz w:val="20"/>
          <w:szCs w:val="20"/>
        </w:rPr>
        <w:t xml:space="preserve"> </w:t>
      </w:r>
      <w:r w:rsidR="004F033C">
        <w:rPr>
          <w:rFonts w:ascii="Aptos" w:hAnsi="Aptos" w:cs="Segoe UI"/>
          <w:i/>
          <w:color w:val="003841"/>
          <w:sz w:val="20"/>
          <w:szCs w:val="20"/>
        </w:rPr>
        <w:t>--</w:t>
      </w:r>
      <w:r w:rsidR="004F033C" w:rsidRPr="004F033C">
        <w:rPr>
          <w:rFonts w:ascii="Aptos" w:hAnsi="Aptos" w:cs="Segoe UI"/>
          <w:i/>
          <w:color w:val="003841"/>
          <w:sz w:val="20"/>
          <w:szCs w:val="20"/>
        </w:rPr>
        <w:t>με την προσέλκυση σημαντικών εγχώριων και ξένων επενδύσεων</w:t>
      </w:r>
      <w:r w:rsidR="004F033C">
        <w:rPr>
          <w:rFonts w:ascii="Aptos" w:hAnsi="Aptos" w:cs="Segoe UI"/>
          <w:i/>
          <w:color w:val="003841"/>
          <w:sz w:val="20"/>
          <w:szCs w:val="20"/>
        </w:rPr>
        <w:t xml:space="preserve">-- </w:t>
      </w:r>
      <w:r w:rsidR="004A1674" w:rsidRPr="004A1674">
        <w:rPr>
          <w:rFonts w:ascii="Aptos" w:hAnsi="Aptos" w:cs="Segoe UI"/>
          <w:i/>
          <w:color w:val="003841"/>
          <w:sz w:val="20"/>
          <w:szCs w:val="20"/>
        </w:rPr>
        <w:t>και η ώριμη πλέον φάση του επιχειρηματικού κύκλου στη χώρα μας, υποστηρίζουν την αναπτυξιακή υπεραπόδοση της Ελλάδας. Επιπλέον, τα οφέλη από την επιστροφή στην επενδυτική βαθμίδα διαχέονται στις ευρύτερες χρηματοοικονομικές συνθήκες και οδηγούν σε υψηλότερες αποτιμήσεις</w:t>
      </w:r>
      <w:r w:rsidR="0029730B" w:rsidRPr="0029730B">
        <w:rPr>
          <w:rFonts w:ascii="Aptos" w:hAnsi="Aptos" w:cs="Segoe UI"/>
          <w:i/>
          <w:color w:val="003841"/>
          <w:sz w:val="20"/>
          <w:szCs w:val="20"/>
        </w:rPr>
        <w:t>.</w:t>
      </w:r>
    </w:p>
    <w:p w14:paraId="52F8C9CD" w14:textId="6B982913" w:rsidR="0029730B" w:rsidRDefault="0029730B" w:rsidP="0029730B">
      <w:pPr>
        <w:rPr>
          <w:rFonts w:ascii="Aptos" w:hAnsi="Aptos" w:cs="Segoe UI"/>
          <w:i/>
          <w:color w:val="003841"/>
          <w:sz w:val="20"/>
          <w:szCs w:val="20"/>
        </w:rPr>
      </w:pPr>
    </w:p>
    <w:p w14:paraId="385070D6" w14:textId="37B131F1" w:rsidR="000F65A4" w:rsidRDefault="000C0043" w:rsidP="005674B1">
      <w:pPr>
        <w:rPr>
          <w:rFonts w:ascii="Aptos" w:hAnsi="Aptos" w:cs="Segoe UI"/>
          <w:i/>
          <w:color w:val="003841"/>
          <w:sz w:val="20"/>
          <w:szCs w:val="20"/>
        </w:rPr>
      </w:pPr>
      <w:r w:rsidRPr="006846E1">
        <w:rPr>
          <w:rFonts w:ascii="Aptos" w:hAnsi="Aptos" w:cs="Segoe UI"/>
          <w:i/>
          <w:noProof/>
          <w:color w:val="003841"/>
          <w:sz w:val="20"/>
          <w:szCs w:val="20"/>
          <w:lang w:val="en-US"/>
        </w:rPr>
        <w:drawing>
          <wp:anchor distT="0" distB="0" distL="114300" distR="114300" simplePos="0" relativeHeight="251645437" behindDoc="1" locked="0" layoutInCell="1" allowOverlap="1" wp14:anchorId="0AB18419" wp14:editId="3C5556DB">
            <wp:simplePos x="0" y="0"/>
            <wp:positionH relativeFrom="margin">
              <wp:align>left</wp:align>
            </wp:positionH>
            <wp:positionV relativeFrom="paragraph">
              <wp:posOffset>526246</wp:posOffset>
            </wp:positionV>
            <wp:extent cx="6459323" cy="7206558"/>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alphaModFix amt="11000"/>
                      <a:extLst>
                        <a:ext uri="{28A0092B-C50C-407E-A947-70E740481C1C}">
                          <a14:useLocalDpi xmlns:a14="http://schemas.microsoft.com/office/drawing/2010/main" val="0"/>
                        </a:ext>
                      </a:extLst>
                    </a:blip>
                    <a:srcRect/>
                    <a:stretch>
                      <a:fillRect/>
                    </a:stretch>
                  </pic:blipFill>
                  <pic:spPr bwMode="auto">
                    <a:xfrm>
                      <a:off x="0" y="0"/>
                      <a:ext cx="6463211" cy="7210895"/>
                    </a:xfrm>
                    <a:prstGeom prst="rect">
                      <a:avLst/>
                    </a:prstGeom>
                    <a:noFill/>
                  </pic:spPr>
                </pic:pic>
              </a:graphicData>
            </a:graphic>
            <wp14:sizeRelH relativeFrom="page">
              <wp14:pctWidth>0</wp14:pctWidth>
            </wp14:sizeRelH>
            <wp14:sizeRelV relativeFrom="page">
              <wp14:pctHeight>0</wp14:pctHeight>
            </wp14:sizeRelV>
          </wp:anchor>
        </w:drawing>
      </w:r>
      <w:r w:rsidR="0023078A">
        <w:rPr>
          <w:rFonts w:ascii="Aptos" w:hAnsi="Aptos" w:cs="Segoe UI"/>
          <w:i/>
          <w:color w:val="003841"/>
          <w:sz w:val="20"/>
          <w:szCs w:val="20"/>
        </w:rPr>
        <w:t>Οι</w:t>
      </w:r>
      <w:r w:rsidR="0023078A" w:rsidRPr="000F65A4">
        <w:rPr>
          <w:rFonts w:ascii="Aptos" w:hAnsi="Aptos" w:cs="Segoe UI"/>
          <w:i/>
          <w:color w:val="003841"/>
          <w:sz w:val="20"/>
          <w:szCs w:val="20"/>
        </w:rPr>
        <w:t xml:space="preserve"> </w:t>
      </w:r>
      <w:r w:rsidR="0023078A">
        <w:rPr>
          <w:rFonts w:ascii="Aptos" w:hAnsi="Aptos" w:cs="Segoe UI"/>
          <w:i/>
          <w:color w:val="003841"/>
          <w:sz w:val="20"/>
          <w:szCs w:val="20"/>
        </w:rPr>
        <w:t>σημαντικές</w:t>
      </w:r>
      <w:r w:rsidR="0023078A" w:rsidRPr="000F65A4">
        <w:rPr>
          <w:rFonts w:ascii="Aptos" w:hAnsi="Aptos" w:cs="Segoe UI"/>
          <w:i/>
          <w:color w:val="003841"/>
          <w:sz w:val="20"/>
          <w:szCs w:val="20"/>
        </w:rPr>
        <w:t xml:space="preserve"> </w:t>
      </w:r>
      <w:r w:rsidR="0023078A" w:rsidRPr="0022103B">
        <w:rPr>
          <w:rFonts w:ascii="Aptos" w:hAnsi="Aptos" w:cs="Segoe UI"/>
          <w:i/>
          <w:color w:val="003841"/>
          <w:sz w:val="20"/>
          <w:szCs w:val="20"/>
        </w:rPr>
        <w:t>τομές</w:t>
      </w:r>
      <w:r w:rsidR="0023078A" w:rsidRPr="000F65A4">
        <w:rPr>
          <w:rFonts w:ascii="Aptos" w:hAnsi="Aptos" w:cs="Segoe UI"/>
          <w:i/>
          <w:color w:val="003841"/>
          <w:sz w:val="20"/>
          <w:szCs w:val="20"/>
        </w:rPr>
        <w:t xml:space="preserve"> </w:t>
      </w:r>
      <w:r w:rsidR="0023078A" w:rsidRPr="0022103B">
        <w:rPr>
          <w:rFonts w:ascii="Aptos" w:hAnsi="Aptos" w:cs="Segoe UI"/>
          <w:i/>
          <w:color w:val="003841"/>
          <w:sz w:val="20"/>
          <w:szCs w:val="20"/>
        </w:rPr>
        <w:t>που</w:t>
      </w:r>
      <w:r w:rsidR="0023078A" w:rsidRPr="000F65A4">
        <w:rPr>
          <w:rFonts w:ascii="Aptos" w:hAnsi="Aptos" w:cs="Segoe UI"/>
          <w:i/>
          <w:color w:val="003841"/>
          <w:sz w:val="20"/>
          <w:szCs w:val="20"/>
        </w:rPr>
        <w:t xml:space="preserve"> </w:t>
      </w:r>
      <w:r w:rsidR="0023078A" w:rsidRPr="0022103B">
        <w:rPr>
          <w:rFonts w:ascii="Aptos" w:hAnsi="Aptos" w:cs="Segoe UI"/>
          <w:i/>
          <w:color w:val="003841"/>
          <w:sz w:val="20"/>
          <w:szCs w:val="20"/>
        </w:rPr>
        <w:t>έχουν</w:t>
      </w:r>
      <w:r w:rsidR="0023078A" w:rsidRPr="000F65A4">
        <w:rPr>
          <w:rFonts w:ascii="Aptos" w:hAnsi="Aptos" w:cs="Segoe UI"/>
          <w:i/>
          <w:color w:val="003841"/>
          <w:sz w:val="20"/>
          <w:szCs w:val="20"/>
        </w:rPr>
        <w:t xml:space="preserve"> </w:t>
      </w:r>
      <w:r w:rsidR="0023078A" w:rsidRPr="0022103B">
        <w:rPr>
          <w:rFonts w:ascii="Aptos" w:hAnsi="Aptos" w:cs="Segoe UI"/>
          <w:i/>
          <w:color w:val="003841"/>
          <w:sz w:val="20"/>
          <w:szCs w:val="20"/>
        </w:rPr>
        <w:t>γίνει</w:t>
      </w:r>
      <w:r w:rsidR="0023078A" w:rsidRPr="000F65A4">
        <w:rPr>
          <w:rFonts w:ascii="Aptos" w:hAnsi="Aptos" w:cs="Segoe UI"/>
          <w:i/>
          <w:color w:val="003841"/>
          <w:sz w:val="20"/>
          <w:szCs w:val="20"/>
        </w:rPr>
        <w:t xml:space="preserve"> </w:t>
      </w:r>
      <w:r w:rsidR="0023078A" w:rsidRPr="0022103B">
        <w:rPr>
          <w:rFonts w:ascii="Aptos" w:hAnsi="Aptos" w:cs="Segoe UI"/>
          <w:i/>
          <w:color w:val="003841"/>
          <w:sz w:val="20"/>
          <w:szCs w:val="20"/>
        </w:rPr>
        <w:t>στη</w:t>
      </w:r>
      <w:r w:rsidR="0023078A" w:rsidRPr="000F65A4">
        <w:rPr>
          <w:rFonts w:ascii="Aptos" w:hAnsi="Aptos" w:cs="Segoe UI"/>
          <w:i/>
          <w:color w:val="003841"/>
          <w:sz w:val="20"/>
          <w:szCs w:val="20"/>
        </w:rPr>
        <w:t xml:space="preserve"> </w:t>
      </w:r>
      <w:r w:rsidR="0023078A" w:rsidRPr="0022103B">
        <w:rPr>
          <w:rFonts w:ascii="Aptos" w:hAnsi="Aptos" w:cs="Segoe UI"/>
          <w:i/>
          <w:color w:val="003841"/>
          <w:sz w:val="20"/>
          <w:szCs w:val="20"/>
        </w:rPr>
        <w:t>χώρα</w:t>
      </w:r>
      <w:r w:rsidR="0023078A" w:rsidRPr="000F65A4">
        <w:rPr>
          <w:rFonts w:ascii="Aptos" w:hAnsi="Aptos" w:cs="Segoe UI"/>
          <w:i/>
          <w:color w:val="003841"/>
          <w:sz w:val="20"/>
          <w:szCs w:val="20"/>
        </w:rPr>
        <w:t xml:space="preserve"> </w:t>
      </w:r>
      <w:r w:rsidR="0023078A">
        <w:rPr>
          <w:rFonts w:ascii="Aptos" w:hAnsi="Aptos" w:cs="Segoe UI"/>
          <w:i/>
          <w:color w:val="003841"/>
          <w:sz w:val="20"/>
          <w:szCs w:val="20"/>
        </w:rPr>
        <w:t>μας</w:t>
      </w:r>
      <w:r w:rsidR="0023078A" w:rsidRPr="0023078A">
        <w:rPr>
          <w:rFonts w:ascii="Aptos" w:hAnsi="Aptos" w:cs="Segoe UI"/>
          <w:i/>
          <w:color w:val="003841"/>
          <w:sz w:val="20"/>
          <w:szCs w:val="20"/>
        </w:rPr>
        <w:t xml:space="preserve"> </w:t>
      </w:r>
      <w:r w:rsidR="0023078A">
        <w:rPr>
          <w:rFonts w:ascii="Aptos" w:hAnsi="Aptos" w:cs="Segoe UI"/>
          <w:i/>
          <w:color w:val="003841"/>
          <w:sz w:val="20"/>
          <w:szCs w:val="20"/>
        </w:rPr>
        <w:t xml:space="preserve">έθεσαν τις βάσεις για την </w:t>
      </w:r>
      <w:r w:rsidR="005674B1">
        <w:rPr>
          <w:rFonts w:ascii="Aptos" w:hAnsi="Aptos" w:cs="Segoe UI"/>
          <w:i/>
          <w:color w:val="003841"/>
          <w:sz w:val="20"/>
          <w:szCs w:val="20"/>
        </w:rPr>
        <w:t>επιτυχία</w:t>
      </w:r>
      <w:r w:rsidR="005674B1" w:rsidRPr="000F65A4">
        <w:rPr>
          <w:rFonts w:ascii="Aptos" w:hAnsi="Aptos" w:cs="Segoe UI"/>
          <w:i/>
          <w:color w:val="003841"/>
          <w:sz w:val="20"/>
          <w:szCs w:val="20"/>
        </w:rPr>
        <w:t xml:space="preserve"> </w:t>
      </w:r>
      <w:r w:rsidR="005674B1" w:rsidRPr="0022103B">
        <w:rPr>
          <w:rFonts w:ascii="Aptos" w:hAnsi="Aptos" w:cs="Segoe UI"/>
          <w:i/>
          <w:color w:val="003841"/>
          <w:sz w:val="20"/>
          <w:szCs w:val="20"/>
        </w:rPr>
        <w:t>τη</w:t>
      </w:r>
      <w:r w:rsidR="005674B1">
        <w:rPr>
          <w:rFonts w:ascii="Aptos" w:hAnsi="Aptos" w:cs="Segoe UI"/>
          <w:i/>
          <w:color w:val="003841"/>
          <w:sz w:val="20"/>
          <w:szCs w:val="20"/>
        </w:rPr>
        <w:t>ς</w:t>
      </w:r>
      <w:r w:rsidR="005674B1" w:rsidRPr="000F65A4">
        <w:rPr>
          <w:rFonts w:ascii="Aptos" w:hAnsi="Aptos" w:cs="Segoe UI"/>
          <w:i/>
          <w:color w:val="003841"/>
          <w:sz w:val="20"/>
          <w:szCs w:val="20"/>
        </w:rPr>
        <w:t xml:space="preserve"> </w:t>
      </w:r>
      <w:r w:rsidR="005674B1" w:rsidRPr="0022103B">
        <w:rPr>
          <w:rFonts w:ascii="Aptos" w:hAnsi="Aptos" w:cs="Segoe UI"/>
          <w:i/>
          <w:color w:val="003841"/>
          <w:sz w:val="20"/>
          <w:szCs w:val="20"/>
        </w:rPr>
        <w:t>διάθεση</w:t>
      </w:r>
      <w:r w:rsidR="00813B54">
        <w:rPr>
          <w:rFonts w:ascii="Aptos" w:hAnsi="Aptos" w:cs="Segoe UI"/>
          <w:i/>
          <w:color w:val="003841"/>
          <w:sz w:val="20"/>
          <w:szCs w:val="20"/>
        </w:rPr>
        <w:t>ς</w:t>
      </w:r>
      <w:r w:rsidR="005674B1" w:rsidRPr="000F65A4">
        <w:rPr>
          <w:rFonts w:ascii="Aptos" w:hAnsi="Aptos" w:cs="Segoe UI"/>
          <w:i/>
          <w:color w:val="003841"/>
          <w:sz w:val="20"/>
          <w:szCs w:val="20"/>
        </w:rPr>
        <w:t xml:space="preserve"> </w:t>
      </w:r>
      <w:r w:rsidR="005674B1" w:rsidRPr="0022103B">
        <w:rPr>
          <w:rFonts w:ascii="Aptos" w:hAnsi="Aptos" w:cs="Segoe UI"/>
          <w:i/>
          <w:color w:val="003841"/>
          <w:sz w:val="20"/>
          <w:szCs w:val="20"/>
        </w:rPr>
        <w:t>του</w:t>
      </w:r>
      <w:r w:rsidR="005674B1" w:rsidRPr="000F65A4">
        <w:rPr>
          <w:rFonts w:ascii="Aptos" w:hAnsi="Aptos" w:cs="Segoe UI"/>
          <w:i/>
          <w:color w:val="003841"/>
          <w:sz w:val="20"/>
          <w:szCs w:val="20"/>
        </w:rPr>
        <w:t xml:space="preserve"> 22% </w:t>
      </w:r>
      <w:r w:rsidR="005674B1" w:rsidRPr="003640E6">
        <w:rPr>
          <w:rFonts w:ascii="Aptos" w:hAnsi="Aptos" w:cs="Segoe UI"/>
          <w:i/>
          <w:color w:val="003841"/>
          <w:sz w:val="20"/>
          <w:szCs w:val="20"/>
        </w:rPr>
        <w:t>τ</w:t>
      </w:r>
      <w:r w:rsidR="00850498" w:rsidRPr="003640E6">
        <w:rPr>
          <w:rFonts w:ascii="Aptos" w:hAnsi="Aptos" w:cs="Segoe UI"/>
          <w:i/>
          <w:color w:val="003841"/>
          <w:sz w:val="20"/>
          <w:szCs w:val="20"/>
        </w:rPr>
        <w:t xml:space="preserve">ου μετοχικού </w:t>
      </w:r>
      <w:r w:rsidR="00FC6222" w:rsidRPr="003640E6">
        <w:rPr>
          <w:rFonts w:ascii="Aptos" w:hAnsi="Aptos" w:cs="Segoe UI"/>
          <w:i/>
          <w:color w:val="003841"/>
          <w:sz w:val="20"/>
          <w:szCs w:val="20"/>
        </w:rPr>
        <w:t>μας</w:t>
      </w:r>
      <w:r w:rsidR="00FC6222">
        <w:rPr>
          <w:rFonts w:ascii="Aptos" w:hAnsi="Aptos" w:cs="Segoe UI"/>
          <w:i/>
          <w:color w:val="003841"/>
          <w:sz w:val="20"/>
          <w:szCs w:val="20"/>
        </w:rPr>
        <w:t xml:space="preserve"> </w:t>
      </w:r>
      <w:r w:rsidR="00850498" w:rsidRPr="003640E6">
        <w:rPr>
          <w:rFonts w:ascii="Aptos" w:hAnsi="Aptos" w:cs="Segoe UI"/>
          <w:i/>
          <w:color w:val="003841"/>
          <w:sz w:val="20"/>
          <w:szCs w:val="20"/>
        </w:rPr>
        <w:t xml:space="preserve">κεφαλαίου </w:t>
      </w:r>
      <w:r w:rsidR="005674B1" w:rsidRPr="0022103B">
        <w:rPr>
          <w:rFonts w:ascii="Aptos" w:hAnsi="Aptos" w:cs="Segoe UI"/>
          <w:i/>
          <w:color w:val="003841"/>
          <w:sz w:val="20"/>
          <w:szCs w:val="20"/>
        </w:rPr>
        <w:t>από</w:t>
      </w:r>
      <w:r w:rsidR="005674B1" w:rsidRPr="000F65A4">
        <w:rPr>
          <w:rFonts w:ascii="Aptos" w:hAnsi="Aptos" w:cs="Segoe UI"/>
          <w:i/>
          <w:color w:val="003841"/>
          <w:sz w:val="20"/>
          <w:szCs w:val="20"/>
        </w:rPr>
        <w:t xml:space="preserve"> </w:t>
      </w:r>
      <w:r w:rsidR="005674B1" w:rsidRPr="0022103B">
        <w:rPr>
          <w:rFonts w:ascii="Aptos" w:hAnsi="Aptos" w:cs="Segoe UI"/>
          <w:i/>
          <w:color w:val="003841"/>
          <w:sz w:val="20"/>
          <w:szCs w:val="20"/>
        </w:rPr>
        <w:t>το</w:t>
      </w:r>
      <w:r w:rsidR="005674B1" w:rsidRPr="000F65A4">
        <w:rPr>
          <w:rFonts w:ascii="Aptos" w:hAnsi="Aptos" w:cs="Segoe UI"/>
          <w:i/>
          <w:color w:val="003841"/>
          <w:sz w:val="20"/>
          <w:szCs w:val="20"/>
        </w:rPr>
        <w:t xml:space="preserve"> </w:t>
      </w:r>
      <w:r w:rsidR="005674B1" w:rsidRPr="0022103B">
        <w:rPr>
          <w:rFonts w:ascii="Aptos" w:hAnsi="Aptos" w:cs="Segoe UI"/>
          <w:i/>
          <w:color w:val="003841"/>
          <w:sz w:val="20"/>
          <w:szCs w:val="20"/>
        </w:rPr>
        <w:t>Τ</w:t>
      </w:r>
      <w:r w:rsidR="00FC6222">
        <w:rPr>
          <w:rFonts w:ascii="Aptos" w:hAnsi="Aptos" w:cs="Segoe UI"/>
          <w:i/>
          <w:color w:val="003841"/>
          <w:sz w:val="20"/>
          <w:szCs w:val="20"/>
        </w:rPr>
        <w:t xml:space="preserve">αμείο </w:t>
      </w:r>
      <w:r w:rsidR="005674B1" w:rsidRPr="0022103B">
        <w:rPr>
          <w:rFonts w:ascii="Aptos" w:hAnsi="Aptos" w:cs="Segoe UI"/>
          <w:i/>
          <w:color w:val="003841"/>
          <w:sz w:val="20"/>
          <w:szCs w:val="20"/>
        </w:rPr>
        <w:t>Χ</w:t>
      </w:r>
      <w:r w:rsidR="00FC6222">
        <w:rPr>
          <w:rFonts w:ascii="Aptos" w:hAnsi="Aptos" w:cs="Segoe UI"/>
          <w:i/>
          <w:color w:val="003841"/>
          <w:sz w:val="20"/>
          <w:szCs w:val="20"/>
        </w:rPr>
        <w:t xml:space="preserve">ρηματοπιστωτικής </w:t>
      </w:r>
      <w:r w:rsidR="005674B1" w:rsidRPr="0022103B">
        <w:rPr>
          <w:rFonts w:ascii="Aptos" w:hAnsi="Aptos" w:cs="Segoe UI"/>
          <w:i/>
          <w:color w:val="003841"/>
          <w:sz w:val="20"/>
          <w:szCs w:val="20"/>
        </w:rPr>
        <w:t>Σ</w:t>
      </w:r>
      <w:r w:rsidR="00FC6222">
        <w:rPr>
          <w:rFonts w:ascii="Aptos" w:hAnsi="Aptos" w:cs="Segoe UI"/>
          <w:i/>
          <w:color w:val="003841"/>
          <w:sz w:val="20"/>
          <w:szCs w:val="20"/>
        </w:rPr>
        <w:t>ταθερότητας</w:t>
      </w:r>
      <w:r w:rsidR="000F65A4" w:rsidRPr="000F65A4">
        <w:rPr>
          <w:rFonts w:ascii="Aptos" w:hAnsi="Aptos" w:cs="Segoe UI"/>
          <w:i/>
          <w:color w:val="003841"/>
          <w:sz w:val="20"/>
          <w:szCs w:val="20"/>
        </w:rPr>
        <w:t xml:space="preserve"> </w:t>
      </w:r>
      <w:r w:rsidR="000F65A4">
        <w:rPr>
          <w:rFonts w:ascii="Aptos" w:hAnsi="Aptos" w:cs="Segoe UI"/>
          <w:i/>
          <w:color w:val="003841"/>
          <w:sz w:val="20"/>
          <w:szCs w:val="20"/>
        </w:rPr>
        <w:t>τον</w:t>
      </w:r>
      <w:r w:rsidR="000F65A4" w:rsidRPr="000F65A4">
        <w:rPr>
          <w:rFonts w:ascii="Aptos" w:hAnsi="Aptos" w:cs="Segoe UI"/>
          <w:i/>
          <w:color w:val="003841"/>
          <w:sz w:val="20"/>
          <w:szCs w:val="20"/>
        </w:rPr>
        <w:t xml:space="preserve"> </w:t>
      </w:r>
      <w:r w:rsidR="000F65A4">
        <w:rPr>
          <w:rFonts w:ascii="Aptos" w:hAnsi="Aptos" w:cs="Segoe UI"/>
          <w:i/>
          <w:color w:val="003841"/>
          <w:sz w:val="20"/>
          <w:szCs w:val="20"/>
        </w:rPr>
        <w:t>Νοέμβριο</w:t>
      </w:r>
      <w:r w:rsidR="0023078A">
        <w:rPr>
          <w:rFonts w:ascii="Aptos" w:hAnsi="Aptos" w:cs="Segoe UI"/>
          <w:i/>
          <w:color w:val="003841"/>
          <w:sz w:val="20"/>
          <w:szCs w:val="20"/>
        </w:rPr>
        <w:t xml:space="preserve">, </w:t>
      </w:r>
      <w:r w:rsidR="008E4ED1" w:rsidRPr="008E4ED1">
        <w:rPr>
          <w:rFonts w:ascii="Aptos" w:hAnsi="Aptos" w:cs="Segoe UI"/>
          <w:i/>
          <w:color w:val="003841"/>
          <w:sz w:val="20"/>
          <w:szCs w:val="20"/>
        </w:rPr>
        <w:t xml:space="preserve">η οποία συνιστά και έμπρακτη αναγνώριση της αξιοπιστίας μας από τους μετόχους μας </w:t>
      </w:r>
      <w:r w:rsidR="00D27618">
        <w:rPr>
          <w:rFonts w:ascii="Aptos" w:hAnsi="Aptos" w:cs="Segoe UI"/>
          <w:i/>
          <w:color w:val="003841"/>
          <w:sz w:val="20"/>
          <w:szCs w:val="20"/>
        </w:rPr>
        <w:t>μετά από τη</w:t>
      </w:r>
      <w:r w:rsidR="008E4ED1" w:rsidRPr="008E4ED1">
        <w:rPr>
          <w:rFonts w:ascii="Aptos" w:hAnsi="Aptos" w:cs="Segoe UI"/>
          <w:i/>
          <w:color w:val="003841"/>
          <w:sz w:val="20"/>
          <w:szCs w:val="20"/>
        </w:rPr>
        <w:t xml:space="preserve"> συνεπ</w:t>
      </w:r>
      <w:r w:rsidR="00D27618">
        <w:rPr>
          <w:rFonts w:ascii="Aptos" w:hAnsi="Aptos" w:cs="Segoe UI"/>
          <w:i/>
          <w:color w:val="003841"/>
          <w:sz w:val="20"/>
          <w:szCs w:val="20"/>
        </w:rPr>
        <w:t>ή</w:t>
      </w:r>
      <w:r w:rsidR="008E4ED1" w:rsidRPr="008E4ED1">
        <w:rPr>
          <w:rFonts w:ascii="Aptos" w:hAnsi="Aptos" w:cs="Segoe UI"/>
          <w:i/>
          <w:color w:val="003841"/>
          <w:sz w:val="20"/>
          <w:szCs w:val="20"/>
        </w:rPr>
        <w:t xml:space="preserve"> και ακριβ</w:t>
      </w:r>
      <w:r w:rsidR="00D27618">
        <w:rPr>
          <w:rFonts w:ascii="Aptos" w:hAnsi="Aptos" w:cs="Segoe UI"/>
          <w:i/>
          <w:color w:val="003841"/>
          <w:sz w:val="20"/>
          <w:szCs w:val="20"/>
        </w:rPr>
        <w:t>ή</w:t>
      </w:r>
      <w:r w:rsidR="008E4ED1" w:rsidRPr="008E4ED1">
        <w:rPr>
          <w:rFonts w:ascii="Aptos" w:hAnsi="Aptos" w:cs="Segoe UI"/>
          <w:i/>
          <w:color w:val="003841"/>
          <w:sz w:val="20"/>
          <w:szCs w:val="20"/>
        </w:rPr>
        <w:t xml:space="preserve"> εκτέλεση σειράς φιλόδοξων επιχειρηματικών σχεδίων τα τελευταία πέντε χρόνια</w:t>
      </w:r>
      <w:r w:rsidR="00D27618">
        <w:rPr>
          <w:rFonts w:ascii="Aptos" w:hAnsi="Aptos" w:cs="Segoe UI"/>
          <w:i/>
          <w:color w:val="003841"/>
          <w:sz w:val="20"/>
          <w:szCs w:val="20"/>
        </w:rPr>
        <w:t xml:space="preserve">, μέσω του </w:t>
      </w:r>
      <w:r w:rsidR="008E4ED1" w:rsidRPr="008E4ED1">
        <w:rPr>
          <w:rFonts w:ascii="Aptos" w:hAnsi="Aptos" w:cs="Segoe UI"/>
          <w:i/>
          <w:color w:val="003841"/>
          <w:sz w:val="20"/>
          <w:szCs w:val="20"/>
        </w:rPr>
        <w:t>Προγράμματος Μετασχηματισμού μας</w:t>
      </w:r>
      <w:r w:rsidR="000F65A4">
        <w:rPr>
          <w:rFonts w:ascii="Aptos" w:hAnsi="Aptos" w:cs="Segoe UI"/>
          <w:i/>
          <w:color w:val="003841"/>
          <w:sz w:val="20"/>
          <w:szCs w:val="20"/>
        </w:rPr>
        <w:t>.</w:t>
      </w:r>
    </w:p>
    <w:p w14:paraId="4F8D5088" w14:textId="229F5350" w:rsidR="000F65A4" w:rsidRDefault="000F65A4" w:rsidP="005674B1">
      <w:pPr>
        <w:rPr>
          <w:rFonts w:ascii="Aptos" w:hAnsi="Aptos" w:cs="Segoe UI"/>
          <w:i/>
          <w:color w:val="003841"/>
          <w:sz w:val="20"/>
          <w:szCs w:val="20"/>
        </w:rPr>
      </w:pPr>
    </w:p>
    <w:p w14:paraId="2D629750" w14:textId="21C257DB" w:rsidR="0029730B" w:rsidRPr="0029730B" w:rsidRDefault="00B67F59" w:rsidP="0029730B">
      <w:pPr>
        <w:rPr>
          <w:rFonts w:ascii="Aptos" w:hAnsi="Aptos" w:cs="Segoe UI"/>
          <w:i/>
          <w:color w:val="003841"/>
          <w:sz w:val="20"/>
          <w:szCs w:val="20"/>
        </w:rPr>
      </w:pPr>
      <w:r>
        <w:rPr>
          <w:rFonts w:ascii="Aptos" w:hAnsi="Aptos" w:cs="Segoe UI"/>
          <w:i/>
          <w:color w:val="003841"/>
          <w:sz w:val="20"/>
          <w:szCs w:val="20"/>
        </w:rPr>
        <w:t>Πράγματι, κ</w:t>
      </w:r>
      <w:r w:rsidRPr="005224E2">
        <w:rPr>
          <w:rFonts w:ascii="Aptos" w:hAnsi="Aptos" w:cs="Segoe UI"/>
          <w:i/>
          <w:color w:val="003841"/>
          <w:sz w:val="20"/>
          <w:szCs w:val="20"/>
        </w:rPr>
        <w:t>αταγράψαμε</w:t>
      </w:r>
      <w:r>
        <w:rPr>
          <w:rFonts w:ascii="Aptos" w:hAnsi="Aptos" w:cs="Segoe UI"/>
          <w:i/>
          <w:color w:val="003841"/>
          <w:sz w:val="20"/>
          <w:szCs w:val="20"/>
        </w:rPr>
        <w:t xml:space="preserve"> </w:t>
      </w:r>
      <w:r w:rsidRPr="0029730B">
        <w:rPr>
          <w:rFonts w:ascii="Aptos" w:hAnsi="Aptos" w:cs="Segoe UI"/>
          <w:i/>
          <w:color w:val="003841"/>
          <w:sz w:val="20"/>
          <w:szCs w:val="20"/>
        </w:rPr>
        <w:t xml:space="preserve">εντυπωσιακά αποτελέσματα </w:t>
      </w:r>
      <w:r w:rsidR="00212268">
        <w:rPr>
          <w:rFonts w:ascii="Aptos" w:hAnsi="Aptos" w:cs="Segoe UI"/>
          <w:i/>
          <w:color w:val="003841"/>
          <w:sz w:val="20"/>
          <w:szCs w:val="20"/>
        </w:rPr>
        <w:t xml:space="preserve">και </w:t>
      </w:r>
      <w:r w:rsidRPr="0029730B">
        <w:rPr>
          <w:rFonts w:ascii="Aptos" w:hAnsi="Aptos" w:cs="Segoe UI"/>
          <w:i/>
          <w:color w:val="003841"/>
          <w:sz w:val="20"/>
          <w:szCs w:val="20"/>
        </w:rPr>
        <w:t>για το 2023</w:t>
      </w:r>
      <w:r>
        <w:rPr>
          <w:rFonts w:ascii="Aptos" w:hAnsi="Aptos" w:cs="Segoe UI"/>
          <w:i/>
          <w:color w:val="003841"/>
          <w:sz w:val="20"/>
          <w:szCs w:val="20"/>
        </w:rPr>
        <w:t>, α</w:t>
      </w:r>
      <w:r w:rsidR="0029730B" w:rsidRPr="0029730B">
        <w:rPr>
          <w:rFonts w:ascii="Aptos" w:hAnsi="Aptos" w:cs="Segoe UI"/>
          <w:i/>
          <w:color w:val="003841"/>
          <w:sz w:val="20"/>
          <w:szCs w:val="20"/>
        </w:rPr>
        <w:t>ξιοποιώντας την αναπτυξιακή δυναμική της Ελλάδας, τα ισχυρά πλεονεκτήματα του ισολογισμού μας και</w:t>
      </w:r>
      <w:r w:rsidR="004F033C" w:rsidRPr="004F033C">
        <w:rPr>
          <w:rFonts w:ascii="Aptos" w:hAnsi="Aptos" w:cs="Segoe UI"/>
          <w:i/>
          <w:color w:val="003841"/>
          <w:sz w:val="20"/>
          <w:szCs w:val="20"/>
        </w:rPr>
        <w:t xml:space="preserve"> τον επιτυχημένο ψηφιακό και λειτουργικό μετασχηματισμό μας</w:t>
      </w:r>
      <w:r w:rsidR="0029730B" w:rsidRPr="0029730B">
        <w:rPr>
          <w:rFonts w:ascii="Aptos" w:hAnsi="Aptos" w:cs="Segoe UI"/>
          <w:i/>
          <w:color w:val="003841"/>
          <w:sz w:val="20"/>
          <w:szCs w:val="20"/>
        </w:rPr>
        <w:t>. Ειδικότερα, τα οργανικά κέρδη μετά από φόρους ανήλθαν σε €1,2 δισ.</w:t>
      </w:r>
      <w:r w:rsidR="00AF3BB1" w:rsidRPr="00AF3BB1">
        <w:rPr>
          <w:rFonts w:ascii="Aptos" w:hAnsi="Aptos" w:cs="Segoe UI"/>
          <w:i/>
          <w:color w:val="003841"/>
          <w:sz w:val="20"/>
          <w:szCs w:val="20"/>
        </w:rPr>
        <w:t xml:space="preserve"> </w:t>
      </w:r>
      <w:r w:rsidR="00AF3BB1" w:rsidRPr="0029730B">
        <w:rPr>
          <w:rFonts w:ascii="Aptos" w:hAnsi="Aptos" w:cs="Segoe UI"/>
          <w:i/>
          <w:color w:val="003841"/>
          <w:sz w:val="20"/>
          <w:szCs w:val="20"/>
        </w:rPr>
        <w:t>για το 2023</w:t>
      </w:r>
      <w:r w:rsidR="0029730B" w:rsidRPr="0029730B">
        <w:rPr>
          <w:rFonts w:ascii="Aptos" w:hAnsi="Aptos" w:cs="Segoe UI"/>
          <w:i/>
          <w:color w:val="003841"/>
          <w:sz w:val="20"/>
          <w:szCs w:val="20"/>
        </w:rPr>
        <w:t xml:space="preserve">, με αποτέλεσμα ο δείκτης απόδοσης ιδίων κεφαλαίων να διαμορφωθεί πάνω από το 18%, υπερβαίνοντας κατά πολύ τον ετήσιο στόχο που είχαμε θέσει για το 2023. Η επίτευξη καλύτερων αποτελεσμάτων </w:t>
      </w:r>
      <w:r w:rsidR="009577F6">
        <w:rPr>
          <w:rFonts w:ascii="Aptos" w:hAnsi="Aptos" w:cs="Segoe UI"/>
          <w:i/>
          <w:color w:val="003841"/>
          <w:sz w:val="20"/>
          <w:szCs w:val="20"/>
        </w:rPr>
        <w:t>ήταν</w:t>
      </w:r>
      <w:r w:rsidR="0029730B" w:rsidRPr="0029730B">
        <w:rPr>
          <w:rFonts w:ascii="Aptos" w:hAnsi="Aptos" w:cs="Segoe UI"/>
          <w:i/>
          <w:color w:val="003841"/>
          <w:sz w:val="20"/>
          <w:szCs w:val="20"/>
        </w:rPr>
        <w:t xml:space="preserve"> εμφανής σε όλους τους τομείς κερδοφορίας της Τράπεζας. Όσον αφορά την </w:t>
      </w:r>
      <w:r w:rsidR="00E111F2">
        <w:rPr>
          <w:rFonts w:ascii="Aptos" w:hAnsi="Aptos" w:cs="Segoe UI"/>
          <w:i/>
          <w:color w:val="003841"/>
          <w:sz w:val="20"/>
          <w:szCs w:val="20"/>
        </w:rPr>
        <w:t>πιστωτική επέκταση</w:t>
      </w:r>
      <w:r w:rsidR="0029730B" w:rsidRPr="0029730B">
        <w:rPr>
          <w:rFonts w:ascii="Aptos" w:hAnsi="Aptos" w:cs="Segoe UI"/>
          <w:i/>
          <w:color w:val="003841"/>
          <w:sz w:val="20"/>
          <w:szCs w:val="20"/>
        </w:rPr>
        <w:t>, οι εκταμιεύσεις ξεπέρασαν τα €7</w:t>
      </w:r>
      <w:r w:rsidR="00AD0F40" w:rsidRPr="00AD0F40">
        <w:rPr>
          <w:rFonts w:ascii="Aptos" w:hAnsi="Aptos" w:cs="Segoe UI"/>
          <w:i/>
          <w:color w:val="003841"/>
          <w:sz w:val="20"/>
          <w:szCs w:val="20"/>
        </w:rPr>
        <w:t>,5</w:t>
      </w:r>
      <w:r w:rsidR="0029730B" w:rsidRPr="0029730B">
        <w:rPr>
          <w:rFonts w:ascii="Aptos" w:hAnsi="Aptos" w:cs="Segoe UI"/>
          <w:i/>
          <w:color w:val="003841"/>
          <w:sz w:val="20"/>
          <w:szCs w:val="20"/>
        </w:rPr>
        <w:t xml:space="preserve"> δισ. </w:t>
      </w:r>
      <w:r w:rsidR="00BD3840">
        <w:rPr>
          <w:rFonts w:ascii="Aptos" w:hAnsi="Aptos" w:cs="Segoe UI"/>
          <w:i/>
          <w:color w:val="003841"/>
          <w:sz w:val="20"/>
          <w:szCs w:val="20"/>
        </w:rPr>
        <w:t xml:space="preserve">σε επίπεδο Ομίλου, </w:t>
      </w:r>
      <w:r w:rsidR="00AD0F40">
        <w:rPr>
          <w:rFonts w:ascii="Aptos" w:hAnsi="Aptos" w:cs="Segoe UI"/>
          <w:i/>
          <w:color w:val="003841"/>
          <w:sz w:val="20"/>
          <w:szCs w:val="20"/>
        </w:rPr>
        <w:t xml:space="preserve">με αποτέλεσμα </w:t>
      </w:r>
      <w:r w:rsidR="0029730B" w:rsidRPr="0029730B">
        <w:rPr>
          <w:rFonts w:ascii="Aptos" w:hAnsi="Aptos" w:cs="Segoe UI"/>
          <w:i/>
          <w:color w:val="003841"/>
          <w:sz w:val="20"/>
          <w:szCs w:val="20"/>
        </w:rPr>
        <w:t xml:space="preserve">την υγιή </w:t>
      </w:r>
      <w:r w:rsidR="00807FCC">
        <w:rPr>
          <w:rFonts w:ascii="Aptos" w:hAnsi="Aptos" w:cs="Segoe UI"/>
          <w:i/>
          <w:color w:val="003841"/>
          <w:sz w:val="20"/>
          <w:szCs w:val="20"/>
        </w:rPr>
        <w:t>αύξηση των</w:t>
      </w:r>
      <w:r w:rsidR="000D0029">
        <w:rPr>
          <w:rFonts w:ascii="Aptos" w:hAnsi="Aptos" w:cs="Segoe UI"/>
          <w:i/>
          <w:color w:val="003841"/>
          <w:sz w:val="20"/>
          <w:szCs w:val="20"/>
        </w:rPr>
        <w:t xml:space="preserve"> υπολοίπων των</w:t>
      </w:r>
      <w:r w:rsidR="00807FCC">
        <w:rPr>
          <w:rFonts w:ascii="Aptos" w:hAnsi="Aptos" w:cs="Segoe UI"/>
          <w:i/>
          <w:color w:val="003841"/>
          <w:sz w:val="20"/>
          <w:szCs w:val="20"/>
        </w:rPr>
        <w:t xml:space="preserve"> </w:t>
      </w:r>
      <w:r w:rsidR="00A80FE5">
        <w:rPr>
          <w:rFonts w:ascii="Aptos" w:hAnsi="Aptos" w:cs="Segoe UI"/>
          <w:i/>
          <w:color w:val="003841"/>
          <w:sz w:val="20"/>
          <w:szCs w:val="20"/>
        </w:rPr>
        <w:t xml:space="preserve">εξυπηρετούμενων </w:t>
      </w:r>
      <w:r w:rsidR="00807FCC">
        <w:rPr>
          <w:rFonts w:ascii="Aptos" w:hAnsi="Aptos" w:cs="Segoe UI"/>
          <w:i/>
          <w:color w:val="003841"/>
          <w:sz w:val="20"/>
          <w:szCs w:val="20"/>
        </w:rPr>
        <w:t xml:space="preserve">δανείων </w:t>
      </w:r>
      <w:r w:rsidR="00807FCC" w:rsidRPr="003640E6">
        <w:rPr>
          <w:rFonts w:ascii="Aptos" w:hAnsi="Aptos" w:cs="Segoe UI"/>
          <w:i/>
          <w:color w:val="003841"/>
          <w:sz w:val="20"/>
          <w:szCs w:val="20"/>
        </w:rPr>
        <w:t>μας κατά €1,3 δισ. ετησίως</w:t>
      </w:r>
      <w:r w:rsidR="0029730B" w:rsidRPr="003640E6">
        <w:rPr>
          <w:rFonts w:ascii="Aptos" w:hAnsi="Aptos" w:cs="Segoe UI"/>
          <w:i/>
          <w:color w:val="003841"/>
          <w:sz w:val="20"/>
          <w:szCs w:val="20"/>
        </w:rPr>
        <w:t>, παρά τ</w:t>
      </w:r>
      <w:r w:rsidR="00913266" w:rsidRPr="003640E6">
        <w:rPr>
          <w:rFonts w:ascii="Aptos" w:hAnsi="Aptos" w:cs="Segoe UI"/>
          <w:i/>
          <w:color w:val="003841"/>
          <w:sz w:val="20"/>
          <w:szCs w:val="20"/>
        </w:rPr>
        <w:t xml:space="preserve">ις υψηλές </w:t>
      </w:r>
      <w:r w:rsidR="0029730B" w:rsidRPr="0029730B">
        <w:rPr>
          <w:rFonts w:ascii="Aptos" w:hAnsi="Aptos" w:cs="Segoe UI"/>
          <w:i/>
          <w:color w:val="003841"/>
          <w:sz w:val="20"/>
          <w:szCs w:val="20"/>
        </w:rPr>
        <w:t>αποπληρωμ</w:t>
      </w:r>
      <w:r w:rsidR="00913266">
        <w:rPr>
          <w:rFonts w:ascii="Aptos" w:hAnsi="Aptos" w:cs="Segoe UI"/>
          <w:i/>
          <w:color w:val="003841"/>
          <w:sz w:val="20"/>
          <w:szCs w:val="20"/>
        </w:rPr>
        <w:t>ές</w:t>
      </w:r>
      <w:r w:rsidR="0029730B" w:rsidRPr="0029730B">
        <w:rPr>
          <w:rFonts w:ascii="Aptos" w:hAnsi="Aptos" w:cs="Segoe UI"/>
          <w:i/>
          <w:color w:val="003841"/>
          <w:sz w:val="20"/>
          <w:szCs w:val="20"/>
        </w:rPr>
        <w:t xml:space="preserve"> κατά </w:t>
      </w:r>
      <w:r w:rsidR="000D0029">
        <w:rPr>
          <w:rFonts w:ascii="Aptos" w:hAnsi="Aptos" w:cs="Segoe UI"/>
          <w:i/>
          <w:color w:val="003841"/>
          <w:sz w:val="20"/>
          <w:szCs w:val="20"/>
        </w:rPr>
        <w:t>τη διάρκεια του έτους</w:t>
      </w:r>
      <w:r w:rsidR="0029730B" w:rsidRPr="0029730B">
        <w:rPr>
          <w:rFonts w:ascii="Aptos" w:hAnsi="Aptos" w:cs="Segoe UI"/>
          <w:i/>
          <w:color w:val="003841"/>
          <w:sz w:val="20"/>
          <w:szCs w:val="20"/>
        </w:rPr>
        <w:t>.</w:t>
      </w:r>
    </w:p>
    <w:p w14:paraId="3A53A9BC" w14:textId="77777777" w:rsidR="0029730B" w:rsidRPr="0029730B" w:rsidRDefault="0029730B" w:rsidP="0029730B">
      <w:pPr>
        <w:rPr>
          <w:rFonts w:ascii="Aptos" w:hAnsi="Aptos" w:cs="Segoe UI"/>
          <w:i/>
          <w:color w:val="003841"/>
          <w:sz w:val="20"/>
          <w:szCs w:val="20"/>
        </w:rPr>
      </w:pPr>
    </w:p>
    <w:p w14:paraId="36A36AB0" w14:textId="18AEBBFE" w:rsidR="0029730B" w:rsidRPr="0029730B" w:rsidRDefault="0029730B" w:rsidP="0029730B">
      <w:pPr>
        <w:rPr>
          <w:rFonts w:ascii="Aptos" w:hAnsi="Aptos" w:cs="Segoe UI"/>
          <w:i/>
          <w:color w:val="003841"/>
          <w:sz w:val="20"/>
          <w:szCs w:val="20"/>
        </w:rPr>
      </w:pPr>
      <w:r w:rsidRPr="0029730B">
        <w:rPr>
          <w:rFonts w:ascii="Aptos" w:hAnsi="Aptos" w:cs="Segoe UI"/>
          <w:i/>
          <w:color w:val="003841"/>
          <w:sz w:val="20"/>
          <w:szCs w:val="20"/>
        </w:rPr>
        <w:t>Η ισχυρή κερδοφορία ενδυνάμωσε περαιτέρω τ</w:t>
      </w:r>
      <w:r w:rsidR="00EA59A8">
        <w:rPr>
          <w:rFonts w:ascii="Aptos" w:hAnsi="Aptos" w:cs="Segoe UI"/>
          <w:i/>
          <w:color w:val="003841"/>
          <w:sz w:val="20"/>
          <w:szCs w:val="20"/>
        </w:rPr>
        <w:t>α</w:t>
      </w:r>
      <w:r w:rsidR="00FB2B3E">
        <w:rPr>
          <w:rFonts w:ascii="Aptos" w:hAnsi="Aptos" w:cs="Segoe UI"/>
          <w:i/>
          <w:color w:val="003841"/>
          <w:sz w:val="20"/>
          <w:szCs w:val="20"/>
        </w:rPr>
        <w:t xml:space="preserve"> </w:t>
      </w:r>
      <w:r w:rsidR="00EA59A8">
        <w:rPr>
          <w:rFonts w:ascii="Aptos" w:hAnsi="Aptos" w:cs="Segoe UI"/>
          <w:i/>
          <w:color w:val="003841"/>
          <w:sz w:val="20"/>
          <w:szCs w:val="20"/>
        </w:rPr>
        <w:t xml:space="preserve">κεφαλαιακά </w:t>
      </w:r>
      <w:r w:rsidR="00772D23" w:rsidRPr="0029730B">
        <w:rPr>
          <w:rFonts w:ascii="Aptos" w:hAnsi="Aptos" w:cs="Segoe UI"/>
          <w:i/>
          <w:color w:val="003841"/>
          <w:sz w:val="20"/>
          <w:szCs w:val="20"/>
        </w:rPr>
        <w:t>μας</w:t>
      </w:r>
      <w:r w:rsidR="00772D23">
        <w:rPr>
          <w:rFonts w:ascii="Aptos" w:hAnsi="Aptos" w:cs="Segoe UI"/>
          <w:i/>
          <w:color w:val="003841"/>
          <w:sz w:val="20"/>
          <w:szCs w:val="20"/>
        </w:rPr>
        <w:t xml:space="preserve"> </w:t>
      </w:r>
      <w:r w:rsidR="00EA59A8">
        <w:rPr>
          <w:rFonts w:ascii="Aptos" w:hAnsi="Aptos" w:cs="Segoe UI"/>
          <w:i/>
          <w:color w:val="003841"/>
          <w:sz w:val="20"/>
          <w:szCs w:val="20"/>
        </w:rPr>
        <w:t>αποθέματα</w:t>
      </w:r>
      <w:r w:rsidRPr="0029730B">
        <w:rPr>
          <w:rFonts w:ascii="Aptos" w:hAnsi="Aptos" w:cs="Segoe UI"/>
          <w:i/>
          <w:color w:val="003841"/>
          <w:sz w:val="20"/>
          <w:szCs w:val="20"/>
        </w:rPr>
        <w:t xml:space="preserve">, παρέχοντας στην Τράπεζα σημαντική στρατηγική ευελιξία για το μέλλον. Ο δείκτης </w:t>
      </w:r>
      <w:r w:rsidRPr="0029730B">
        <w:rPr>
          <w:rFonts w:ascii="Aptos" w:hAnsi="Aptos" w:cs="Segoe UI"/>
          <w:i/>
          <w:color w:val="003841"/>
          <w:sz w:val="20"/>
          <w:szCs w:val="20"/>
          <w:lang w:val="en-US"/>
        </w:rPr>
        <w:t>CET</w:t>
      </w:r>
      <w:r w:rsidRPr="0029730B">
        <w:rPr>
          <w:rFonts w:ascii="Aptos" w:hAnsi="Aptos" w:cs="Segoe UI"/>
          <w:i/>
          <w:color w:val="003841"/>
          <w:sz w:val="20"/>
          <w:szCs w:val="20"/>
        </w:rPr>
        <w:t>1 αυξήθηκε κατά +220μ.β. ετησίως μετά</w:t>
      </w:r>
      <w:r w:rsidR="00F07A26">
        <w:rPr>
          <w:rFonts w:ascii="Aptos" w:hAnsi="Aptos" w:cs="Segoe UI"/>
          <w:i/>
          <w:color w:val="003841"/>
          <w:sz w:val="20"/>
          <w:szCs w:val="20"/>
        </w:rPr>
        <w:t xml:space="preserve"> την</w:t>
      </w:r>
      <w:r w:rsidRPr="0029730B">
        <w:rPr>
          <w:rFonts w:ascii="Aptos" w:hAnsi="Aptos" w:cs="Segoe UI"/>
          <w:i/>
          <w:color w:val="003841"/>
          <w:sz w:val="20"/>
          <w:szCs w:val="20"/>
        </w:rPr>
        <w:t xml:space="preserve"> </w:t>
      </w:r>
      <w:r w:rsidR="00F07A26" w:rsidRPr="0029730B">
        <w:rPr>
          <w:rFonts w:ascii="Aptos" w:hAnsi="Aptos" w:cs="Segoe UI"/>
          <w:i/>
          <w:color w:val="003841"/>
          <w:sz w:val="20"/>
          <w:szCs w:val="20"/>
        </w:rPr>
        <w:t xml:space="preserve">πρόβλεψη </w:t>
      </w:r>
      <w:r w:rsidR="00F07A26">
        <w:rPr>
          <w:rFonts w:ascii="Aptos" w:hAnsi="Aptos" w:cs="Segoe UI"/>
          <w:i/>
          <w:color w:val="003841"/>
          <w:sz w:val="20"/>
          <w:szCs w:val="20"/>
        </w:rPr>
        <w:t>για</w:t>
      </w:r>
      <w:r w:rsidRPr="0029730B">
        <w:rPr>
          <w:rFonts w:ascii="Aptos" w:hAnsi="Aptos" w:cs="Segoe UI"/>
          <w:i/>
          <w:color w:val="003841"/>
          <w:sz w:val="20"/>
          <w:szCs w:val="20"/>
        </w:rPr>
        <w:t xml:space="preserve"> </w:t>
      </w:r>
      <w:r w:rsidR="00CA29D8">
        <w:rPr>
          <w:rFonts w:ascii="Aptos" w:hAnsi="Aptos" w:cs="Segoe UI"/>
          <w:i/>
          <w:color w:val="003841"/>
          <w:sz w:val="20"/>
          <w:szCs w:val="20"/>
        </w:rPr>
        <w:t>διανομή μερίσματος</w:t>
      </w:r>
      <w:r w:rsidRPr="0029730B">
        <w:rPr>
          <w:rFonts w:ascii="Aptos" w:hAnsi="Aptos" w:cs="Segoe UI"/>
          <w:i/>
          <w:color w:val="003841"/>
          <w:sz w:val="20"/>
          <w:szCs w:val="20"/>
        </w:rPr>
        <w:t>, και ανήλθε σε 17,8%</w:t>
      </w:r>
      <w:r w:rsidR="00F07A26">
        <w:rPr>
          <w:rFonts w:ascii="Aptos" w:hAnsi="Aptos" w:cs="Segoe UI"/>
          <w:i/>
          <w:color w:val="003841"/>
          <w:sz w:val="20"/>
          <w:szCs w:val="20"/>
        </w:rPr>
        <w:t xml:space="preserve">, στα υψηλότερα επίπεδα του κλάδου, </w:t>
      </w:r>
      <w:r w:rsidRPr="0029730B">
        <w:rPr>
          <w:rFonts w:ascii="Aptos" w:hAnsi="Aptos" w:cs="Segoe UI"/>
          <w:i/>
          <w:color w:val="003841"/>
          <w:sz w:val="20"/>
          <w:szCs w:val="20"/>
        </w:rPr>
        <w:t xml:space="preserve">με τον Συνολικό Δείκτη Κεφαλαιακής Επάρκειας να διαμορφώνεται στο 20,2%, </w:t>
      </w:r>
      <w:r w:rsidR="00FB2B3E">
        <w:rPr>
          <w:rFonts w:ascii="Aptos" w:hAnsi="Aptos" w:cs="Segoe UI"/>
          <w:i/>
          <w:color w:val="003841"/>
          <w:sz w:val="20"/>
          <w:szCs w:val="20"/>
        </w:rPr>
        <w:t xml:space="preserve">ενισχυμένος </w:t>
      </w:r>
      <w:r w:rsidRPr="0029730B">
        <w:rPr>
          <w:rFonts w:ascii="Aptos" w:hAnsi="Aptos" w:cs="Segoe UI"/>
          <w:i/>
          <w:color w:val="003841"/>
          <w:sz w:val="20"/>
          <w:szCs w:val="20"/>
        </w:rPr>
        <w:t xml:space="preserve">κατά </w:t>
      </w:r>
      <w:r w:rsidR="00972875">
        <w:rPr>
          <w:rFonts w:ascii="Aptos" w:hAnsi="Aptos" w:cs="Segoe UI"/>
          <w:i/>
          <w:color w:val="003841"/>
          <w:sz w:val="20"/>
          <w:szCs w:val="20"/>
        </w:rPr>
        <w:t>+</w:t>
      </w:r>
      <w:r w:rsidRPr="0029730B">
        <w:rPr>
          <w:rFonts w:ascii="Aptos" w:hAnsi="Aptos" w:cs="Segoe UI"/>
          <w:i/>
          <w:color w:val="003841"/>
          <w:sz w:val="20"/>
          <w:szCs w:val="20"/>
        </w:rPr>
        <w:t xml:space="preserve">350μ.β. σε ετήσια βάση. </w:t>
      </w:r>
    </w:p>
    <w:p w14:paraId="3640B02A" w14:textId="77777777" w:rsidR="0029730B" w:rsidRPr="0029730B" w:rsidRDefault="0029730B" w:rsidP="0029730B">
      <w:pPr>
        <w:rPr>
          <w:rFonts w:ascii="Aptos" w:hAnsi="Aptos" w:cs="Segoe UI"/>
          <w:i/>
          <w:color w:val="003841"/>
          <w:sz w:val="20"/>
          <w:szCs w:val="20"/>
        </w:rPr>
      </w:pPr>
    </w:p>
    <w:p w14:paraId="759BD722" w14:textId="6254A0A6" w:rsidR="007C2891" w:rsidRPr="0029730B" w:rsidRDefault="008A7514" w:rsidP="0029730B">
      <w:pPr>
        <w:rPr>
          <w:rFonts w:ascii="Aptos" w:hAnsi="Aptos" w:cs="Segoe UI"/>
          <w:i/>
          <w:color w:val="003841"/>
          <w:sz w:val="20"/>
          <w:szCs w:val="22"/>
        </w:rPr>
      </w:pPr>
      <w:r>
        <w:rPr>
          <w:rFonts w:ascii="Aptos" w:hAnsi="Aptos" w:cs="Segoe UI"/>
          <w:i/>
          <w:color w:val="003841"/>
          <w:sz w:val="20"/>
          <w:szCs w:val="20"/>
        </w:rPr>
        <w:t xml:space="preserve">Οι </w:t>
      </w:r>
      <w:r w:rsidR="0029730B" w:rsidRPr="0029730B">
        <w:rPr>
          <w:rFonts w:ascii="Aptos" w:hAnsi="Aptos" w:cs="Segoe UI"/>
          <w:i/>
          <w:color w:val="003841"/>
          <w:sz w:val="20"/>
          <w:szCs w:val="20"/>
        </w:rPr>
        <w:t xml:space="preserve">αναπτυξιακοί </w:t>
      </w:r>
      <w:r w:rsidR="00035F6E">
        <w:rPr>
          <w:rFonts w:ascii="Aptos" w:hAnsi="Aptos" w:cs="Segoe UI"/>
          <w:i/>
          <w:color w:val="003841"/>
          <w:sz w:val="20"/>
          <w:szCs w:val="20"/>
        </w:rPr>
        <w:t>παράγοντες</w:t>
      </w:r>
      <w:r w:rsidR="0029730B" w:rsidRPr="0029730B">
        <w:rPr>
          <w:rFonts w:ascii="Aptos" w:hAnsi="Aptos" w:cs="Segoe UI"/>
          <w:i/>
          <w:color w:val="003841"/>
          <w:sz w:val="20"/>
          <w:szCs w:val="20"/>
        </w:rPr>
        <w:t xml:space="preserve"> και οι μεταρρυθμίσεις ενισχύουν τις προοπτικές ανάπτυξης για το 2024 και έπειτα, ενώ η Τράπεζα παραμένει προσηλωμένη στη στήριξη </w:t>
      </w:r>
      <w:r w:rsidR="00A20EED">
        <w:rPr>
          <w:rFonts w:ascii="Aptos" w:hAnsi="Aptos" w:cs="Segoe UI"/>
          <w:i/>
          <w:color w:val="003841"/>
          <w:sz w:val="20"/>
          <w:szCs w:val="20"/>
        </w:rPr>
        <w:t>τ</w:t>
      </w:r>
      <w:r w:rsidR="000E58F1">
        <w:rPr>
          <w:rFonts w:ascii="Aptos" w:hAnsi="Aptos" w:cs="Segoe UI"/>
          <w:i/>
          <w:color w:val="003841"/>
          <w:sz w:val="20"/>
          <w:szCs w:val="20"/>
        </w:rPr>
        <w:t xml:space="preserve">ων </w:t>
      </w:r>
      <w:r w:rsidR="00A20EED">
        <w:rPr>
          <w:rFonts w:ascii="Aptos" w:hAnsi="Aptos" w:cs="Segoe UI"/>
          <w:i/>
          <w:color w:val="003841"/>
          <w:sz w:val="20"/>
          <w:szCs w:val="20"/>
        </w:rPr>
        <w:t>ισχυρ</w:t>
      </w:r>
      <w:r w:rsidR="000E58F1">
        <w:rPr>
          <w:rFonts w:ascii="Aptos" w:hAnsi="Aptos" w:cs="Segoe UI"/>
          <w:i/>
          <w:color w:val="003841"/>
          <w:sz w:val="20"/>
          <w:szCs w:val="20"/>
        </w:rPr>
        <w:t xml:space="preserve">ών ρυθμών </w:t>
      </w:r>
      <w:r w:rsidR="0029730B" w:rsidRPr="0029730B">
        <w:rPr>
          <w:rFonts w:ascii="Aptos" w:hAnsi="Aptos" w:cs="Segoe UI"/>
          <w:i/>
          <w:color w:val="003841"/>
          <w:sz w:val="20"/>
          <w:szCs w:val="20"/>
        </w:rPr>
        <w:t xml:space="preserve">ανάπτυξης της </w:t>
      </w:r>
      <w:r w:rsidR="000E58F1">
        <w:rPr>
          <w:rFonts w:ascii="Aptos" w:hAnsi="Aptos" w:cs="Segoe UI"/>
          <w:i/>
          <w:color w:val="003841"/>
          <w:sz w:val="20"/>
          <w:szCs w:val="20"/>
        </w:rPr>
        <w:t xml:space="preserve">ελληνικής </w:t>
      </w:r>
      <w:r w:rsidR="0029730B" w:rsidRPr="0029730B">
        <w:rPr>
          <w:rFonts w:ascii="Aptos" w:hAnsi="Aptos" w:cs="Segoe UI"/>
          <w:i/>
          <w:color w:val="003841"/>
          <w:sz w:val="20"/>
          <w:szCs w:val="20"/>
        </w:rPr>
        <w:t xml:space="preserve">οικονομίας. Η στρατηγική μας αξιοποιεί </w:t>
      </w:r>
      <w:r w:rsidR="0029730B" w:rsidRPr="0029730B">
        <w:rPr>
          <w:rFonts w:ascii="Aptos" w:hAnsi="Aptos" w:cs="Segoe UI"/>
          <w:i/>
          <w:color w:val="003841"/>
          <w:sz w:val="20"/>
          <w:szCs w:val="20"/>
          <w:lang w:val="en-US"/>
        </w:rPr>
        <w:t>i</w:t>
      </w:r>
      <w:r w:rsidR="0029730B" w:rsidRPr="0029730B">
        <w:rPr>
          <w:rFonts w:ascii="Aptos" w:hAnsi="Aptos" w:cs="Segoe UI"/>
          <w:i/>
          <w:color w:val="003841"/>
          <w:sz w:val="20"/>
          <w:szCs w:val="20"/>
        </w:rPr>
        <w:t>) τ</w:t>
      </w:r>
      <w:r w:rsidR="000B29DD">
        <w:rPr>
          <w:rFonts w:ascii="Aptos" w:hAnsi="Aptos" w:cs="Segoe UI"/>
          <w:i/>
          <w:color w:val="003841"/>
          <w:sz w:val="20"/>
          <w:szCs w:val="20"/>
        </w:rPr>
        <w:t>ις</w:t>
      </w:r>
      <w:r w:rsidR="0029730B" w:rsidRPr="0029730B">
        <w:rPr>
          <w:rFonts w:ascii="Aptos" w:hAnsi="Aptos" w:cs="Segoe UI"/>
          <w:i/>
          <w:color w:val="003841"/>
          <w:sz w:val="20"/>
          <w:szCs w:val="20"/>
        </w:rPr>
        <w:t xml:space="preserve"> </w:t>
      </w:r>
      <w:r w:rsidR="000B29DD">
        <w:rPr>
          <w:rFonts w:ascii="Aptos" w:hAnsi="Aptos" w:cs="Segoe UI"/>
          <w:i/>
          <w:color w:val="003841"/>
          <w:sz w:val="20"/>
          <w:szCs w:val="20"/>
        </w:rPr>
        <w:t>επενδύσεις</w:t>
      </w:r>
      <w:r w:rsidR="0029730B" w:rsidRPr="0029730B">
        <w:rPr>
          <w:rFonts w:ascii="Aptos" w:hAnsi="Aptos" w:cs="Segoe UI"/>
          <w:i/>
          <w:color w:val="003841"/>
          <w:sz w:val="20"/>
          <w:szCs w:val="20"/>
        </w:rPr>
        <w:t xml:space="preserve"> μας στην τεχνολογία, ώστε να ξεχωρίζουμε για τ</w:t>
      </w:r>
      <w:r w:rsidR="00A20EED">
        <w:rPr>
          <w:rFonts w:ascii="Aptos" w:hAnsi="Aptos" w:cs="Segoe UI"/>
          <w:i/>
          <w:color w:val="003841"/>
          <w:sz w:val="20"/>
          <w:szCs w:val="20"/>
        </w:rPr>
        <w:t xml:space="preserve">ον </w:t>
      </w:r>
      <w:r w:rsidR="0029730B" w:rsidRPr="0029730B">
        <w:rPr>
          <w:rFonts w:ascii="Aptos" w:hAnsi="Aptos" w:cs="Segoe UI"/>
          <w:i/>
          <w:color w:val="003841"/>
          <w:sz w:val="20"/>
          <w:szCs w:val="20"/>
        </w:rPr>
        <w:t>ευέλικτ</w:t>
      </w:r>
      <w:r w:rsidR="00A20EED">
        <w:rPr>
          <w:rFonts w:ascii="Aptos" w:hAnsi="Aptos" w:cs="Segoe UI"/>
          <w:i/>
          <w:color w:val="003841"/>
          <w:sz w:val="20"/>
          <w:szCs w:val="20"/>
        </w:rPr>
        <w:t>ο</w:t>
      </w:r>
      <w:r w:rsidR="0029730B" w:rsidRPr="0029730B">
        <w:rPr>
          <w:rFonts w:ascii="Aptos" w:hAnsi="Aptos" w:cs="Segoe UI"/>
          <w:i/>
          <w:color w:val="003841"/>
          <w:sz w:val="20"/>
          <w:szCs w:val="20"/>
        </w:rPr>
        <w:t xml:space="preserve"> και αποτελεσματικ</w:t>
      </w:r>
      <w:r w:rsidR="00A20EED">
        <w:rPr>
          <w:rFonts w:ascii="Aptos" w:hAnsi="Aptos" w:cs="Segoe UI"/>
          <w:i/>
          <w:color w:val="003841"/>
          <w:sz w:val="20"/>
          <w:szCs w:val="20"/>
        </w:rPr>
        <w:t>ό τρόπο λειτουργίας μας</w:t>
      </w:r>
      <w:r w:rsidR="0029730B" w:rsidRPr="0029730B">
        <w:rPr>
          <w:rFonts w:ascii="Aptos" w:hAnsi="Aptos" w:cs="Segoe UI"/>
          <w:i/>
          <w:color w:val="003841"/>
          <w:sz w:val="20"/>
          <w:szCs w:val="20"/>
        </w:rPr>
        <w:t xml:space="preserve"> και για την </w:t>
      </w:r>
      <w:r>
        <w:rPr>
          <w:rFonts w:ascii="Aptos" w:hAnsi="Aptos" w:cs="Segoe UI"/>
          <w:i/>
          <w:color w:val="003841"/>
          <w:sz w:val="20"/>
          <w:szCs w:val="20"/>
        </w:rPr>
        <w:t>υψηλή</w:t>
      </w:r>
      <w:r w:rsidR="0029730B" w:rsidRPr="0029730B">
        <w:rPr>
          <w:rFonts w:ascii="Aptos" w:hAnsi="Aptos" w:cs="Segoe UI"/>
          <w:i/>
          <w:color w:val="003841"/>
          <w:sz w:val="20"/>
          <w:szCs w:val="20"/>
        </w:rPr>
        <w:t xml:space="preserve"> ποιότητα </w:t>
      </w:r>
      <w:r w:rsidR="000B29DD">
        <w:rPr>
          <w:rFonts w:ascii="Aptos" w:hAnsi="Aptos" w:cs="Segoe UI"/>
          <w:i/>
          <w:color w:val="003841"/>
          <w:sz w:val="20"/>
          <w:szCs w:val="20"/>
        </w:rPr>
        <w:t>στην</w:t>
      </w:r>
      <w:r w:rsidR="0029730B" w:rsidRPr="0029730B">
        <w:rPr>
          <w:rFonts w:ascii="Aptos" w:hAnsi="Aptos" w:cs="Segoe UI"/>
          <w:i/>
          <w:color w:val="003841"/>
          <w:sz w:val="20"/>
          <w:szCs w:val="20"/>
        </w:rPr>
        <w:t xml:space="preserve"> εμπειρία που προσφέρουμε στους πελάτες μας, και </w:t>
      </w:r>
      <w:r w:rsidR="0029730B" w:rsidRPr="0029730B">
        <w:rPr>
          <w:rFonts w:ascii="Aptos" w:hAnsi="Aptos" w:cs="Segoe UI"/>
          <w:i/>
          <w:color w:val="003841"/>
          <w:sz w:val="20"/>
          <w:szCs w:val="20"/>
          <w:lang w:val="en-US"/>
        </w:rPr>
        <w:t>ii</w:t>
      </w:r>
      <w:r w:rsidR="0029730B" w:rsidRPr="0029730B">
        <w:rPr>
          <w:rFonts w:ascii="Aptos" w:hAnsi="Aptos" w:cs="Segoe UI"/>
          <w:i/>
          <w:color w:val="003841"/>
          <w:sz w:val="20"/>
          <w:szCs w:val="20"/>
        </w:rPr>
        <w:t xml:space="preserve">) τους ανθρώπους μας, οι οποίοι συνεχίζουν να κερδίζουν την εμπιστοσύνη των πελατών μας παρέχοντας βέλτιστες υπηρεσίες, με αποτέλεσμα η Εθνική Τράπεζα να αναγνωρίζεται ως </w:t>
      </w:r>
      <w:r w:rsidR="00035F6E">
        <w:rPr>
          <w:rFonts w:ascii="Aptos" w:hAnsi="Aptos" w:cs="Segoe UI"/>
          <w:i/>
          <w:color w:val="003841"/>
          <w:sz w:val="20"/>
          <w:szCs w:val="20"/>
        </w:rPr>
        <w:t xml:space="preserve">η </w:t>
      </w:r>
      <w:r w:rsidR="00A20EED">
        <w:rPr>
          <w:rFonts w:ascii="Aptos" w:hAnsi="Aptos" w:cs="Segoe UI"/>
          <w:i/>
          <w:color w:val="003841"/>
          <w:sz w:val="20"/>
          <w:szCs w:val="20"/>
        </w:rPr>
        <w:t>Τ</w:t>
      </w:r>
      <w:r w:rsidR="0029730B" w:rsidRPr="0029730B">
        <w:rPr>
          <w:rFonts w:ascii="Aptos" w:hAnsi="Aptos" w:cs="Segoe UI"/>
          <w:i/>
          <w:color w:val="003841"/>
          <w:sz w:val="20"/>
          <w:szCs w:val="20"/>
        </w:rPr>
        <w:t xml:space="preserve">ράπεζα </w:t>
      </w:r>
      <w:r w:rsidR="00A20EED">
        <w:rPr>
          <w:rFonts w:ascii="Aptos" w:hAnsi="Aptos" w:cs="Segoe UI"/>
          <w:i/>
          <w:color w:val="003841"/>
          <w:sz w:val="20"/>
          <w:szCs w:val="20"/>
        </w:rPr>
        <w:t>Π</w:t>
      </w:r>
      <w:r w:rsidR="0029730B" w:rsidRPr="0029730B">
        <w:rPr>
          <w:rFonts w:ascii="Aptos" w:hAnsi="Aptos" w:cs="Segoe UI"/>
          <w:i/>
          <w:color w:val="003841"/>
          <w:sz w:val="20"/>
          <w:szCs w:val="20"/>
        </w:rPr>
        <w:t xml:space="preserve">ρώτης </w:t>
      </w:r>
      <w:r w:rsidR="00A20EED">
        <w:rPr>
          <w:rFonts w:ascii="Aptos" w:hAnsi="Aptos" w:cs="Segoe UI"/>
          <w:i/>
          <w:color w:val="003841"/>
          <w:sz w:val="20"/>
          <w:szCs w:val="20"/>
        </w:rPr>
        <w:t>Ε</w:t>
      </w:r>
      <w:r w:rsidR="0029730B" w:rsidRPr="0029730B">
        <w:rPr>
          <w:rFonts w:ascii="Aptos" w:hAnsi="Aptos" w:cs="Segoe UI"/>
          <w:i/>
          <w:color w:val="003841"/>
          <w:sz w:val="20"/>
          <w:szCs w:val="20"/>
        </w:rPr>
        <w:t>πιλογής</w:t>
      </w:r>
      <w:r w:rsidR="00C45F2F" w:rsidRPr="0029730B">
        <w:rPr>
          <w:rFonts w:ascii="Aptos" w:hAnsi="Aptos" w:cs="Segoe UI"/>
          <w:i/>
          <w:color w:val="003841"/>
          <w:sz w:val="20"/>
          <w:szCs w:val="20"/>
        </w:rPr>
        <w:t>.”</w:t>
      </w:r>
    </w:p>
    <w:p w14:paraId="76993BA5" w14:textId="507FD6EB" w:rsidR="007C2891" w:rsidRPr="0029730B" w:rsidRDefault="007C2891" w:rsidP="007C2891">
      <w:pPr>
        <w:rPr>
          <w:rFonts w:ascii="Aptos" w:hAnsi="Aptos" w:cs="Segoe UI"/>
          <w:i/>
          <w:color w:val="003841"/>
          <w:sz w:val="20"/>
          <w:szCs w:val="22"/>
        </w:rPr>
      </w:pPr>
    </w:p>
    <w:p w14:paraId="7D16A9BC" w14:textId="5B550921" w:rsidR="007A2DB4" w:rsidRPr="007A2DB4" w:rsidRDefault="007A2DB4" w:rsidP="007A2DB4">
      <w:pPr>
        <w:jc w:val="right"/>
        <w:rPr>
          <w:rFonts w:ascii="Aptos" w:hAnsi="Aptos" w:cs="Segoe UI"/>
          <w:b/>
          <w:bCs/>
          <w:i/>
          <w:color w:val="003841"/>
          <w:sz w:val="20"/>
          <w:szCs w:val="22"/>
        </w:rPr>
      </w:pPr>
      <w:r w:rsidRPr="007A2DB4">
        <w:rPr>
          <w:rFonts w:ascii="Aptos" w:hAnsi="Aptos" w:cs="Segoe UI"/>
          <w:b/>
          <w:bCs/>
          <w:i/>
          <w:color w:val="003841"/>
          <w:sz w:val="20"/>
          <w:szCs w:val="22"/>
        </w:rPr>
        <w:t>Παύλος Μυλωνάς</w:t>
      </w:r>
    </w:p>
    <w:p w14:paraId="625D6344" w14:textId="2E05F37F" w:rsidR="004C0B2E" w:rsidRDefault="007A2DB4" w:rsidP="007A2DB4">
      <w:pPr>
        <w:jc w:val="right"/>
        <w:rPr>
          <w:rFonts w:ascii="Aptos" w:hAnsi="Aptos" w:cs="Segoe UI"/>
          <w:b/>
          <w:bCs/>
          <w:i/>
          <w:color w:val="003841"/>
          <w:sz w:val="20"/>
          <w:szCs w:val="22"/>
        </w:rPr>
      </w:pPr>
      <w:r w:rsidRPr="007A2DB4">
        <w:rPr>
          <w:rFonts w:ascii="Aptos" w:hAnsi="Aptos" w:cs="Segoe UI"/>
          <w:b/>
          <w:bCs/>
          <w:i/>
          <w:color w:val="003841"/>
          <w:sz w:val="20"/>
          <w:szCs w:val="22"/>
        </w:rPr>
        <w:t xml:space="preserve">Διευθύνων Σύμβουλος ΕΤΕ </w:t>
      </w:r>
    </w:p>
    <w:p w14:paraId="6C6834FF" w14:textId="149A5D18" w:rsidR="004C0B2E" w:rsidRDefault="004C0B2E" w:rsidP="007A2DB4">
      <w:pPr>
        <w:jc w:val="right"/>
        <w:rPr>
          <w:rFonts w:ascii="Aptos" w:hAnsi="Aptos" w:cs="Segoe UI"/>
          <w:b/>
          <w:bCs/>
          <w:i/>
          <w:color w:val="003841"/>
          <w:sz w:val="20"/>
          <w:szCs w:val="22"/>
        </w:rPr>
      </w:pPr>
    </w:p>
    <w:p w14:paraId="6CECB3DA" w14:textId="45C0FA62" w:rsidR="004C0B2E" w:rsidRDefault="004C0B2E">
      <w:pPr>
        <w:rPr>
          <w:rFonts w:ascii="Aptos" w:hAnsi="Aptos" w:cs="Segoe UI"/>
          <w:b/>
          <w:bCs/>
          <w:i/>
          <w:color w:val="003841"/>
          <w:sz w:val="20"/>
          <w:szCs w:val="22"/>
        </w:rPr>
      </w:pPr>
      <w:r>
        <w:rPr>
          <w:rFonts w:ascii="Aptos" w:hAnsi="Aptos" w:cs="Segoe UI"/>
          <w:b/>
          <w:bCs/>
          <w:i/>
          <w:color w:val="003841"/>
          <w:sz w:val="20"/>
          <w:szCs w:val="22"/>
        </w:rPr>
        <w:br w:type="page"/>
      </w:r>
    </w:p>
    <w:p w14:paraId="51944D62" w14:textId="71A4E7FE" w:rsidR="00E55AED" w:rsidRPr="007A2DB4" w:rsidRDefault="004C0B2E" w:rsidP="007A2DB4">
      <w:pPr>
        <w:jc w:val="right"/>
        <w:rPr>
          <w:rFonts w:ascii="Aptos" w:hAnsi="Aptos" w:cs="Segoe UI"/>
          <w:b/>
          <w:color w:val="595959"/>
          <w:sz w:val="16"/>
        </w:rPr>
      </w:pPr>
      <w:r w:rsidRPr="004C0B2E">
        <w:rPr>
          <w:rFonts w:ascii="Segoe UI" w:hAnsi="Segoe UI" w:cs="Segoe UI"/>
          <w:noProof/>
          <w:color w:val="595959"/>
          <w:lang w:eastAsia="el-GR"/>
        </w:rPr>
        <mc:AlternateContent>
          <mc:Choice Requires="wps">
            <w:drawing>
              <wp:anchor distT="0" distB="0" distL="114300" distR="114300" simplePos="0" relativeHeight="251930112" behindDoc="0" locked="0" layoutInCell="1" allowOverlap="1" wp14:anchorId="51DCCCC4" wp14:editId="0630E150">
                <wp:simplePos x="0" y="0"/>
                <wp:positionH relativeFrom="margin">
                  <wp:align>right</wp:align>
                </wp:positionH>
                <wp:positionV relativeFrom="paragraph">
                  <wp:posOffset>-31115</wp:posOffset>
                </wp:positionV>
                <wp:extent cx="6473161" cy="9629775"/>
                <wp:effectExtent l="0" t="0" r="4445"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936" w:type="dxa"/>
                              <w:tblLayout w:type="fixed"/>
                              <w:tblCellMar>
                                <w:left w:w="0" w:type="dxa"/>
                                <w:right w:w="0" w:type="dxa"/>
                              </w:tblCellMar>
                              <w:tblLook w:val="0420" w:firstRow="1" w:lastRow="0" w:firstColumn="0" w:lastColumn="0" w:noHBand="0" w:noVBand="1"/>
                            </w:tblPr>
                            <w:tblGrid>
                              <w:gridCol w:w="3024"/>
                              <w:gridCol w:w="1152"/>
                              <w:gridCol w:w="1152"/>
                              <w:gridCol w:w="1152"/>
                              <w:gridCol w:w="1152"/>
                              <w:gridCol w:w="1152"/>
                              <w:gridCol w:w="1152"/>
                            </w:tblGrid>
                            <w:tr w:rsidR="004C0B2E" w:rsidRPr="00CC54A5" w14:paraId="0C28C341" w14:textId="77777777" w:rsidTr="00DE3CDE">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4C0B2E" w:rsidRDefault="004C0B2E" w:rsidP="004C0B2E">
                                  <w:pPr>
                                    <w:rPr>
                                      <w:rFonts w:ascii="Aptos" w:eastAsia="Times New Roman" w:hAnsi="Aptos" w:cs="Arial"/>
                                      <w:b/>
                                      <w:bCs/>
                                      <w:color w:val="FFFFFF" w:themeColor="background1"/>
                                      <w:kern w:val="24"/>
                                      <w:sz w:val="18"/>
                                      <w:szCs w:val="18"/>
                                      <w:lang w:val="en-GB" w:eastAsia="el-GR"/>
                                    </w:rPr>
                                  </w:pPr>
                                  <w:r w:rsidRPr="005C113C">
                                    <w:rPr>
                                      <w:rFonts w:ascii="Aptos" w:eastAsia="Times New Roman" w:hAnsi="Aptos" w:cs="Arial"/>
                                      <w:b/>
                                      <w:bCs/>
                                      <w:color w:val="FFFFFF" w:themeColor="background1"/>
                                      <w:kern w:val="24"/>
                                      <w:sz w:val="18"/>
                                      <w:szCs w:val="18"/>
                                      <w:lang w:val="en-GB" w:eastAsia="el-GR"/>
                                    </w:rPr>
                                    <w:t xml:space="preserve">Κατάσταση Αποτελεσμάτων | </w:t>
                                  </w:r>
                                </w:p>
                                <w:p w14:paraId="6D952422" w14:textId="77777777" w:rsidR="004C0B2E" w:rsidRPr="00CC54A5" w:rsidRDefault="004C0B2E" w:rsidP="004C0B2E">
                                  <w:pPr>
                                    <w:rPr>
                                      <w:rFonts w:ascii="Aptos" w:eastAsia="Times New Roman" w:hAnsi="Aptos" w:cs="Arial"/>
                                      <w:color w:val="FFFFFF" w:themeColor="background1"/>
                                      <w:sz w:val="18"/>
                                      <w:szCs w:val="18"/>
                                      <w:lang w:eastAsia="el-GR"/>
                                    </w:rPr>
                                  </w:pPr>
                                  <w:r w:rsidRPr="005C113C">
                                    <w:rPr>
                                      <w:rFonts w:ascii="Aptos" w:eastAsia="Times New Roman" w:hAnsi="Aptos" w:cs="Arial"/>
                                      <w:b/>
                                      <w:bCs/>
                                      <w:color w:val="FFFFFF" w:themeColor="background1"/>
                                      <w:kern w:val="24"/>
                                      <w:sz w:val="18"/>
                                      <w:szCs w:val="18"/>
                                      <w:lang w:val="en-GB" w:eastAsia="el-GR"/>
                                    </w:rPr>
                                    <w:t xml:space="preserve">Όμιλος </w:t>
                                  </w:r>
                                  <w:r w:rsidRPr="00CC54A5">
                                    <w:rPr>
                                      <w:rFonts w:ascii="Aptos" w:eastAsia="Times New Roman" w:hAnsi="Aptos" w:cs="Arial"/>
                                      <w:b/>
                                      <w:bCs/>
                                      <w:color w:val="FFFFFF" w:themeColor="background1"/>
                                      <w:kern w:val="24"/>
                                      <w:sz w:val="18"/>
                                      <w:szCs w:val="18"/>
                                      <w:lang w:val="en-US" w:eastAsia="el-GR"/>
                                    </w:rPr>
                                    <w:t>(</w:t>
                                  </w:r>
                                  <w:r w:rsidRPr="00CC54A5">
                                    <w:rPr>
                                      <w:rFonts w:ascii="Aptos" w:eastAsia="Times New Roman" w:hAnsi="Aptos" w:cs="Arial"/>
                                      <w:b/>
                                      <w:bCs/>
                                      <w:color w:val="FFFFFF" w:themeColor="background1"/>
                                      <w:kern w:val="24"/>
                                      <w:sz w:val="18"/>
                                      <w:szCs w:val="18"/>
                                      <w:lang w:val="en-GB" w:eastAsia="el-GR"/>
                                    </w:rPr>
                                    <w:t xml:space="preserve">€ </w:t>
                                  </w:r>
                                  <w:r>
                                    <w:rPr>
                                      <w:rFonts w:ascii="Aptos" w:eastAsia="Times New Roman" w:hAnsi="Aptos" w:cs="Arial"/>
                                      <w:b/>
                                      <w:bCs/>
                                      <w:color w:val="FFFFFF" w:themeColor="background1"/>
                                      <w:kern w:val="24"/>
                                      <w:sz w:val="18"/>
                                      <w:szCs w:val="18"/>
                                      <w:lang w:eastAsia="el-GR"/>
                                    </w:rPr>
                                    <w:t>εκατ.</w:t>
                                  </w:r>
                                  <w:r w:rsidRPr="00CC54A5">
                                    <w:rPr>
                                      <w:rFonts w:ascii="Aptos" w:eastAsia="Times New Roman" w:hAnsi="Aptos" w:cs="Arial"/>
                                      <w:b/>
                                      <w:bCs/>
                                      <w:color w:val="FFFFFF" w:themeColor="background1"/>
                                      <w:kern w:val="24"/>
                                      <w:sz w:val="18"/>
                                      <w:szCs w:val="18"/>
                                      <w:lang w:val="en-GB"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bottom"/>
                                  <w:hideMark/>
                                </w:tcPr>
                                <w:p w14:paraId="0D981867" w14:textId="77777777" w:rsidR="004C0B2E" w:rsidRPr="004D1635" w:rsidRDefault="004C0B2E" w:rsidP="004C0B2E">
                                  <w:pPr>
                                    <w:jc w:val="right"/>
                                    <w:rPr>
                                      <w:rFonts w:ascii="Aptos" w:eastAsia="Times New Roman" w:hAnsi="Aptos" w:cs="Arial"/>
                                      <w:b/>
                                      <w:bCs/>
                                      <w:color w:val="FFFFFF" w:themeColor="background1"/>
                                      <w:kern w:val="24"/>
                                      <w:sz w:val="16"/>
                                      <w:szCs w:val="16"/>
                                      <w:lang w:eastAsia="el-GR"/>
                                    </w:rPr>
                                  </w:pPr>
                                  <w:r w:rsidRPr="006A4762">
                                    <w:rPr>
                                      <w:rFonts w:ascii="Aptos" w:eastAsia="Times New Roman" w:hAnsi="Aptos" w:cs="Arial"/>
                                      <w:b/>
                                      <w:bCs/>
                                      <w:color w:val="FFFFFF" w:themeColor="background1"/>
                                      <w:kern w:val="24"/>
                                      <w:sz w:val="16"/>
                                      <w:szCs w:val="16"/>
                                      <w:lang w:val="en-US" w:eastAsia="el-GR"/>
                                    </w:rPr>
                                    <w:t>Οικονομικό Έτος 202</w:t>
                                  </w:r>
                                  <w:r>
                                    <w:rPr>
                                      <w:rFonts w:ascii="Aptos" w:eastAsia="Times New Roman" w:hAnsi="Aptos" w:cs="Arial"/>
                                      <w:b/>
                                      <w:bCs/>
                                      <w:color w:val="FFFFFF" w:themeColor="background1"/>
                                      <w:kern w:val="24"/>
                                      <w:sz w:val="16"/>
                                      <w:szCs w:val="16"/>
                                      <w:lang w:eastAsia="el-GR"/>
                                    </w:rPr>
                                    <w:t>3</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bottom"/>
                                  <w:hideMark/>
                                </w:tcPr>
                                <w:p w14:paraId="1EECD833" w14:textId="77777777" w:rsidR="004C0B2E" w:rsidRPr="006A4762" w:rsidRDefault="004C0B2E" w:rsidP="004C0B2E">
                                  <w:pPr>
                                    <w:jc w:val="right"/>
                                    <w:rPr>
                                      <w:rFonts w:ascii="Aptos" w:eastAsia="Times New Roman" w:hAnsi="Aptos" w:cs="Arial"/>
                                      <w:b/>
                                      <w:bCs/>
                                      <w:color w:val="FFFFFF" w:themeColor="background1"/>
                                      <w:kern w:val="24"/>
                                      <w:sz w:val="16"/>
                                      <w:szCs w:val="16"/>
                                      <w:lang w:val="en-US" w:eastAsia="el-GR"/>
                                    </w:rPr>
                                  </w:pPr>
                                  <w:r w:rsidRPr="006A4762">
                                    <w:rPr>
                                      <w:rFonts w:ascii="Aptos" w:eastAsia="Times New Roman" w:hAnsi="Aptos" w:cs="Arial"/>
                                      <w:b/>
                                      <w:bCs/>
                                      <w:color w:val="FFFFFF" w:themeColor="background1"/>
                                      <w:kern w:val="24"/>
                                      <w:sz w:val="16"/>
                                      <w:szCs w:val="16"/>
                                      <w:lang w:val="en-US" w:eastAsia="el-GR"/>
                                    </w:rPr>
                                    <w:t>Οικονομικό Έτος 202</w:t>
                                  </w:r>
                                  <w:r>
                                    <w:rPr>
                                      <w:rFonts w:ascii="Aptos" w:eastAsia="Times New Roman" w:hAnsi="Aptos" w:cs="Arial"/>
                                      <w:b/>
                                      <w:bCs/>
                                      <w:color w:val="FFFFFF" w:themeColor="background1"/>
                                      <w:kern w:val="24"/>
                                      <w:sz w:val="16"/>
                                      <w:szCs w:val="16"/>
                                      <w:lang w:eastAsia="el-GR"/>
                                    </w:rPr>
                                    <w:t>2</w:t>
                                  </w:r>
                                </w:p>
                              </w:tc>
                              <w:tc>
                                <w:tcPr>
                                  <w:tcW w:w="115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bottom"/>
                                  <w:hideMark/>
                                </w:tcPr>
                                <w:p w14:paraId="7F2ED984" w14:textId="77777777" w:rsidR="004C0B2E" w:rsidRPr="006A4762" w:rsidRDefault="004C0B2E" w:rsidP="004C0B2E">
                                  <w:pPr>
                                    <w:jc w:val="right"/>
                                    <w:rPr>
                                      <w:rFonts w:ascii="Aptos" w:eastAsia="Times New Roman" w:hAnsi="Aptos" w:cs="Arial"/>
                                      <w:b/>
                                      <w:bCs/>
                                      <w:color w:val="FFFFFF" w:themeColor="background1"/>
                                      <w:kern w:val="24"/>
                                      <w:sz w:val="16"/>
                                      <w:szCs w:val="16"/>
                                      <w:lang w:val="en-US" w:eastAsia="el-GR"/>
                                    </w:rPr>
                                  </w:pPr>
                                  <w:r w:rsidRPr="006A4762">
                                    <w:rPr>
                                      <w:rFonts w:ascii="Aptos" w:eastAsia="Times New Roman" w:hAnsi="Aptos" w:cs="Arial"/>
                                      <w:b/>
                                      <w:bCs/>
                                      <w:color w:val="FFFFFF" w:themeColor="background1"/>
                                      <w:kern w:val="24"/>
                                      <w:sz w:val="16"/>
                                      <w:szCs w:val="16"/>
                                      <w:lang w:val="en-US" w:eastAsia="el-GR"/>
                                    </w:rPr>
                                    <w:t>Δ (%)</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bottom"/>
                                  <w:hideMark/>
                                </w:tcPr>
                                <w:p w14:paraId="435B979C" w14:textId="77777777" w:rsidR="004C0B2E" w:rsidRPr="006A4762" w:rsidRDefault="004C0B2E" w:rsidP="004C0B2E">
                                  <w:pPr>
                                    <w:jc w:val="right"/>
                                    <w:rPr>
                                      <w:rFonts w:ascii="Aptos" w:eastAsia="Times New Roman" w:hAnsi="Aptos" w:cs="Arial"/>
                                      <w:b/>
                                      <w:bCs/>
                                      <w:color w:val="FFFFFF" w:themeColor="background1"/>
                                      <w:kern w:val="24"/>
                                      <w:sz w:val="16"/>
                                      <w:szCs w:val="16"/>
                                      <w:lang w:val="en-US" w:eastAsia="el-GR"/>
                                    </w:rPr>
                                  </w:pPr>
                                  <w:r w:rsidRPr="006A4762">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eastAsia="el-GR"/>
                                    </w:rPr>
                                    <w:t xml:space="preserve">’ </w:t>
                                  </w:r>
                                  <w:r w:rsidRPr="006A4762">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3</w:t>
                                  </w:r>
                                </w:p>
                              </w:tc>
                              <w:tc>
                                <w:tcPr>
                                  <w:tcW w:w="1152" w:type="dxa"/>
                                  <w:tcBorders>
                                    <w:top w:val="nil"/>
                                    <w:left w:val="dashSmallGap" w:sz="12" w:space="0" w:color="FF7415"/>
                                    <w:bottom w:val="dashSmallGap" w:sz="4" w:space="0" w:color="00ADBF"/>
                                    <w:right w:val="nil"/>
                                  </w:tcBorders>
                                  <w:shd w:val="clear" w:color="auto" w:fill="007B85"/>
                                  <w:vAlign w:val="bottom"/>
                                </w:tcPr>
                                <w:p w14:paraId="2BD422DA" w14:textId="77777777" w:rsidR="004C0B2E" w:rsidRDefault="004C0B2E" w:rsidP="004C0B2E">
                                  <w:pPr>
                                    <w:jc w:val="right"/>
                                    <w:rPr>
                                      <w:rFonts w:ascii="Aptos" w:eastAsia="Times New Roman" w:hAnsi="Aptos" w:cs="Arial"/>
                                      <w:b/>
                                      <w:bCs/>
                                      <w:color w:val="FFFFFF" w:themeColor="background1"/>
                                      <w:kern w:val="24"/>
                                      <w:sz w:val="16"/>
                                      <w:szCs w:val="16"/>
                                      <w:lang w:val="en-US" w:eastAsia="el-GR"/>
                                    </w:rPr>
                                  </w:pPr>
                                  <w:r w:rsidRPr="006A4762">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eastAsia="el-GR"/>
                                    </w:rPr>
                                    <w:t xml:space="preserve">’ </w:t>
                                  </w:r>
                                  <w:r w:rsidRPr="006A4762">
                                    <w:rPr>
                                      <w:rFonts w:ascii="Aptos" w:eastAsia="Times New Roman" w:hAnsi="Aptos" w:cs="Arial"/>
                                      <w:b/>
                                      <w:bCs/>
                                      <w:color w:val="FFFFFF" w:themeColor="background1"/>
                                      <w:kern w:val="24"/>
                                      <w:sz w:val="16"/>
                                      <w:szCs w:val="16"/>
                                      <w:lang w:val="en-US" w:eastAsia="el-GR"/>
                                    </w:rPr>
                                    <w:t>τρίμηνο</w:t>
                                  </w:r>
                                </w:p>
                                <w:p w14:paraId="0449BD3F" w14:textId="77777777" w:rsidR="004C0B2E" w:rsidRPr="006A4762" w:rsidRDefault="004C0B2E" w:rsidP="004C0B2E">
                                  <w:pPr>
                                    <w:jc w:val="right"/>
                                    <w:rPr>
                                      <w:rFonts w:ascii="Aptos" w:eastAsia="Times New Roman" w:hAnsi="Aptos" w:cs="Arial"/>
                                      <w:b/>
                                      <w:bCs/>
                                      <w:color w:val="FFFFFF" w:themeColor="background1"/>
                                      <w:kern w:val="24"/>
                                      <w:sz w:val="16"/>
                                      <w:szCs w:val="16"/>
                                      <w:lang w:val="en-US" w:eastAsia="el-GR"/>
                                    </w:rPr>
                                  </w:pPr>
                                  <w:r w:rsidRPr="006A4762">
                                    <w:rPr>
                                      <w:rFonts w:ascii="Aptos" w:eastAsia="Times New Roman" w:hAnsi="Aptos" w:cs="Arial"/>
                                      <w:b/>
                                      <w:bCs/>
                                      <w:color w:val="FFFFFF" w:themeColor="background1"/>
                                      <w:kern w:val="24"/>
                                      <w:sz w:val="16"/>
                                      <w:szCs w:val="16"/>
                                      <w:lang w:val="en-US" w:eastAsia="el-GR"/>
                                    </w:rPr>
                                    <w:t>202</w:t>
                                  </w:r>
                                  <w:r>
                                    <w:rPr>
                                      <w:rFonts w:ascii="Aptos" w:eastAsia="Times New Roman" w:hAnsi="Aptos" w:cs="Arial"/>
                                      <w:b/>
                                      <w:bCs/>
                                      <w:color w:val="FFFFFF" w:themeColor="background1"/>
                                      <w:kern w:val="24"/>
                                      <w:sz w:val="16"/>
                                      <w:szCs w:val="16"/>
                                      <w:lang w:eastAsia="el-GR"/>
                                    </w:rPr>
                                    <w:t>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bottom"/>
                                  <w:hideMark/>
                                </w:tcPr>
                                <w:p w14:paraId="1BEDC845" w14:textId="77777777" w:rsidR="004C0B2E" w:rsidRPr="006A4762" w:rsidRDefault="004C0B2E" w:rsidP="004C0B2E">
                                  <w:pPr>
                                    <w:jc w:val="right"/>
                                    <w:rPr>
                                      <w:rFonts w:ascii="Aptos" w:eastAsia="Times New Roman" w:hAnsi="Aptos" w:cs="Arial"/>
                                      <w:b/>
                                      <w:bCs/>
                                      <w:color w:val="FFFFFF" w:themeColor="background1"/>
                                      <w:kern w:val="24"/>
                                      <w:sz w:val="16"/>
                                      <w:szCs w:val="16"/>
                                      <w:lang w:val="en-US" w:eastAsia="el-GR"/>
                                    </w:rPr>
                                  </w:pPr>
                                  <w:r w:rsidRPr="006A4762">
                                    <w:rPr>
                                      <w:rFonts w:ascii="Aptos" w:eastAsia="Times New Roman" w:hAnsi="Aptos" w:cs="Arial"/>
                                      <w:b/>
                                      <w:bCs/>
                                      <w:color w:val="FFFFFF" w:themeColor="background1"/>
                                      <w:kern w:val="24"/>
                                      <w:sz w:val="16"/>
                                      <w:szCs w:val="16"/>
                                      <w:lang w:val="en-US" w:eastAsia="el-GR"/>
                                    </w:rPr>
                                    <w:t>Δ (%)</w:t>
                                  </w:r>
                                </w:p>
                              </w:tc>
                            </w:tr>
                            <w:tr w:rsidR="004C0B2E" w:rsidRPr="00CC54A5" w14:paraId="0A8782C3"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2D75355" w14:textId="77777777" w:rsidR="004C0B2E" w:rsidRPr="006A4762" w:rsidRDefault="004C0B2E" w:rsidP="004C0B2E">
                                  <w:pPr>
                                    <w:textAlignment w:val="center"/>
                                    <w:rPr>
                                      <w:rFonts w:ascii="Aptos" w:eastAsia="Times New Roman" w:hAnsi="Aptos" w:cs="Arial"/>
                                      <w:kern w:val="24"/>
                                      <w:sz w:val="16"/>
                                      <w:szCs w:val="16"/>
                                      <w:lang w:val="en-US" w:eastAsia="el-GR"/>
                                    </w:rPr>
                                  </w:pPr>
                                  <w:r w:rsidRPr="006A4762">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9A498A0" w14:textId="77777777" w:rsidR="004C0B2E" w:rsidRPr="006A4762" w:rsidRDefault="004C0B2E" w:rsidP="004C0B2E">
                                  <w:pPr>
                                    <w:jc w:val="right"/>
                                    <w:rPr>
                                      <w:rFonts w:ascii="Aptos" w:eastAsia="Times New Roman" w:hAnsi="Aptos" w:cs="Arial"/>
                                      <w:kern w:val="24"/>
                                      <w:sz w:val="16"/>
                                      <w:szCs w:val="16"/>
                                      <w:lang w:val="en-US" w:eastAsia="el-GR"/>
                                    </w:rPr>
                                  </w:pPr>
                                  <w:r w:rsidRPr="006A4762">
                                    <w:rPr>
                                      <w:rFonts w:ascii="Aptos" w:eastAsia="Times New Roman" w:hAnsi="Aptos" w:cs="Arial"/>
                                      <w:kern w:val="24"/>
                                      <w:sz w:val="16"/>
                                      <w:szCs w:val="16"/>
                                      <w:lang w:val="en-US" w:eastAsia="el-GR"/>
                                    </w:rPr>
                                    <w:t>2</w:t>
                                  </w:r>
                                  <w:r>
                                    <w:rPr>
                                      <w:rFonts w:ascii="Aptos" w:eastAsia="Times New Roman" w:hAnsi="Aptos" w:cs="Arial"/>
                                      <w:kern w:val="24"/>
                                      <w:sz w:val="16"/>
                                      <w:szCs w:val="16"/>
                                      <w:lang w:eastAsia="el-GR"/>
                                    </w:rPr>
                                    <w:t>.</w:t>
                                  </w:r>
                                  <w:r w:rsidRPr="006A4762">
                                    <w:rPr>
                                      <w:rFonts w:ascii="Aptos" w:eastAsia="Times New Roman" w:hAnsi="Aptos" w:cs="Arial"/>
                                      <w:kern w:val="24"/>
                                      <w:sz w:val="16"/>
                                      <w:szCs w:val="16"/>
                                      <w:lang w:val="en-US" w:eastAsia="el-GR"/>
                                    </w:rPr>
                                    <w:t>263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A802D88" w14:textId="77777777" w:rsidR="004C0B2E" w:rsidRPr="006A4762" w:rsidRDefault="004C0B2E" w:rsidP="004C0B2E">
                                  <w:pPr>
                                    <w:jc w:val="right"/>
                                    <w:rPr>
                                      <w:rFonts w:ascii="Aptos" w:eastAsia="Times New Roman" w:hAnsi="Aptos" w:cs="Arial"/>
                                      <w:kern w:val="24"/>
                                      <w:sz w:val="16"/>
                                      <w:szCs w:val="16"/>
                                      <w:lang w:val="en-US" w:eastAsia="el-GR"/>
                                    </w:rPr>
                                  </w:pPr>
                                  <w:r w:rsidRPr="006A4762">
                                    <w:rPr>
                                      <w:rFonts w:ascii="Aptos" w:eastAsia="Times New Roman" w:hAnsi="Aptos" w:cs="Arial"/>
                                      <w:kern w:val="24"/>
                                      <w:sz w:val="16"/>
                                      <w:szCs w:val="16"/>
                                      <w:lang w:val="en-US" w:eastAsia="el-GR"/>
                                    </w:rPr>
                                    <w:t>1</w:t>
                                  </w:r>
                                  <w:r>
                                    <w:rPr>
                                      <w:rFonts w:ascii="Aptos" w:eastAsia="Times New Roman" w:hAnsi="Aptos" w:cs="Arial"/>
                                      <w:kern w:val="24"/>
                                      <w:sz w:val="16"/>
                                      <w:szCs w:val="16"/>
                                      <w:lang w:eastAsia="el-GR"/>
                                    </w:rPr>
                                    <w:t>.</w:t>
                                  </w:r>
                                  <w:r w:rsidRPr="006A4762">
                                    <w:rPr>
                                      <w:rFonts w:ascii="Aptos" w:eastAsia="Times New Roman" w:hAnsi="Aptos" w:cs="Arial"/>
                                      <w:kern w:val="24"/>
                                      <w:sz w:val="16"/>
                                      <w:szCs w:val="16"/>
                                      <w:lang w:val="en-US" w:eastAsia="el-GR"/>
                                    </w:rPr>
                                    <w:t>369</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25F9A77" w14:textId="77777777" w:rsidR="004C0B2E" w:rsidRPr="006A4762" w:rsidRDefault="004C0B2E" w:rsidP="004C0B2E">
                                  <w:pPr>
                                    <w:jc w:val="right"/>
                                    <w:rPr>
                                      <w:rFonts w:ascii="Aptos" w:eastAsia="Times New Roman" w:hAnsi="Aptos" w:cs="Arial"/>
                                      <w:kern w:val="24"/>
                                      <w:sz w:val="16"/>
                                      <w:szCs w:val="16"/>
                                      <w:lang w:val="en-US" w:eastAsia="el-GR"/>
                                    </w:rPr>
                                  </w:pPr>
                                  <w:r w:rsidRPr="006A4762">
                                    <w:rPr>
                                      <w:rFonts w:ascii="Aptos" w:eastAsia="Times New Roman" w:hAnsi="Aptos" w:cs="Arial"/>
                                      <w:kern w:val="24"/>
                                      <w:sz w:val="16"/>
                                      <w:szCs w:val="16"/>
                                      <w:lang w:val="en-US" w:eastAsia="el-GR"/>
                                    </w:rPr>
                                    <w:t>+65%</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8B59BD3" w14:textId="77777777" w:rsidR="004C0B2E" w:rsidRPr="006A4762" w:rsidRDefault="004C0B2E" w:rsidP="004C0B2E">
                                  <w:pPr>
                                    <w:jc w:val="right"/>
                                    <w:rPr>
                                      <w:rFonts w:ascii="Aptos" w:eastAsia="Times New Roman" w:hAnsi="Aptos" w:cs="Arial"/>
                                      <w:kern w:val="24"/>
                                      <w:sz w:val="16"/>
                                      <w:szCs w:val="16"/>
                                      <w:lang w:val="en-US" w:eastAsia="el-GR"/>
                                    </w:rPr>
                                  </w:pPr>
                                  <w:r w:rsidRPr="006A4762">
                                    <w:rPr>
                                      <w:rFonts w:ascii="Aptos" w:eastAsia="Times New Roman" w:hAnsi="Aptos" w:cs="Arial"/>
                                      <w:kern w:val="24"/>
                                      <w:sz w:val="16"/>
                                      <w:szCs w:val="16"/>
                                      <w:lang w:val="en-US" w:eastAsia="el-GR"/>
                                    </w:rPr>
                                    <w:t>623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2A27CA44" w14:textId="77777777" w:rsidR="004C0B2E" w:rsidRPr="006A4762" w:rsidRDefault="004C0B2E" w:rsidP="004C0B2E">
                                  <w:pPr>
                                    <w:jc w:val="right"/>
                                    <w:rPr>
                                      <w:rFonts w:ascii="Aptos" w:eastAsia="Times New Roman" w:hAnsi="Aptos" w:cs="Arial"/>
                                      <w:kern w:val="24"/>
                                      <w:sz w:val="16"/>
                                      <w:szCs w:val="16"/>
                                      <w:lang w:val="en-US" w:eastAsia="el-GR"/>
                                    </w:rPr>
                                  </w:pPr>
                                  <w:r w:rsidRPr="006A4762">
                                    <w:rPr>
                                      <w:rFonts w:ascii="Aptos" w:hAnsi="Aptos"/>
                                      <w:sz w:val="16"/>
                                      <w:szCs w:val="16"/>
                                    </w:rPr>
                                    <w:t>588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38759A9" w14:textId="77777777" w:rsidR="004C0B2E" w:rsidRPr="006A4762" w:rsidRDefault="004C0B2E" w:rsidP="004C0B2E">
                                  <w:pPr>
                                    <w:jc w:val="right"/>
                                    <w:rPr>
                                      <w:rFonts w:ascii="Aptos" w:eastAsia="Times New Roman" w:hAnsi="Aptos" w:cs="Arial"/>
                                      <w:kern w:val="24"/>
                                      <w:sz w:val="16"/>
                                      <w:szCs w:val="16"/>
                                      <w:lang w:val="en-US" w:eastAsia="el-GR"/>
                                    </w:rPr>
                                  </w:pPr>
                                  <w:r w:rsidRPr="006A4762">
                                    <w:rPr>
                                      <w:rFonts w:ascii="Aptos" w:eastAsia="Times New Roman" w:hAnsi="Aptos" w:cs="Arial"/>
                                      <w:kern w:val="24"/>
                                      <w:sz w:val="16"/>
                                      <w:szCs w:val="16"/>
                                      <w:lang w:eastAsia="el-GR"/>
                                    </w:rPr>
                                    <w:t>+6%</w:t>
                                  </w:r>
                                </w:p>
                              </w:tc>
                            </w:tr>
                            <w:tr w:rsidR="004C0B2E" w:rsidRPr="00CC54A5" w14:paraId="5F140389"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B02891" w14:textId="77777777" w:rsidR="004C0B2E" w:rsidRPr="006A4762" w:rsidRDefault="004C0B2E" w:rsidP="004C0B2E">
                                  <w:pPr>
                                    <w:textAlignment w:val="center"/>
                                    <w:rPr>
                                      <w:rFonts w:ascii="Aptos" w:eastAsia="Times New Roman" w:hAnsi="Aptos" w:cs="Arial"/>
                                      <w:sz w:val="16"/>
                                      <w:szCs w:val="16"/>
                                      <w:lang w:eastAsia="el-GR"/>
                                    </w:rPr>
                                  </w:pPr>
                                  <w:r w:rsidRPr="006A4762">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010FF39"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382</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71BD831"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347</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241A944"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+10</w:t>
                                  </w:r>
                                  <w:r w:rsidRPr="006A4762">
                                    <w:rPr>
                                      <w:rFonts w:ascii="Aptos" w:eastAsia="Times New Roman" w:hAnsi="Aptos" w:cs="Arial"/>
                                      <w:kern w:val="24"/>
                                      <w:sz w:val="16"/>
                                      <w:szCs w:val="16"/>
                                      <w:lang w:eastAsia="el-GR"/>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C077888"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109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25A7E9BA" w14:textId="77777777" w:rsidR="004C0B2E" w:rsidRPr="006A4762" w:rsidRDefault="004C0B2E" w:rsidP="004C0B2E">
                                  <w:pPr>
                                    <w:jc w:val="right"/>
                                    <w:rPr>
                                      <w:rFonts w:ascii="Aptos" w:eastAsia="Times New Roman" w:hAnsi="Aptos" w:cs="Arial"/>
                                      <w:kern w:val="24"/>
                                      <w:sz w:val="16"/>
                                      <w:szCs w:val="16"/>
                                      <w:lang w:val="en-US" w:eastAsia="el-GR"/>
                                    </w:rPr>
                                  </w:pPr>
                                  <w:r w:rsidRPr="006A4762">
                                    <w:rPr>
                                      <w:rFonts w:ascii="Aptos" w:hAnsi="Aptos"/>
                                      <w:sz w:val="16"/>
                                      <w:szCs w:val="16"/>
                                    </w:rPr>
                                    <w:t>95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35BE42C3"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+15%</w:t>
                                  </w:r>
                                </w:p>
                              </w:tc>
                            </w:tr>
                            <w:tr w:rsidR="004C0B2E" w:rsidRPr="00CC54A5" w14:paraId="02920A86"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4C0B2E" w:rsidRPr="006A4762" w:rsidRDefault="004C0B2E" w:rsidP="004C0B2E">
                                  <w:pPr>
                                    <w:textAlignment w:val="center"/>
                                    <w:rPr>
                                      <w:rFonts w:ascii="Aptos" w:eastAsia="Times New Roman" w:hAnsi="Aptos" w:cs="Arial"/>
                                      <w:b/>
                                      <w:bCs/>
                                      <w:sz w:val="16"/>
                                      <w:szCs w:val="16"/>
                                      <w:lang w:eastAsia="el-GR"/>
                                    </w:rPr>
                                  </w:pPr>
                                  <w:r w:rsidRPr="006A4762">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83280D5"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2</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645</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853242"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717</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64E607BC"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+54%</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67C39781"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732</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vAlign w:val="center"/>
                                </w:tcPr>
                                <w:p w14:paraId="55981265" w14:textId="77777777" w:rsidR="004C0B2E" w:rsidRPr="006A4762" w:rsidRDefault="004C0B2E" w:rsidP="004C0B2E">
                                  <w:pPr>
                                    <w:jc w:val="right"/>
                                    <w:rPr>
                                      <w:rFonts w:ascii="Aptos" w:eastAsia="Times New Roman" w:hAnsi="Aptos" w:cs="Arial"/>
                                      <w:b/>
                                      <w:bCs/>
                                      <w:kern w:val="24"/>
                                      <w:sz w:val="16"/>
                                      <w:szCs w:val="16"/>
                                      <w:lang w:eastAsia="el-GR"/>
                                    </w:rPr>
                                  </w:pPr>
                                  <w:r w:rsidRPr="006A4762">
                                    <w:rPr>
                                      <w:rFonts w:ascii="Aptos" w:hAnsi="Aptos"/>
                                      <w:b/>
                                      <w:bCs/>
                                      <w:sz w:val="16"/>
                                      <w:szCs w:val="16"/>
                                    </w:rPr>
                                    <w:t>683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6068110"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eastAsia="el-GR"/>
                                    </w:rPr>
                                    <w:t>+7</w:t>
                                  </w:r>
                                  <w:r w:rsidRPr="006A4762">
                                    <w:rPr>
                                      <w:rFonts w:ascii="Aptos" w:eastAsia="Times New Roman" w:hAnsi="Aptos" w:cs="Arial"/>
                                      <w:b/>
                                      <w:bCs/>
                                      <w:kern w:val="24"/>
                                      <w:sz w:val="16"/>
                                      <w:szCs w:val="16"/>
                                      <w:lang w:val="en-US" w:eastAsia="el-GR"/>
                                    </w:rPr>
                                    <w:t>%</w:t>
                                  </w:r>
                                </w:p>
                              </w:tc>
                            </w:tr>
                            <w:tr w:rsidR="004C0B2E" w:rsidRPr="00CC54A5" w14:paraId="4C019E96"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7AA63A3" w14:textId="77777777" w:rsidR="004C0B2E" w:rsidRDefault="004C0B2E" w:rsidP="004C0B2E">
                                  <w:pPr>
                                    <w:textAlignment w:val="center"/>
                                    <w:rPr>
                                      <w:rFonts w:ascii="Aptos" w:hAnsi="Aptos"/>
                                      <w:sz w:val="16"/>
                                      <w:szCs w:val="16"/>
                                    </w:rPr>
                                  </w:pPr>
                                  <w:r w:rsidRPr="006A4762">
                                    <w:rPr>
                                      <w:rFonts w:ascii="Aptos" w:hAnsi="Aptos"/>
                                      <w:sz w:val="16"/>
                                      <w:szCs w:val="16"/>
                                    </w:rPr>
                                    <w:t xml:space="preserve">Έσοδα από χρηματοοικονομικές πράξεις </w:t>
                                  </w:r>
                                </w:p>
                                <w:p w14:paraId="1EBD3D76" w14:textId="0DF8FCD8" w:rsidR="004C0B2E" w:rsidRPr="006A4762" w:rsidRDefault="004C0B2E" w:rsidP="004C0B2E">
                                  <w:pPr>
                                    <w:textAlignment w:val="center"/>
                                    <w:rPr>
                                      <w:rFonts w:ascii="Aptos" w:eastAsia="Times New Roman" w:hAnsi="Aptos" w:cs="Arial"/>
                                      <w:sz w:val="16"/>
                                      <w:szCs w:val="16"/>
                                      <w:lang w:eastAsia="el-GR"/>
                                    </w:rPr>
                                  </w:pPr>
                                  <w:r w:rsidRPr="006A4762">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CEB88CB"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93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2EBC509"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344</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9F2DCB0"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eastAsia="el-GR"/>
                                    </w:rPr>
                                    <w:t>-</w:t>
                                  </w:r>
                                  <w:r w:rsidRPr="006A4762">
                                    <w:rPr>
                                      <w:rFonts w:ascii="Aptos" w:eastAsia="Times New Roman" w:hAnsi="Aptos" w:cs="Arial"/>
                                      <w:kern w:val="24"/>
                                      <w:sz w:val="16"/>
                                      <w:szCs w:val="16"/>
                                      <w:lang w:val="en-US" w:eastAsia="el-GR"/>
                                    </w:rPr>
                                    <w:t>73</w:t>
                                  </w:r>
                                  <w:r w:rsidRPr="006A4762">
                                    <w:rPr>
                                      <w:rFonts w:ascii="Aptos" w:eastAsia="Times New Roman" w:hAnsi="Aptos" w:cs="Arial"/>
                                      <w:kern w:val="24"/>
                                      <w:sz w:val="16"/>
                                      <w:szCs w:val="16"/>
                                      <w:lang w:eastAsia="el-GR"/>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5090D6D"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30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754DEFF" w14:textId="77777777" w:rsidR="004C0B2E" w:rsidRPr="006A4762" w:rsidRDefault="004C0B2E" w:rsidP="004C0B2E">
                                  <w:pPr>
                                    <w:jc w:val="right"/>
                                    <w:rPr>
                                      <w:rFonts w:ascii="Aptos" w:eastAsia="Times New Roman" w:hAnsi="Aptos" w:cs="Arial"/>
                                      <w:kern w:val="24"/>
                                      <w:sz w:val="16"/>
                                      <w:szCs w:val="16"/>
                                      <w:lang w:eastAsia="el-GR"/>
                                    </w:rPr>
                                  </w:pPr>
                                  <w:r w:rsidRPr="006A4762">
                                    <w:rPr>
                                      <w:rFonts w:ascii="Aptos" w:hAnsi="Aptos"/>
                                      <w:sz w:val="16"/>
                                      <w:szCs w:val="16"/>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FBB2A7"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eastAsia="el-GR"/>
                                    </w:rPr>
                                    <w:t>&gt;100%</w:t>
                                  </w:r>
                                </w:p>
                              </w:tc>
                            </w:tr>
                            <w:tr w:rsidR="004C0B2E" w:rsidRPr="00CC54A5" w14:paraId="3D5A3C47"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52DCC3C" w14:textId="77777777" w:rsidR="004C0B2E" w:rsidRPr="006A4762" w:rsidRDefault="004C0B2E" w:rsidP="004C0B2E">
                                  <w:pPr>
                                    <w:textAlignment w:val="center"/>
                                    <w:rPr>
                                      <w:rFonts w:ascii="Aptos" w:eastAsia="Times New Roman" w:hAnsi="Aptos" w:cs="Arial"/>
                                      <w:b/>
                                      <w:bCs/>
                                      <w:sz w:val="16"/>
                                      <w:szCs w:val="16"/>
                                      <w:lang w:eastAsia="el-GR"/>
                                    </w:rPr>
                                  </w:pPr>
                                  <w:r w:rsidRPr="006A4762">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90121A4"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2</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73</w:t>
                                  </w:r>
                                  <w:r w:rsidRPr="006A4762">
                                    <w:rPr>
                                      <w:rFonts w:ascii="Aptos" w:eastAsia="Times New Roman" w:hAnsi="Aptos" w:cs="Arial"/>
                                      <w:b/>
                                      <w:bCs/>
                                      <w:kern w:val="24"/>
                                      <w:sz w:val="16"/>
                                      <w:szCs w:val="16"/>
                                      <w:lang w:eastAsia="el-GR"/>
                                    </w:rPr>
                                    <w:t>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B74768E"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2</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060</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DF507AA"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+33%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C33FC0B"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762</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159126E" w14:textId="77777777" w:rsidR="004C0B2E" w:rsidRPr="006A4762" w:rsidRDefault="004C0B2E" w:rsidP="004C0B2E">
                                  <w:pPr>
                                    <w:jc w:val="right"/>
                                    <w:rPr>
                                      <w:rFonts w:ascii="Aptos" w:eastAsia="Times New Roman" w:hAnsi="Aptos" w:cs="Arial"/>
                                      <w:b/>
                                      <w:bCs/>
                                      <w:kern w:val="24"/>
                                      <w:sz w:val="16"/>
                                      <w:szCs w:val="16"/>
                                      <w:lang w:val="en-US" w:eastAsia="el-GR"/>
                                    </w:rPr>
                                  </w:pPr>
                                  <w:r w:rsidRPr="006A4762">
                                    <w:rPr>
                                      <w:rFonts w:ascii="Aptos" w:hAnsi="Aptos"/>
                                      <w:b/>
                                      <w:bCs/>
                                      <w:sz w:val="16"/>
                                      <w:szCs w:val="16"/>
                                    </w:rPr>
                                    <w:t>690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24D709"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w:t>
                                  </w:r>
                                  <w:r w:rsidRPr="006A4762">
                                    <w:rPr>
                                      <w:rFonts w:ascii="Aptos" w:eastAsia="Times New Roman" w:hAnsi="Aptos" w:cs="Arial"/>
                                      <w:b/>
                                      <w:bCs/>
                                      <w:kern w:val="24"/>
                                      <w:sz w:val="16"/>
                                      <w:szCs w:val="16"/>
                                      <w:lang w:eastAsia="el-GR"/>
                                    </w:rPr>
                                    <w:t>10%</w:t>
                                  </w:r>
                                </w:p>
                              </w:tc>
                            </w:tr>
                            <w:tr w:rsidR="004C0B2E" w:rsidRPr="00CC54A5" w14:paraId="285D8EE4"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9C7389F" w14:textId="77777777" w:rsidR="004C0B2E" w:rsidRPr="006A4762" w:rsidRDefault="004C0B2E" w:rsidP="004C0B2E">
                                  <w:pPr>
                                    <w:textAlignment w:val="center"/>
                                    <w:rPr>
                                      <w:rFonts w:ascii="Aptos" w:eastAsia="Times New Roman" w:hAnsi="Aptos" w:cs="Arial"/>
                                      <w:b/>
                                      <w:bCs/>
                                      <w:sz w:val="16"/>
                                      <w:szCs w:val="16"/>
                                      <w:lang w:eastAsia="el-GR"/>
                                    </w:rPr>
                                  </w:pPr>
                                  <w:r w:rsidRPr="006A4762">
                                    <w:rPr>
                                      <w:rFonts w:ascii="Aptos" w:hAnsi="Aptos"/>
                                      <w:b/>
                                      <w:bC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AD41AE1"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(835)</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61811E4"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(805)</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4731DE3"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eastAsia="el-GR"/>
                                    </w:rPr>
                                    <w:t>+</w:t>
                                  </w:r>
                                  <w:r w:rsidRPr="006A4762">
                                    <w:rPr>
                                      <w:rFonts w:ascii="Aptos" w:eastAsia="Times New Roman" w:hAnsi="Aptos" w:cs="Arial"/>
                                      <w:kern w:val="24"/>
                                      <w:sz w:val="16"/>
                                      <w:szCs w:val="16"/>
                                      <w:lang w:val="en-US" w:eastAsia="el-GR"/>
                                    </w:rPr>
                                    <w:t>4%</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4E60EF"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(234)</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CE99800" w14:textId="77777777" w:rsidR="004C0B2E" w:rsidRPr="006A4762" w:rsidRDefault="004C0B2E" w:rsidP="004C0B2E">
                                  <w:pPr>
                                    <w:jc w:val="right"/>
                                    <w:rPr>
                                      <w:rFonts w:ascii="Aptos" w:eastAsia="Times New Roman" w:hAnsi="Aptos" w:cs="Arial"/>
                                      <w:kern w:val="24"/>
                                      <w:sz w:val="16"/>
                                      <w:szCs w:val="16"/>
                                      <w:lang w:val="en-US" w:eastAsia="el-GR"/>
                                    </w:rPr>
                                  </w:pPr>
                                  <w:r w:rsidRPr="006A4762">
                                    <w:rPr>
                                      <w:rFonts w:ascii="Aptos" w:hAnsi="Aptos"/>
                                      <w:sz w:val="16"/>
                                      <w:szCs w:val="16"/>
                                    </w:rPr>
                                    <w:t>(202)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879166A"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w:t>
                                  </w:r>
                                  <w:r w:rsidRPr="006A4762">
                                    <w:rPr>
                                      <w:rFonts w:ascii="Aptos" w:eastAsia="Times New Roman" w:hAnsi="Aptos" w:cs="Arial"/>
                                      <w:kern w:val="24"/>
                                      <w:sz w:val="16"/>
                                      <w:szCs w:val="16"/>
                                      <w:lang w:eastAsia="el-GR"/>
                                    </w:rPr>
                                    <w:t>1</w:t>
                                  </w:r>
                                  <w:r>
                                    <w:rPr>
                                      <w:rFonts w:ascii="Aptos" w:eastAsia="Times New Roman" w:hAnsi="Aptos" w:cs="Arial"/>
                                      <w:kern w:val="24"/>
                                      <w:sz w:val="16"/>
                                      <w:szCs w:val="16"/>
                                      <w:lang w:val="en-US" w:eastAsia="el-GR"/>
                                    </w:rPr>
                                    <w:t>6</w:t>
                                  </w:r>
                                  <w:r w:rsidRPr="006A4762">
                                    <w:rPr>
                                      <w:rFonts w:ascii="Aptos" w:eastAsia="Times New Roman" w:hAnsi="Aptos" w:cs="Arial"/>
                                      <w:kern w:val="24"/>
                                      <w:sz w:val="16"/>
                                      <w:szCs w:val="16"/>
                                      <w:lang w:eastAsia="el-GR"/>
                                    </w:rPr>
                                    <w:t>%</w:t>
                                  </w:r>
                                </w:p>
                              </w:tc>
                            </w:tr>
                            <w:tr w:rsidR="004C0B2E" w:rsidRPr="00CC54A5" w14:paraId="43B06BA8"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83F8504" w14:textId="77777777" w:rsidR="004C0B2E" w:rsidRPr="006A4762" w:rsidRDefault="004C0B2E" w:rsidP="004C0B2E">
                                  <w:pPr>
                                    <w:textAlignment w:val="center"/>
                                    <w:rPr>
                                      <w:rFonts w:ascii="Aptos" w:eastAsia="Times New Roman" w:hAnsi="Aptos" w:cs="Arial"/>
                                      <w:b/>
                                      <w:bCs/>
                                      <w:sz w:val="16"/>
                                      <w:szCs w:val="16"/>
                                      <w:lang w:eastAsia="el-GR"/>
                                    </w:rPr>
                                  </w:pPr>
                                  <w:r w:rsidRPr="006A4762">
                                    <w:rPr>
                                      <w:rFonts w:ascii="Aptos" w:hAnsi="Aptos"/>
                                      <w:b/>
                                      <w:bCs/>
                                      <w:sz w:val="16"/>
                                      <w:szCs w:val="16"/>
                                    </w:rPr>
                                    <w:t xml:space="preserve">Οργανικά κέρδη / (ζημίες) προ προβλέψεων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7DEA92B"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810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40CB1BC"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912</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60B4E58"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9</w:t>
                                  </w:r>
                                  <w:r w:rsidRPr="006A4762">
                                    <w:rPr>
                                      <w:rFonts w:ascii="Aptos" w:eastAsia="Times New Roman" w:hAnsi="Aptos" w:cs="Arial"/>
                                      <w:b/>
                                      <w:bCs/>
                                      <w:kern w:val="24"/>
                                      <w:sz w:val="16"/>
                                      <w:szCs w:val="16"/>
                                      <w:lang w:eastAsia="el-GR"/>
                                    </w:rPr>
                                    <w:t>9</w:t>
                                  </w:r>
                                  <w:r w:rsidRPr="006A4762">
                                    <w:rPr>
                                      <w:rFonts w:ascii="Aptos" w:eastAsia="Times New Roman" w:hAnsi="Aptos" w:cs="Arial"/>
                                      <w:b/>
                                      <w:bCs/>
                                      <w:kern w:val="24"/>
                                      <w:sz w:val="16"/>
                                      <w:szCs w:val="16"/>
                                      <w:lang w:val="en-US" w:eastAsia="el-GR"/>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AC93FAA"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499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259C315B" w14:textId="77777777" w:rsidR="004C0B2E" w:rsidRPr="006A4762" w:rsidRDefault="004C0B2E" w:rsidP="004C0B2E">
                                  <w:pPr>
                                    <w:jc w:val="right"/>
                                    <w:rPr>
                                      <w:rFonts w:ascii="Aptos" w:eastAsia="Times New Roman" w:hAnsi="Aptos" w:cs="Arial"/>
                                      <w:b/>
                                      <w:bCs/>
                                      <w:kern w:val="24"/>
                                      <w:sz w:val="16"/>
                                      <w:szCs w:val="16"/>
                                      <w:lang w:val="en-US" w:eastAsia="el-GR"/>
                                    </w:rPr>
                                  </w:pPr>
                                  <w:r w:rsidRPr="006A4762">
                                    <w:rPr>
                                      <w:rFonts w:ascii="Aptos" w:hAnsi="Aptos"/>
                                      <w:b/>
                                      <w:bCs/>
                                      <w:sz w:val="16"/>
                                      <w:szCs w:val="16"/>
                                    </w:rPr>
                                    <w:t>481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41E264E"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w:t>
                                  </w:r>
                                  <w:r w:rsidRPr="006A4762">
                                    <w:rPr>
                                      <w:rFonts w:ascii="Aptos" w:eastAsia="Times New Roman" w:hAnsi="Aptos" w:cs="Arial"/>
                                      <w:b/>
                                      <w:bCs/>
                                      <w:kern w:val="24"/>
                                      <w:sz w:val="16"/>
                                      <w:szCs w:val="16"/>
                                      <w:lang w:eastAsia="el-GR"/>
                                    </w:rPr>
                                    <w:t>4</w:t>
                                  </w:r>
                                  <w:r w:rsidRPr="006A4762">
                                    <w:rPr>
                                      <w:rFonts w:ascii="Aptos" w:eastAsia="Times New Roman" w:hAnsi="Aptos" w:cs="Arial"/>
                                      <w:b/>
                                      <w:bCs/>
                                      <w:kern w:val="24"/>
                                      <w:sz w:val="16"/>
                                      <w:szCs w:val="16"/>
                                      <w:lang w:val="en-US" w:eastAsia="el-GR"/>
                                    </w:rPr>
                                    <w:t>%</w:t>
                                  </w:r>
                                </w:p>
                              </w:tc>
                            </w:tr>
                            <w:tr w:rsidR="004C0B2E" w:rsidRPr="00CC54A5" w14:paraId="6E6C00D3"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21EE678" w14:textId="77777777" w:rsidR="004C0B2E" w:rsidRPr="006A4762" w:rsidRDefault="004C0B2E" w:rsidP="004C0B2E">
                                  <w:pPr>
                                    <w:textAlignment w:val="center"/>
                                    <w:rPr>
                                      <w:rFonts w:ascii="Aptos" w:eastAsia="Times New Roman" w:hAnsi="Aptos" w:cs="Arial"/>
                                      <w:b/>
                                      <w:bCs/>
                                      <w:sz w:val="16"/>
                                      <w:szCs w:val="16"/>
                                      <w:lang w:eastAsia="el-GR"/>
                                    </w:rPr>
                                  </w:pPr>
                                  <w:r w:rsidRPr="006A4762">
                                    <w:rPr>
                                      <w:rFonts w:ascii="Aptos" w:hAnsi="Aptos"/>
                                      <w:b/>
                                      <w:bCs/>
                                      <w:sz w:val="16"/>
                                      <w:szCs w:val="16"/>
                                    </w:rPr>
                                    <w:t>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67C6CA6"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903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E60FB16"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255</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98D7293"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+52%</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2716DB5"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529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48A9FB6" w14:textId="77777777" w:rsidR="004C0B2E" w:rsidRPr="006A4762" w:rsidRDefault="004C0B2E" w:rsidP="004C0B2E">
                                  <w:pPr>
                                    <w:jc w:val="right"/>
                                    <w:rPr>
                                      <w:rFonts w:ascii="Aptos" w:eastAsia="Times New Roman" w:hAnsi="Aptos" w:cs="Arial"/>
                                      <w:b/>
                                      <w:bCs/>
                                      <w:kern w:val="24"/>
                                      <w:sz w:val="16"/>
                                      <w:szCs w:val="16"/>
                                      <w:lang w:val="en-US" w:eastAsia="el-GR"/>
                                    </w:rPr>
                                  </w:pPr>
                                  <w:r w:rsidRPr="006A4762">
                                    <w:rPr>
                                      <w:rFonts w:ascii="Aptos" w:hAnsi="Aptos"/>
                                      <w:b/>
                                      <w:bCs/>
                                      <w:sz w:val="16"/>
                                      <w:szCs w:val="16"/>
                                    </w:rPr>
                                    <w:t>488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1DAC68"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w:t>
                                  </w:r>
                                  <w:r w:rsidRPr="006A4762">
                                    <w:rPr>
                                      <w:rFonts w:ascii="Aptos" w:eastAsia="Times New Roman" w:hAnsi="Aptos" w:cs="Arial"/>
                                      <w:b/>
                                      <w:bCs/>
                                      <w:kern w:val="24"/>
                                      <w:sz w:val="16"/>
                                      <w:szCs w:val="16"/>
                                      <w:lang w:eastAsia="el-GR"/>
                                    </w:rPr>
                                    <w:t>8</w:t>
                                  </w:r>
                                  <w:r w:rsidRPr="006A4762">
                                    <w:rPr>
                                      <w:rFonts w:ascii="Aptos" w:eastAsia="Times New Roman" w:hAnsi="Aptos" w:cs="Arial"/>
                                      <w:b/>
                                      <w:bCs/>
                                      <w:kern w:val="24"/>
                                      <w:sz w:val="16"/>
                                      <w:szCs w:val="16"/>
                                      <w:lang w:val="en-US" w:eastAsia="el-GR"/>
                                    </w:rPr>
                                    <w:t>%</w:t>
                                  </w:r>
                                </w:p>
                              </w:tc>
                            </w:tr>
                            <w:tr w:rsidR="004C0B2E" w:rsidRPr="00CC54A5" w14:paraId="03C5E45D"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0687FD6" w14:textId="77777777" w:rsidR="004C0B2E" w:rsidRPr="006A4762" w:rsidRDefault="004C0B2E" w:rsidP="004C0B2E">
                                  <w:pPr>
                                    <w:textAlignment w:val="center"/>
                                    <w:rPr>
                                      <w:rFonts w:ascii="Aptos" w:eastAsia="Times New Roman" w:hAnsi="Aptos" w:cs="Arial"/>
                                      <w:sz w:val="16"/>
                                      <w:szCs w:val="16"/>
                                      <w:lang w:eastAsia="el-GR"/>
                                    </w:rPr>
                                  </w:pPr>
                                  <w:r w:rsidRPr="006A4762">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3FCFEDA"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(2</w:t>
                                  </w:r>
                                  <w:r w:rsidRPr="006A4762">
                                    <w:rPr>
                                      <w:rFonts w:ascii="Aptos" w:eastAsia="Times New Roman" w:hAnsi="Aptos" w:cs="Arial"/>
                                      <w:kern w:val="24"/>
                                      <w:sz w:val="16"/>
                                      <w:szCs w:val="16"/>
                                      <w:lang w:eastAsia="el-GR"/>
                                    </w:rPr>
                                    <w:t>41</w:t>
                                  </w:r>
                                  <w:r w:rsidRPr="006A4762">
                                    <w:rPr>
                                      <w:rFonts w:ascii="Aptos" w:eastAsia="Times New Roman" w:hAnsi="Aptos" w:cs="Arial"/>
                                      <w:kern w:val="24"/>
                                      <w:sz w:val="16"/>
                                      <w:szCs w:val="16"/>
                                      <w:lang w:val="en-US" w:eastAsia="el-GR"/>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BC996F6"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(280)</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FB123D3"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eastAsia="el-GR"/>
                                    </w:rPr>
                                    <w:t>-14</w:t>
                                  </w:r>
                                  <w:r w:rsidRPr="006A4762">
                                    <w:rPr>
                                      <w:rFonts w:ascii="Aptos" w:eastAsia="Times New Roman" w:hAnsi="Aptos" w:cs="Arial"/>
                                      <w:kern w:val="24"/>
                                      <w:sz w:val="16"/>
                                      <w:szCs w:val="16"/>
                                      <w:lang w:val="en-US" w:eastAsia="el-GR"/>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9B821ED"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(66)</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7FA7DDA" w14:textId="77777777" w:rsidR="004C0B2E" w:rsidRPr="006A4762" w:rsidRDefault="004C0B2E" w:rsidP="004C0B2E">
                                  <w:pPr>
                                    <w:jc w:val="right"/>
                                    <w:rPr>
                                      <w:rFonts w:ascii="Aptos" w:eastAsia="Times New Roman" w:hAnsi="Aptos" w:cs="Arial"/>
                                      <w:kern w:val="24"/>
                                      <w:sz w:val="16"/>
                                      <w:szCs w:val="16"/>
                                      <w:lang w:eastAsia="el-GR"/>
                                    </w:rPr>
                                  </w:pPr>
                                  <w:r w:rsidRPr="006A4762">
                                    <w:rPr>
                                      <w:rFonts w:ascii="Aptos" w:hAnsi="Aptos"/>
                                      <w:sz w:val="16"/>
                                      <w:szCs w:val="16"/>
                                    </w:rPr>
                                    <w:t>(54)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FBAFE98" w14:textId="21777A63"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eastAsia="el-GR"/>
                                    </w:rPr>
                                    <w:t>+</w:t>
                                  </w:r>
                                  <w:r w:rsidRPr="006A4762">
                                    <w:rPr>
                                      <w:rFonts w:ascii="Aptos" w:eastAsia="Times New Roman" w:hAnsi="Aptos" w:cs="Arial"/>
                                      <w:kern w:val="24"/>
                                      <w:sz w:val="16"/>
                                      <w:szCs w:val="16"/>
                                      <w:lang w:val="en-US" w:eastAsia="el-GR"/>
                                    </w:rPr>
                                    <w:t>2</w:t>
                                  </w:r>
                                  <w:r w:rsidR="00880116">
                                    <w:rPr>
                                      <w:rFonts w:ascii="Aptos" w:eastAsia="Times New Roman" w:hAnsi="Aptos" w:cs="Arial"/>
                                      <w:kern w:val="24"/>
                                      <w:sz w:val="16"/>
                                      <w:szCs w:val="16"/>
                                      <w:lang w:val="en-US" w:eastAsia="el-GR"/>
                                    </w:rPr>
                                    <w:t>2</w:t>
                                  </w:r>
                                  <w:r w:rsidRPr="006A4762">
                                    <w:rPr>
                                      <w:rFonts w:ascii="Aptos" w:eastAsia="Times New Roman" w:hAnsi="Aptos" w:cs="Arial"/>
                                      <w:kern w:val="24"/>
                                      <w:sz w:val="16"/>
                                      <w:szCs w:val="16"/>
                                      <w:lang w:eastAsia="el-GR"/>
                                    </w:rPr>
                                    <w:t>%</w:t>
                                  </w:r>
                                </w:p>
                              </w:tc>
                            </w:tr>
                            <w:tr w:rsidR="004C0B2E" w:rsidRPr="00CC54A5" w14:paraId="009C6C24"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9D680C7" w14:textId="77777777" w:rsidR="004C0B2E" w:rsidRPr="006A4762" w:rsidRDefault="004C0B2E" w:rsidP="004C0B2E">
                                  <w:pPr>
                                    <w:textAlignment w:val="center"/>
                                    <w:rPr>
                                      <w:rFonts w:ascii="Aptos" w:eastAsia="Times New Roman" w:hAnsi="Aptos" w:cs="Arial"/>
                                      <w:b/>
                                      <w:bCs/>
                                      <w:sz w:val="16"/>
                                      <w:szCs w:val="16"/>
                                      <w:lang w:eastAsia="el-GR"/>
                                    </w:rPr>
                                  </w:pPr>
                                  <w:r w:rsidRPr="006A4762">
                                    <w:rPr>
                                      <w:rFonts w:ascii="Aptos" w:hAnsi="Aptos"/>
                                      <w:b/>
                                      <w:bCs/>
                                      <w:sz w:val="16"/>
                                      <w:szCs w:val="16"/>
                                    </w:rPr>
                                    <w:t>Οργανικά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5172697"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5</w:t>
                                  </w:r>
                                  <w:r w:rsidRPr="006A4762">
                                    <w:rPr>
                                      <w:rFonts w:ascii="Aptos" w:eastAsia="Times New Roman" w:hAnsi="Aptos" w:cs="Arial"/>
                                      <w:b/>
                                      <w:bCs/>
                                      <w:kern w:val="24"/>
                                      <w:sz w:val="16"/>
                                      <w:szCs w:val="16"/>
                                      <w:lang w:eastAsia="el-GR"/>
                                    </w:rPr>
                                    <w:t>69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4302F98"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632</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79EB1A9"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&gt;100%</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E127942" w14:textId="598B4994"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eastAsia="el-GR"/>
                                    </w:rPr>
                                    <w:t>4</w:t>
                                  </w:r>
                                  <w:r w:rsidRPr="006A4762">
                                    <w:rPr>
                                      <w:rFonts w:ascii="Aptos" w:eastAsia="Times New Roman" w:hAnsi="Aptos" w:cs="Arial"/>
                                      <w:b/>
                                      <w:bCs/>
                                      <w:kern w:val="24"/>
                                      <w:sz w:val="16"/>
                                      <w:szCs w:val="16"/>
                                      <w:lang w:val="en-US" w:eastAsia="el-GR"/>
                                    </w:rPr>
                                    <w:t>3</w:t>
                                  </w:r>
                                  <w:r w:rsidR="0012511B">
                                    <w:rPr>
                                      <w:rFonts w:ascii="Aptos" w:eastAsia="Times New Roman" w:hAnsi="Aptos" w:cs="Arial"/>
                                      <w:b/>
                                      <w:bCs/>
                                      <w:kern w:val="24"/>
                                      <w:sz w:val="16"/>
                                      <w:szCs w:val="16"/>
                                      <w:lang w:val="en-US" w:eastAsia="el-GR"/>
                                    </w:rPr>
                                    <w:t>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5C2C327" w14:textId="77777777" w:rsidR="004C0B2E" w:rsidRPr="006A4762" w:rsidRDefault="004C0B2E" w:rsidP="004C0B2E">
                                  <w:pPr>
                                    <w:jc w:val="right"/>
                                    <w:rPr>
                                      <w:rFonts w:ascii="Aptos" w:eastAsia="Times New Roman" w:hAnsi="Aptos" w:cs="Arial"/>
                                      <w:b/>
                                      <w:bCs/>
                                      <w:kern w:val="24"/>
                                      <w:sz w:val="16"/>
                                      <w:szCs w:val="16"/>
                                      <w:lang w:val="en-US" w:eastAsia="el-GR"/>
                                    </w:rPr>
                                  </w:pPr>
                                  <w:r w:rsidRPr="006A4762">
                                    <w:rPr>
                                      <w:rFonts w:ascii="Aptos" w:hAnsi="Aptos"/>
                                      <w:b/>
                                      <w:bCs/>
                                      <w:sz w:val="16"/>
                                      <w:szCs w:val="16"/>
                                    </w:rPr>
                                    <w:t>427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BC57168"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p>
                              </w:tc>
                            </w:tr>
                            <w:tr w:rsidR="004C0B2E" w:rsidRPr="00CC54A5" w14:paraId="2C506758"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ED4DE4" w14:textId="77777777" w:rsidR="004C0B2E" w:rsidRPr="006A4762" w:rsidRDefault="004C0B2E" w:rsidP="004C0B2E">
                                  <w:pPr>
                                    <w:textAlignment w:val="center"/>
                                    <w:rPr>
                                      <w:rFonts w:ascii="Aptos" w:eastAsia="Times New Roman" w:hAnsi="Aptos" w:cs="Arial"/>
                                      <w:b/>
                                      <w:bCs/>
                                      <w:sz w:val="16"/>
                                      <w:szCs w:val="16"/>
                                      <w:lang w:eastAsia="el-GR"/>
                                    </w:rPr>
                                  </w:pPr>
                                  <w:r w:rsidRPr="006A4762">
                                    <w:rPr>
                                      <w:rFonts w:ascii="Aptos" w:hAnsi="Aptos"/>
                                      <w:b/>
                                      <w:bCs/>
                                      <w:sz w:val="16"/>
                                      <w:szCs w:val="16"/>
                                    </w:rPr>
                                    <w:t>Λειτουργικά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D1C8C5"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66</w:t>
                                  </w:r>
                                  <w:r w:rsidRPr="006A4762">
                                    <w:rPr>
                                      <w:rFonts w:ascii="Aptos" w:eastAsia="Times New Roman" w:hAnsi="Aptos" w:cs="Arial"/>
                                      <w:b/>
                                      <w:bCs/>
                                      <w:kern w:val="24"/>
                                      <w:sz w:val="16"/>
                                      <w:szCs w:val="16"/>
                                      <w:lang w:eastAsia="el-GR"/>
                                    </w:rPr>
                                    <w:t>2</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0100199"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975</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11A2C7A"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7</w:t>
                                  </w:r>
                                  <w:r>
                                    <w:rPr>
                                      <w:rFonts w:ascii="Aptos" w:eastAsia="Times New Roman" w:hAnsi="Aptos" w:cs="Arial"/>
                                      <w:b/>
                                      <w:bCs/>
                                      <w:kern w:val="24"/>
                                      <w:sz w:val="16"/>
                                      <w:szCs w:val="16"/>
                                      <w:lang w:eastAsia="el-GR"/>
                                    </w:rPr>
                                    <w:t>1</w:t>
                                  </w:r>
                                  <w:r w:rsidRPr="006A4762">
                                    <w:rPr>
                                      <w:rFonts w:ascii="Aptos" w:eastAsia="Times New Roman" w:hAnsi="Aptos" w:cs="Arial"/>
                                      <w:b/>
                                      <w:bCs/>
                                      <w:kern w:val="24"/>
                                      <w:sz w:val="16"/>
                                      <w:szCs w:val="16"/>
                                      <w:lang w:eastAsia="el-GR"/>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429171D" w14:textId="475F02FE"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eastAsia="el-GR"/>
                                    </w:rPr>
                                    <w:t>4</w:t>
                                  </w:r>
                                  <w:r w:rsidRPr="006A4762">
                                    <w:rPr>
                                      <w:rFonts w:ascii="Aptos" w:eastAsia="Times New Roman" w:hAnsi="Aptos" w:cs="Arial"/>
                                      <w:b/>
                                      <w:bCs/>
                                      <w:kern w:val="24"/>
                                      <w:sz w:val="16"/>
                                      <w:szCs w:val="16"/>
                                      <w:lang w:val="en-US" w:eastAsia="el-GR"/>
                                    </w:rPr>
                                    <w:t>6</w:t>
                                  </w:r>
                                  <w:r w:rsidR="0012511B">
                                    <w:rPr>
                                      <w:rFonts w:ascii="Aptos" w:eastAsia="Times New Roman" w:hAnsi="Aptos" w:cs="Arial"/>
                                      <w:b/>
                                      <w:bCs/>
                                      <w:kern w:val="24"/>
                                      <w:sz w:val="16"/>
                                      <w:szCs w:val="16"/>
                                      <w:lang w:val="en-US" w:eastAsia="el-GR"/>
                                    </w:rPr>
                                    <w:t>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768A8B9" w14:textId="77777777" w:rsidR="004C0B2E" w:rsidRPr="006A4762" w:rsidRDefault="004C0B2E" w:rsidP="004C0B2E">
                                  <w:pPr>
                                    <w:jc w:val="right"/>
                                    <w:rPr>
                                      <w:rFonts w:ascii="Aptos" w:eastAsia="Times New Roman" w:hAnsi="Aptos" w:cs="Arial"/>
                                      <w:b/>
                                      <w:bCs/>
                                      <w:kern w:val="24"/>
                                      <w:sz w:val="16"/>
                                      <w:szCs w:val="16"/>
                                      <w:lang w:val="en-US" w:eastAsia="el-GR"/>
                                    </w:rPr>
                                  </w:pPr>
                                  <w:r w:rsidRPr="006A4762">
                                    <w:rPr>
                                      <w:rFonts w:ascii="Aptos" w:hAnsi="Aptos"/>
                                      <w:b/>
                                      <w:bCs/>
                                      <w:sz w:val="16"/>
                                      <w:szCs w:val="16"/>
                                    </w:rPr>
                                    <w:t>434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51D9E59"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w:t>
                                  </w:r>
                                  <w:r w:rsidRPr="006A4762">
                                    <w:rPr>
                                      <w:rFonts w:ascii="Aptos" w:eastAsia="Times New Roman" w:hAnsi="Aptos" w:cs="Arial"/>
                                      <w:b/>
                                      <w:bCs/>
                                      <w:kern w:val="24"/>
                                      <w:sz w:val="16"/>
                                      <w:szCs w:val="16"/>
                                      <w:lang w:eastAsia="el-GR"/>
                                    </w:rPr>
                                    <w:t>7</w:t>
                                  </w:r>
                                  <w:r w:rsidRPr="006A4762">
                                    <w:rPr>
                                      <w:rFonts w:ascii="Aptos" w:eastAsia="Times New Roman" w:hAnsi="Aptos" w:cs="Arial"/>
                                      <w:b/>
                                      <w:bCs/>
                                      <w:kern w:val="24"/>
                                      <w:sz w:val="16"/>
                                      <w:szCs w:val="16"/>
                                      <w:lang w:val="en-US" w:eastAsia="el-GR"/>
                                    </w:rPr>
                                    <w:t>%</w:t>
                                  </w:r>
                                </w:p>
                              </w:tc>
                            </w:tr>
                            <w:tr w:rsidR="004C0B2E" w:rsidRPr="00CC54A5" w14:paraId="6085EEDB"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399587D" w14:textId="77777777" w:rsidR="004C0B2E" w:rsidRPr="006A4762" w:rsidRDefault="004C0B2E" w:rsidP="004C0B2E">
                                  <w:pPr>
                                    <w:textAlignment w:val="center"/>
                                    <w:rPr>
                                      <w:rFonts w:ascii="Aptos" w:eastAsia="Times New Roman" w:hAnsi="Aptos" w:cs="Arial"/>
                                      <w:sz w:val="16"/>
                                      <w:szCs w:val="16"/>
                                      <w:lang w:eastAsia="el-GR"/>
                                    </w:rPr>
                                  </w:pPr>
                                  <w:r w:rsidRPr="006A4762">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CE46BC1"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(37</w:t>
                                  </w:r>
                                  <w:r w:rsidRPr="006A4762">
                                    <w:rPr>
                                      <w:rFonts w:ascii="Aptos" w:eastAsia="Times New Roman" w:hAnsi="Aptos" w:cs="Arial"/>
                                      <w:kern w:val="24"/>
                                      <w:sz w:val="16"/>
                                      <w:szCs w:val="16"/>
                                      <w:lang w:eastAsia="el-GR"/>
                                    </w:rPr>
                                    <w:t>0</w:t>
                                  </w:r>
                                  <w:r w:rsidRPr="006A4762">
                                    <w:rPr>
                                      <w:rFonts w:ascii="Aptos" w:eastAsia="Times New Roman" w:hAnsi="Aptos" w:cs="Arial"/>
                                      <w:kern w:val="24"/>
                                      <w:sz w:val="16"/>
                                      <w:szCs w:val="16"/>
                                      <w:lang w:val="en-US" w:eastAsia="el-GR"/>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06BBBA"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(157)</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75CCF00"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&gt;100%</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E7DF35E"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(88)</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10EE11C0" w14:textId="77777777" w:rsidR="004C0B2E" w:rsidRPr="006A4762" w:rsidRDefault="004C0B2E" w:rsidP="004C0B2E">
                                  <w:pPr>
                                    <w:jc w:val="right"/>
                                    <w:rPr>
                                      <w:rFonts w:ascii="Aptos" w:eastAsia="Times New Roman" w:hAnsi="Aptos" w:cs="Arial"/>
                                      <w:kern w:val="24"/>
                                      <w:sz w:val="16"/>
                                      <w:szCs w:val="16"/>
                                      <w:lang w:eastAsia="el-GR"/>
                                    </w:rPr>
                                  </w:pPr>
                                  <w:r w:rsidRPr="006A4762">
                                    <w:rPr>
                                      <w:rFonts w:ascii="Aptos" w:hAnsi="Aptos"/>
                                      <w:sz w:val="16"/>
                                      <w:szCs w:val="16"/>
                                    </w:rPr>
                                    <w:t>(81)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82BB9DC"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eastAsia="el-GR"/>
                                    </w:rPr>
                                    <w:t>+</w:t>
                                  </w:r>
                                  <w:r w:rsidRPr="006A4762">
                                    <w:rPr>
                                      <w:rFonts w:ascii="Aptos" w:eastAsia="Times New Roman" w:hAnsi="Aptos" w:cs="Arial"/>
                                      <w:kern w:val="24"/>
                                      <w:sz w:val="16"/>
                                      <w:szCs w:val="16"/>
                                      <w:lang w:val="en-US" w:eastAsia="el-GR"/>
                                    </w:rPr>
                                    <w:t>8%</w:t>
                                  </w:r>
                                </w:p>
                              </w:tc>
                            </w:tr>
                            <w:tr w:rsidR="004C0B2E" w:rsidRPr="00CC54A5" w14:paraId="04F5A505"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77777777" w:rsidR="004C0B2E" w:rsidRPr="00D20641" w:rsidRDefault="004C0B2E" w:rsidP="004C0B2E">
                                  <w:pPr>
                                    <w:textAlignment w:val="center"/>
                                    <w:rPr>
                                      <w:rFonts w:ascii="Aptos" w:eastAsia="Times New Roman" w:hAnsi="Aptos" w:cs="Arial"/>
                                      <w:b/>
                                      <w:bCs/>
                                      <w:sz w:val="16"/>
                                      <w:szCs w:val="16"/>
                                      <w:lang w:eastAsia="el-GR"/>
                                    </w:rPr>
                                  </w:pPr>
                                  <w:r w:rsidRPr="00D20641">
                                    <w:rPr>
                                      <w:rFonts w:ascii="Aptos" w:hAnsi="Aptos"/>
                                      <w:b/>
                                      <w:bCs/>
                                      <w:sz w:val="16"/>
                                      <w:szCs w:val="16"/>
                                    </w:rPr>
                                    <w:t xml:space="preserve">Οργανικά κέρδη / (ζημίες) μετά από </w:t>
                                  </w:r>
                                  <w:r>
                                    <w:rPr>
                                      <w:rFonts w:ascii="Aptos" w:hAnsi="Aptos"/>
                                      <w:b/>
                                      <w:bCs/>
                                      <w:sz w:val="16"/>
                                      <w:szCs w:val="16"/>
                                    </w:rPr>
                                    <w:t>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02CCDFDD" w14:textId="501DBF8A"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r>
                                    <w:rPr>
                                      <w:rFonts w:ascii="Aptos" w:eastAsia="Times New Roman" w:hAnsi="Aptos" w:cs="Arial"/>
                                      <w:b/>
                                      <w:bCs/>
                                      <w:kern w:val="24"/>
                                      <w:sz w:val="16"/>
                                      <w:szCs w:val="16"/>
                                      <w:lang w:eastAsia="el-GR"/>
                                    </w:rPr>
                                    <w:t>.200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8B4C4BB"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474</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9EBEA31"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&gt;100%</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0A842360"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eastAsia="el-GR"/>
                                    </w:rPr>
                                    <w:t>3</w:t>
                                  </w:r>
                                  <w:r w:rsidRPr="006A4762">
                                    <w:rPr>
                                      <w:rFonts w:ascii="Aptos" w:eastAsia="Times New Roman" w:hAnsi="Aptos" w:cs="Arial"/>
                                      <w:b/>
                                      <w:bCs/>
                                      <w:kern w:val="24"/>
                                      <w:sz w:val="16"/>
                                      <w:szCs w:val="16"/>
                                      <w:lang w:val="en-US" w:eastAsia="el-GR"/>
                                    </w:rPr>
                                    <w:t>45</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vAlign w:val="center"/>
                                </w:tcPr>
                                <w:p w14:paraId="0A4DCC58" w14:textId="77777777" w:rsidR="004C0B2E" w:rsidRPr="006A4762" w:rsidRDefault="004C0B2E" w:rsidP="004C0B2E">
                                  <w:pPr>
                                    <w:jc w:val="right"/>
                                    <w:rPr>
                                      <w:rFonts w:ascii="Aptos" w:eastAsia="Times New Roman" w:hAnsi="Aptos" w:cs="Arial"/>
                                      <w:b/>
                                      <w:bCs/>
                                      <w:kern w:val="24"/>
                                      <w:sz w:val="16"/>
                                      <w:szCs w:val="16"/>
                                      <w:lang w:eastAsia="el-GR"/>
                                    </w:rPr>
                                  </w:pPr>
                                  <w:r w:rsidRPr="006A4762">
                                    <w:rPr>
                                      <w:rFonts w:ascii="Aptos" w:hAnsi="Aptos"/>
                                      <w:b/>
                                      <w:bCs/>
                                      <w:sz w:val="16"/>
                                      <w:szCs w:val="16"/>
                                    </w:rPr>
                                    <w:t>346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5A4F91C"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0%</w:t>
                                  </w:r>
                                </w:p>
                              </w:tc>
                            </w:tr>
                            <w:tr w:rsidR="004C0B2E" w:rsidRPr="00CC54A5" w14:paraId="40783AFC"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EC85395" w14:textId="77777777" w:rsidR="004C0B2E" w:rsidRPr="00D20641" w:rsidRDefault="004C0B2E" w:rsidP="004C0B2E">
                                  <w:pPr>
                                    <w:textAlignment w:val="center"/>
                                    <w:rPr>
                                      <w:rFonts w:ascii="Aptos" w:eastAsia="Times New Roman" w:hAnsi="Aptos" w:cs="Arial"/>
                                      <w:b/>
                                      <w:bCs/>
                                      <w:sz w:val="16"/>
                                      <w:szCs w:val="16"/>
                                      <w:lang w:eastAsia="el-GR"/>
                                    </w:rPr>
                                  </w:pPr>
                                  <w:r w:rsidRPr="00D20641">
                                    <w:rPr>
                                      <w:rFonts w:ascii="Aptos" w:hAnsi="Aptos"/>
                                      <w:b/>
                                      <w:bCs/>
                                      <w:sz w:val="16"/>
                                      <w:szCs w:val="16"/>
                                    </w:rPr>
                                    <w:t>Κέρδη / (ζημίες) μετά από φόρους που αναλογούν στους μετόχους της Τράπεζας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463B5FC2"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1</w:t>
                                  </w:r>
                                  <w:r w:rsidRPr="006A4762">
                                    <w:rPr>
                                      <w:rFonts w:ascii="Aptos" w:eastAsia="Times New Roman" w:hAnsi="Aptos" w:cs="Arial"/>
                                      <w:b/>
                                      <w:bCs/>
                                      <w:kern w:val="24"/>
                                      <w:sz w:val="16"/>
                                      <w:szCs w:val="16"/>
                                      <w:lang w:eastAsia="el-GR"/>
                                    </w:rPr>
                                    <w:t>06</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ED56D24"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120</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CC8EBDA" w14:textId="6EF12161"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 xml:space="preserve"> </w:t>
                                  </w:r>
                                  <w:r w:rsidR="00880116">
                                    <w:rPr>
                                      <w:rFonts w:ascii="Aptos" w:eastAsia="Times New Roman" w:hAnsi="Aptos" w:cs="Arial"/>
                                      <w:b/>
                                      <w:bCs/>
                                      <w:kern w:val="24"/>
                                      <w:sz w:val="16"/>
                                      <w:szCs w:val="16"/>
                                      <w:lang w:val="en-US" w:eastAsia="el-GR"/>
                                    </w:rPr>
                                    <w:t>-1</w:t>
                                  </w:r>
                                  <w:r w:rsidRPr="006A4762">
                                    <w:rPr>
                                      <w:rFonts w:ascii="Aptos" w:eastAsia="Times New Roman" w:hAnsi="Aptos" w:cs="Arial"/>
                                      <w:b/>
                                      <w:bCs/>
                                      <w:kern w:val="24"/>
                                      <w:sz w:val="16"/>
                                      <w:szCs w:val="16"/>
                                      <w:lang w:val="en-US" w:eastAsia="el-GR"/>
                                    </w:rPr>
                                    <w:t>%</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130CC1B8"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315</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6B707A2C" w14:textId="77777777" w:rsidR="004C0B2E" w:rsidRPr="006A4762" w:rsidRDefault="004C0B2E" w:rsidP="004C0B2E">
                                  <w:pPr>
                                    <w:jc w:val="right"/>
                                    <w:rPr>
                                      <w:rFonts w:ascii="Aptos" w:eastAsia="Times New Roman" w:hAnsi="Aptos" w:cs="Arial"/>
                                      <w:b/>
                                      <w:bCs/>
                                      <w:kern w:val="24"/>
                                      <w:sz w:val="16"/>
                                      <w:szCs w:val="16"/>
                                      <w:lang w:val="en-US" w:eastAsia="el-GR"/>
                                    </w:rPr>
                                  </w:pPr>
                                  <w:r w:rsidRPr="006A4762">
                                    <w:rPr>
                                      <w:rFonts w:ascii="Aptos" w:eastAsia="Times New Roman" w:hAnsi="Aptos" w:cs="Arial"/>
                                      <w:b/>
                                      <w:bCs/>
                                      <w:kern w:val="24"/>
                                      <w:sz w:val="16"/>
                                      <w:szCs w:val="16"/>
                                      <w:lang w:val="en-US" w:eastAsia="el-GR"/>
                                    </w:rPr>
                                    <w:t>261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0BCB04"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eastAsia="el-GR"/>
                                    </w:rPr>
                                    <w:t>+2</w:t>
                                  </w:r>
                                  <w:r w:rsidRPr="006A4762">
                                    <w:rPr>
                                      <w:rFonts w:ascii="Aptos" w:eastAsia="Times New Roman" w:hAnsi="Aptos" w:cs="Arial"/>
                                      <w:b/>
                                      <w:bCs/>
                                      <w:kern w:val="24"/>
                                      <w:sz w:val="16"/>
                                      <w:szCs w:val="16"/>
                                      <w:lang w:val="en-US" w:eastAsia="el-GR"/>
                                    </w:rPr>
                                    <w:t>0</w:t>
                                  </w:r>
                                  <w:r w:rsidRPr="006A4762">
                                    <w:rPr>
                                      <w:rFonts w:ascii="Aptos" w:eastAsia="Times New Roman" w:hAnsi="Aptos" w:cs="Arial"/>
                                      <w:b/>
                                      <w:bCs/>
                                      <w:kern w:val="24"/>
                                      <w:sz w:val="16"/>
                                      <w:szCs w:val="16"/>
                                      <w:lang w:eastAsia="el-GR"/>
                                    </w:rPr>
                                    <w:t>%</w:t>
                                  </w:r>
                                </w:p>
                              </w:tc>
                            </w:tr>
                          </w:tbl>
                          <w:p w14:paraId="0F9ACF90" w14:textId="77777777" w:rsidR="00DE3CDE" w:rsidRPr="00B87699" w:rsidRDefault="00DE3CDE" w:rsidP="00DE3CDE">
                            <w:pPr>
                              <w:jc w:val="both"/>
                              <w:rPr>
                                <w:rFonts w:ascii="Aptos" w:hAnsi="Aptos" w:cs="Segoe UI"/>
                                <w:b/>
                                <w:color w:val="595959"/>
                                <w:sz w:val="20"/>
                                <w:szCs w:val="20"/>
                              </w:rPr>
                            </w:pPr>
                          </w:p>
                          <w:tbl>
                            <w:tblPr>
                              <w:tblW w:w="9936" w:type="dxa"/>
                              <w:tblCellMar>
                                <w:left w:w="0" w:type="dxa"/>
                                <w:right w:w="0" w:type="dxa"/>
                              </w:tblCellMar>
                              <w:tblLook w:val="0420" w:firstRow="1" w:lastRow="0" w:firstColumn="0" w:lastColumn="0" w:noHBand="0" w:noVBand="1"/>
                            </w:tblPr>
                            <w:tblGrid>
                              <w:gridCol w:w="3024"/>
                              <w:gridCol w:w="1152"/>
                              <w:gridCol w:w="1152"/>
                              <w:gridCol w:w="1152"/>
                              <w:gridCol w:w="1152"/>
                              <w:gridCol w:w="1152"/>
                              <w:gridCol w:w="1152"/>
                            </w:tblGrid>
                            <w:tr w:rsidR="00DE3CDE" w:rsidRPr="00CC54A5" w14:paraId="6FC65CCB" w14:textId="77777777" w:rsidTr="00DE3CDE">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119746B" w14:textId="77777777" w:rsidR="00DE3CDE" w:rsidRPr="006A4762" w:rsidRDefault="00DE3CDE" w:rsidP="00DE3CDE">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hideMark/>
                                </w:tcPr>
                                <w:p w14:paraId="0894140D" w14:textId="77777777" w:rsidR="00DE3CDE" w:rsidRPr="006A4762" w:rsidRDefault="00DE3CDE" w:rsidP="00DE3CDE">
                                  <w:pPr>
                                    <w:jc w:val="right"/>
                                    <w:rPr>
                                      <w:rFonts w:ascii="Aptos" w:eastAsia="Times New Roman" w:hAnsi="Aptos" w:cs="Arial"/>
                                      <w:b/>
                                      <w:bCs/>
                                      <w:color w:val="FFFFFF" w:themeColor="background1"/>
                                      <w:kern w:val="24"/>
                                      <w:sz w:val="16"/>
                                      <w:szCs w:val="16"/>
                                      <w:lang w:val="en-US" w:eastAsia="el-GR"/>
                                    </w:rPr>
                                  </w:pPr>
                                  <w:r w:rsidRPr="00D504BD">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eastAsia="el-GR"/>
                                    </w:rPr>
                                    <w:t xml:space="preserve">’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3</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hideMark/>
                                </w:tcPr>
                                <w:p w14:paraId="33D1EEC5" w14:textId="77777777" w:rsidR="00DE3CDE" w:rsidRPr="00D504BD" w:rsidRDefault="00DE3CDE" w:rsidP="00DE3CDE">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eastAsia="el-GR"/>
                                    </w:rPr>
                                    <w:t xml:space="preserve">’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17C1D050" w14:textId="77777777" w:rsidR="00DE3CDE" w:rsidRPr="00D504BD" w:rsidRDefault="00DE3CDE" w:rsidP="00DE3CDE">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Β</w:t>
                                  </w:r>
                                  <w:r>
                                    <w:rPr>
                                      <w:rFonts w:ascii="Aptos" w:eastAsia="Times New Roman" w:hAnsi="Aptos" w:cs="Arial"/>
                                      <w:b/>
                                      <w:bCs/>
                                      <w:color w:val="FFFFFF" w:themeColor="background1"/>
                                      <w:kern w:val="24"/>
                                      <w:sz w:val="16"/>
                                      <w:szCs w:val="16"/>
                                      <w:lang w:eastAsia="el-GR"/>
                                    </w:rPr>
                                    <w:t>’</w:t>
                                  </w:r>
                                  <w:r w:rsidRPr="00D504BD">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01615140" w14:textId="77777777" w:rsidR="00DE3CDE" w:rsidRPr="00D504BD" w:rsidRDefault="00DE3CDE" w:rsidP="00DE3CDE">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Α</w:t>
                                  </w:r>
                                  <w:r>
                                    <w:rPr>
                                      <w:rFonts w:ascii="Aptos" w:eastAsia="Times New Roman" w:hAnsi="Aptos" w:cs="Arial"/>
                                      <w:b/>
                                      <w:bCs/>
                                      <w:color w:val="FFFFFF" w:themeColor="background1"/>
                                      <w:kern w:val="24"/>
                                      <w:sz w:val="16"/>
                                      <w:szCs w:val="16"/>
                                      <w:lang w:eastAsia="el-GR"/>
                                    </w:rPr>
                                    <w:t>’</w:t>
                                  </w:r>
                                  <w:r w:rsidRPr="00D504BD">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3</w:t>
                                  </w:r>
                                </w:p>
                              </w:tc>
                              <w:tc>
                                <w:tcPr>
                                  <w:tcW w:w="1152" w:type="dxa"/>
                                  <w:tcBorders>
                                    <w:top w:val="nil"/>
                                    <w:left w:val="nil"/>
                                    <w:bottom w:val="dashSmallGap" w:sz="4" w:space="0" w:color="00ADBF"/>
                                    <w:right w:val="nil"/>
                                  </w:tcBorders>
                                  <w:shd w:val="clear" w:color="auto" w:fill="007B85"/>
                                </w:tcPr>
                                <w:p w14:paraId="0D76C2F8" w14:textId="77777777" w:rsidR="00DE3CDE" w:rsidRDefault="00DE3CDE" w:rsidP="00DE3CDE">
                                  <w:pPr>
                                    <w:jc w:val="right"/>
                                    <w:rPr>
                                      <w:rFonts w:ascii="Aptos" w:eastAsia="Times New Roman" w:hAnsi="Aptos" w:cs="Arial"/>
                                      <w:b/>
                                      <w:bCs/>
                                      <w:color w:val="FFFFFF" w:themeColor="background1"/>
                                      <w:kern w:val="24"/>
                                      <w:sz w:val="16"/>
                                      <w:szCs w:val="16"/>
                                      <w:lang w:val="en-US" w:eastAsia="el-GR"/>
                                    </w:rPr>
                                  </w:pPr>
                                  <w:r w:rsidRPr="00D504BD">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eastAsia="el-GR"/>
                                    </w:rPr>
                                    <w:t>’</w:t>
                                  </w:r>
                                  <w:r w:rsidRPr="00D504BD">
                                    <w:rPr>
                                      <w:rFonts w:ascii="Aptos" w:eastAsia="Times New Roman" w:hAnsi="Aptos" w:cs="Arial"/>
                                      <w:b/>
                                      <w:bCs/>
                                      <w:color w:val="FFFFFF" w:themeColor="background1"/>
                                      <w:kern w:val="24"/>
                                      <w:sz w:val="16"/>
                                      <w:szCs w:val="16"/>
                                      <w:lang w:val="en-US" w:eastAsia="el-GR"/>
                                    </w:rPr>
                                    <w:t xml:space="preserve"> τρίμηνο</w:t>
                                  </w:r>
                                </w:p>
                                <w:p w14:paraId="202258D9" w14:textId="77777777" w:rsidR="00DE3CDE" w:rsidRPr="006A4762" w:rsidRDefault="00DE3CDE" w:rsidP="00DE3CDE">
                                  <w:pPr>
                                    <w:jc w:val="right"/>
                                    <w:rPr>
                                      <w:rFonts w:ascii="Aptos" w:eastAsia="Times New Roman" w:hAnsi="Aptos" w:cs="Arial"/>
                                      <w:b/>
                                      <w:bCs/>
                                      <w:color w:val="FFFFFF" w:themeColor="background1"/>
                                      <w:kern w:val="24"/>
                                      <w:sz w:val="16"/>
                                      <w:szCs w:val="16"/>
                                      <w:lang w:val="en-US" w:eastAsia="el-GR"/>
                                    </w:rPr>
                                  </w:pPr>
                                  <w:r w:rsidRPr="00D504BD">
                                    <w:rPr>
                                      <w:rFonts w:ascii="Aptos" w:eastAsia="Times New Roman" w:hAnsi="Aptos" w:cs="Arial"/>
                                      <w:b/>
                                      <w:bCs/>
                                      <w:color w:val="FFFFFF" w:themeColor="background1"/>
                                      <w:kern w:val="24"/>
                                      <w:sz w:val="16"/>
                                      <w:szCs w:val="16"/>
                                      <w:lang w:val="en-US" w:eastAsia="el-GR"/>
                                    </w:rPr>
                                    <w:t>202</w:t>
                                  </w:r>
                                  <w:r>
                                    <w:rPr>
                                      <w:rFonts w:ascii="Aptos" w:eastAsia="Times New Roman" w:hAnsi="Aptos" w:cs="Arial"/>
                                      <w:b/>
                                      <w:bCs/>
                                      <w:color w:val="FFFFFF" w:themeColor="background1"/>
                                      <w:kern w:val="24"/>
                                      <w:sz w:val="16"/>
                                      <w:szCs w:val="16"/>
                                      <w:lang w:eastAsia="el-GR"/>
                                    </w:rPr>
                                    <w:t>2</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60B73703" w14:textId="77777777" w:rsidR="00DE3CDE" w:rsidRPr="00D504BD" w:rsidRDefault="00DE3CDE" w:rsidP="00DE3CDE">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eastAsia="el-GR"/>
                                    </w:rPr>
                                    <w:t>’</w:t>
                                  </w:r>
                                  <w:r w:rsidRPr="00D504BD">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2</w:t>
                                  </w:r>
                                </w:p>
                              </w:tc>
                            </w:tr>
                            <w:tr w:rsidR="00DE3CDE" w:rsidRPr="00CC54A5" w14:paraId="6F2AC9D9"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E2D314" w14:textId="77777777" w:rsidR="00DE3CDE" w:rsidRPr="00CE1B28" w:rsidRDefault="00DE3CDE" w:rsidP="00DE3CDE">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Σύνολο Ενεργητικού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C87F81" w14:textId="77777777" w:rsidR="00DE3CDE" w:rsidRPr="006A4762" w:rsidRDefault="00DE3CDE" w:rsidP="00DE3CDE">
                                  <w:pPr>
                                    <w:jc w:val="right"/>
                                    <w:rPr>
                                      <w:rFonts w:ascii="Aptos" w:eastAsia="Times New Roman" w:hAnsi="Aptos" w:cs="Arial"/>
                                      <w:kern w:val="24"/>
                                      <w:sz w:val="16"/>
                                      <w:szCs w:val="16"/>
                                      <w:lang w:val="en-US" w:eastAsia="el-GR"/>
                                    </w:rPr>
                                  </w:pPr>
                                  <w:r w:rsidRPr="006A4762">
                                    <w:rPr>
                                      <w:rFonts w:ascii="Aptos" w:hAnsi="Aptos"/>
                                      <w:sz w:val="16"/>
                                      <w:szCs w:val="16"/>
                                    </w:rPr>
                                    <w:t>74</w:t>
                                  </w:r>
                                  <w:r>
                                    <w:rPr>
                                      <w:rFonts w:ascii="Aptos" w:hAnsi="Aptos"/>
                                      <w:sz w:val="16"/>
                                      <w:szCs w:val="16"/>
                                    </w:rPr>
                                    <w:t>.</w:t>
                                  </w:r>
                                  <w:r w:rsidRPr="006A4762">
                                    <w:rPr>
                                      <w:rFonts w:ascii="Aptos" w:hAnsi="Aptos"/>
                                      <w:sz w:val="16"/>
                                      <w:szCs w:val="16"/>
                                    </w:rPr>
                                    <w:t xml:space="preserve">584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DD05E83" w14:textId="77777777" w:rsidR="00DE3CDE" w:rsidRPr="006A4762" w:rsidRDefault="00DE3CDE" w:rsidP="00DE3CDE">
                                  <w:pPr>
                                    <w:jc w:val="right"/>
                                    <w:rPr>
                                      <w:rFonts w:ascii="Aptos" w:eastAsia="Times New Roman" w:hAnsi="Aptos" w:cs="Arial"/>
                                      <w:kern w:val="24"/>
                                      <w:sz w:val="16"/>
                                      <w:szCs w:val="16"/>
                                      <w:lang w:val="en-US" w:eastAsia="el-GR"/>
                                    </w:rPr>
                                  </w:pPr>
                                  <w:r w:rsidRPr="006A4762">
                                    <w:rPr>
                                      <w:rFonts w:ascii="Aptos" w:hAnsi="Aptos"/>
                                      <w:sz w:val="16"/>
                                      <w:szCs w:val="16"/>
                                    </w:rPr>
                                    <w:t>73</w:t>
                                  </w:r>
                                  <w:r>
                                    <w:rPr>
                                      <w:rFonts w:ascii="Aptos" w:hAnsi="Aptos"/>
                                      <w:sz w:val="16"/>
                                      <w:szCs w:val="16"/>
                                    </w:rPr>
                                    <w:t>.</w:t>
                                  </w:r>
                                  <w:r w:rsidRPr="006A4762">
                                    <w:rPr>
                                      <w:rFonts w:ascii="Aptos" w:hAnsi="Aptos"/>
                                      <w:sz w:val="16"/>
                                      <w:szCs w:val="16"/>
                                    </w:rPr>
                                    <w:t xml:space="preserve">924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DC6C1F3" w14:textId="77777777" w:rsidR="00DE3CDE" w:rsidRPr="006A4762" w:rsidRDefault="00DE3CDE" w:rsidP="00DE3CDE">
                                  <w:pPr>
                                    <w:jc w:val="right"/>
                                    <w:rPr>
                                      <w:rFonts w:ascii="Aptos" w:eastAsia="Times New Roman" w:hAnsi="Aptos" w:cs="Arial"/>
                                      <w:kern w:val="24"/>
                                      <w:sz w:val="16"/>
                                      <w:szCs w:val="16"/>
                                      <w:lang w:val="en-US" w:eastAsia="el-GR"/>
                                    </w:rPr>
                                  </w:pPr>
                                  <w:r w:rsidRPr="006A4762">
                                    <w:rPr>
                                      <w:rFonts w:ascii="Aptos" w:hAnsi="Aptos"/>
                                      <w:sz w:val="16"/>
                                      <w:szCs w:val="16"/>
                                    </w:rPr>
                                    <w:t>72</w:t>
                                  </w:r>
                                  <w:r>
                                    <w:rPr>
                                      <w:rFonts w:ascii="Aptos" w:hAnsi="Aptos"/>
                                      <w:sz w:val="16"/>
                                      <w:szCs w:val="16"/>
                                    </w:rPr>
                                    <w:t>.</w:t>
                                  </w:r>
                                  <w:r w:rsidRPr="006A4762">
                                    <w:rPr>
                                      <w:rFonts w:ascii="Aptos" w:hAnsi="Aptos"/>
                                      <w:sz w:val="16"/>
                                      <w:szCs w:val="16"/>
                                    </w:rPr>
                                    <w:t xml:space="preserve">849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D0B5295" w14:textId="77777777" w:rsidR="00DE3CDE" w:rsidRPr="006A4762" w:rsidRDefault="00DE3CDE" w:rsidP="00DE3CDE">
                                  <w:pPr>
                                    <w:jc w:val="right"/>
                                    <w:rPr>
                                      <w:rFonts w:ascii="Aptos" w:eastAsia="Times New Roman" w:hAnsi="Aptos" w:cs="Arial"/>
                                      <w:kern w:val="24"/>
                                      <w:sz w:val="16"/>
                                      <w:szCs w:val="16"/>
                                      <w:lang w:val="en-US" w:eastAsia="el-GR"/>
                                    </w:rPr>
                                  </w:pPr>
                                  <w:r w:rsidRPr="006A4762">
                                    <w:rPr>
                                      <w:rFonts w:ascii="Aptos" w:hAnsi="Aptos"/>
                                      <w:sz w:val="16"/>
                                      <w:szCs w:val="16"/>
                                    </w:rPr>
                                    <w:t>75</w:t>
                                  </w:r>
                                  <w:r>
                                    <w:rPr>
                                      <w:rFonts w:ascii="Aptos" w:hAnsi="Aptos"/>
                                      <w:sz w:val="16"/>
                                      <w:szCs w:val="16"/>
                                    </w:rPr>
                                    <w:t>.</w:t>
                                  </w:r>
                                  <w:r w:rsidRPr="006A4762">
                                    <w:rPr>
                                      <w:rFonts w:ascii="Aptos" w:hAnsi="Aptos"/>
                                      <w:sz w:val="16"/>
                                      <w:szCs w:val="16"/>
                                    </w:rPr>
                                    <w:t xml:space="preserve">248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66BE6AA" w14:textId="77777777" w:rsidR="00DE3CDE" w:rsidRPr="006A4762" w:rsidRDefault="00DE3CDE" w:rsidP="00DE3CDE">
                                  <w:pPr>
                                    <w:jc w:val="right"/>
                                    <w:rPr>
                                      <w:rFonts w:ascii="Aptos" w:eastAsia="Times New Roman" w:hAnsi="Aptos" w:cs="Arial"/>
                                      <w:kern w:val="24"/>
                                      <w:sz w:val="16"/>
                                      <w:szCs w:val="16"/>
                                      <w:lang w:val="en-US" w:eastAsia="el-GR"/>
                                    </w:rPr>
                                  </w:pPr>
                                  <w:r w:rsidRPr="006A4762">
                                    <w:rPr>
                                      <w:rFonts w:ascii="Aptos" w:hAnsi="Aptos"/>
                                      <w:sz w:val="16"/>
                                      <w:szCs w:val="16"/>
                                    </w:rPr>
                                    <w:t>78</w:t>
                                  </w:r>
                                  <w:r>
                                    <w:rPr>
                                      <w:rFonts w:ascii="Aptos" w:hAnsi="Aptos"/>
                                      <w:sz w:val="16"/>
                                      <w:szCs w:val="16"/>
                                    </w:rPr>
                                    <w:t>.</w:t>
                                  </w:r>
                                  <w:r w:rsidRPr="006A4762">
                                    <w:rPr>
                                      <w:rFonts w:ascii="Aptos" w:hAnsi="Aptos"/>
                                      <w:sz w:val="16"/>
                                      <w:szCs w:val="16"/>
                                    </w:rPr>
                                    <w:t xml:space="preserve">113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747CB4A3" w14:textId="77777777" w:rsidR="00DE3CDE" w:rsidRPr="006A4762" w:rsidRDefault="00DE3CDE" w:rsidP="00DE3CDE">
                                  <w:pPr>
                                    <w:jc w:val="right"/>
                                    <w:rPr>
                                      <w:rFonts w:ascii="Aptos" w:eastAsia="Times New Roman" w:hAnsi="Aptos" w:cs="Arial"/>
                                      <w:kern w:val="24"/>
                                      <w:sz w:val="16"/>
                                      <w:szCs w:val="16"/>
                                      <w:lang w:val="en-US" w:eastAsia="el-GR"/>
                                    </w:rPr>
                                  </w:pPr>
                                  <w:r w:rsidRPr="006A4762">
                                    <w:rPr>
                                      <w:rFonts w:ascii="Aptos" w:hAnsi="Aptos"/>
                                      <w:sz w:val="16"/>
                                      <w:szCs w:val="16"/>
                                    </w:rPr>
                                    <w:t>80</w:t>
                                  </w:r>
                                  <w:r>
                                    <w:rPr>
                                      <w:rFonts w:ascii="Aptos" w:hAnsi="Aptos"/>
                                      <w:sz w:val="16"/>
                                      <w:szCs w:val="16"/>
                                    </w:rPr>
                                    <w:t>.</w:t>
                                  </w:r>
                                  <w:r w:rsidRPr="006A4762">
                                    <w:rPr>
                                      <w:rFonts w:ascii="Aptos" w:hAnsi="Aptos"/>
                                      <w:sz w:val="16"/>
                                      <w:szCs w:val="16"/>
                                    </w:rPr>
                                    <w:t xml:space="preserve">878 </w:t>
                                  </w:r>
                                </w:p>
                              </w:tc>
                            </w:tr>
                            <w:tr w:rsidR="00DE3CDE" w:rsidRPr="00CC54A5" w14:paraId="306B3123"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78E74C1" w14:textId="77777777" w:rsidR="00DE3CDE" w:rsidRPr="00CE1B28" w:rsidRDefault="00DE3CDE" w:rsidP="00DE3CDE">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F21F1C0"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35</w:t>
                                  </w:r>
                                  <w:r>
                                    <w:rPr>
                                      <w:rFonts w:ascii="Aptos" w:hAnsi="Aptos"/>
                                      <w:sz w:val="16"/>
                                      <w:szCs w:val="16"/>
                                    </w:rPr>
                                    <w:t>.</w:t>
                                  </w:r>
                                  <w:r w:rsidRPr="006A4762">
                                    <w:rPr>
                                      <w:rFonts w:ascii="Aptos" w:hAnsi="Aptos"/>
                                      <w:sz w:val="16"/>
                                      <w:szCs w:val="16"/>
                                    </w:rPr>
                                    <w:t xml:space="preserve">306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43F9DD"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419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ED56614"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404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BBA0274"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 xml:space="preserve">36,780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9FCF946" w14:textId="77777777" w:rsidR="00DE3CDE" w:rsidRPr="006A4762" w:rsidRDefault="00DE3CDE" w:rsidP="00DE3CDE">
                                  <w:pPr>
                                    <w:jc w:val="right"/>
                                    <w:rPr>
                                      <w:rFonts w:ascii="Aptos" w:eastAsia="Times New Roman" w:hAnsi="Aptos" w:cs="Arial"/>
                                      <w:kern w:val="24"/>
                                      <w:sz w:val="16"/>
                                      <w:szCs w:val="16"/>
                                      <w:lang w:val="en-US" w:eastAsia="el-GR"/>
                                    </w:rPr>
                                  </w:pPr>
                                  <w:r w:rsidRPr="006A4762">
                                    <w:rPr>
                                      <w:rFonts w:ascii="Aptos" w:hAnsi="Aptos"/>
                                      <w:sz w:val="16"/>
                                      <w:szCs w:val="16"/>
                                    </w:rPr>
                                    <w:t>37</w:t>
                                  </w:r>
                                  <w:r>
                                    <w:rPr>
                                      <w:rFonts w:ascii="Aptos" w:hAnsi="Aptos"/>
                                      <w:sz w:val="16"/>
                                      <w:szCs w:val="16"/>
                                    </w:rPr>
                                    <w:t>.</w:t>
                                  </w:r>
                                  <w:r w:rsidRPr="006A4762">
                                    <w:rPr>
                                      <w:rFonts w:ascii="Aptos" w:hAnsi="Aptos"/>
                                      <w:sz w:val="16"/>
                                      <w:szCs w:val="16"/>
                                    </w:rPr>
                                    <w:t xml:space="preserve">054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28F3EA2B"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092 </w:t>
                                  </w:r>
                                </w:p>
                              </w:tc>
                            </w:tr>
                            <w:tr w:rsidR="00DE3CDE" w:rsidRPr="00CC54A5" w14:paraId="29BCBC0F"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B48EA6D" w14:textId="77777777" w:rsidR="00DE3CDE" w:rsidRPr="00CE1B28" w:rsidRDefault="00DE3CDE" w:rsidP="00DE3CDE">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75621DA"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083)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E5D8243"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100)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5B048F"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428)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CA889D"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494)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EE7BE63" w14:textId="77777777" w:rsidR="00DE3CDE" w:rsidRPr="006A4762" w:rsidRDefault="00DE3CDE" w:rsidP="00DE3CDE">
                                  <w:pPr>
                                    <w:jc w:val="right"/>
                                    <w:rPr>
                                      <w:rFonts w:ascii="Aptos" w:eastAsia="Times New Roman" w:hAnsi="Aptos" w:cs="Arial"/>
                                      <w:b/>
                                      <w:bCs/>
                                      <w:kern w:val="24"/>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493)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B7F9D27"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 xml:space="preserve">(1,594) </w:t>
                                  </w:r>
                                </w:p>
                              </w:tc>
                            </w:tr>
                            <w:tr w:rsidR="00DE3CDE" w:rsidRPr="00CC54A5" w14:paraId="40BD9E49"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874B96" w14:textId="77777777" w:rsidR="00DE3CDE" w:rsidRPr="00DA6CF2" w:rsidRDefault="00DE3CDE" w:rsidP="00DE3CDE">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6BA5EB" w14:textId="77777777"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223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1C8D57B" w14:textId="77777777"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35</w:t>
                                  </w:r>
                                  <w:r>
                                    <w:rPr>
                                      <w:rFonts w:ascii="Aptos" w:hAnsi="Aptos"/>
                                      <w:b/>
                                      <w:bCs/>
                                      <w:sz w:val="16"/>
                                      <w:szCs w:val="16"/>
                                    </w:rPr>
                                    <w:t>.</w:t>
                                  </w:r>
                                  <w:r w:rsidRPr="006A4762">
                                    <w:rPr>
                                      <w:rFonts w:ascii="Aptos" w:hAnsi="Aptos"/>
                                      <w:b/>
                                      <w:bCs/>
                                      <w:sz w:val="16"/>
                                      <w:szCs w:val="16"/>
                                    </w:rPr>
                                    <w:t xml:space="preserve">319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0B29080" w14:textId="77777777"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976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D5E368D" w14:textId="77777777"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35</w:t>
                                  </w:r>
                                  <w:r>
                                    <w:rPr>
                                      <w:rFonts w:ascii="Aptos" w:hAnsi="Aptos"/>
                                      <w:b/>
                                      <w:bCs/>
                                      <w:sz w:val="16"/>
                                      <w:szCs w:val="16"/>
                                    </w:rPr>
                                    <w:t>.</w:t>
                                  </w:r>
                                  <w:r w:rsidRPr="006A4762">
                                    <w:rPr>
                                      <w:rFonts w:ascii="Aptos" w:hAnsi="Aptos"/>
                                      <w:b/>
                                      <w:bCs/>
                                      <w:sz w:val="16"/>
                                      <w:szCs w:val="16"/>
                                    </w:rPr>
                                    <w:t xml:space="preserve">287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25F849C" w14:textId="77777777" w:rsidR="00DE3CDE" w:rsidRPr="006A4762" w:rsidRDefault="00DE3CDE" w:rsidP="00DE3CDE">
                                  <w:pPr>
                                    <w:jc w:val="right"/>
                                    <w:rPr>
                                      <w:rFonts w:ascii="Aptos" w:eastAsia="Times New Roman" w:hAnsi="Aptos" w:cs="Arial"/>
                                      <w:b/>
                                      <w:bCs/>
                                      <w:kern w:val="24"/>
                                      <w:sz w:val="16"/>
                                      <w:szCs w:val="16"/>
                                      <w:lang w:eastAsia="el-GR"/>
                                    </w:rPr>
                                  </w:pPr>
                                  <w:r w:rsidRPr="006A4762">
                                    <w:rPr>
                                      <w:rFonts w:ascii="Aptos" w:hAnsi="Aptos"/>
                                      <w:b/>
                                      <w:bCs/>
                                      <w:sz w:val="16"/>
                                      <w:szCs w:val="16"/>
                                    </w:rPr>
                                    <w:t>35</w:t>
                                  </w:r>
                                  <w:r>
                                    <w:rPr>
                                      <w:rFonts w:ascii="Aptos" w:hAnsi="Aptos"/>
                                      <w:b/>
                                      <w:bCs/>
                                      <w:sz w:val="16"/>
                                      <w:szCs w:val="16"/>
                                    </w:rPr>
                                    <w:t>.</w:t>
                                  </w:r>
                                  <w:r w:rsidRPr="006A4762">
                                    <w:rPr>
                                      <w:rFonts w:ascii="Aptos" w:hAnsi="Aptos"/>
                                      <w:b/>
                                      <w:bCs/>
                                      <w:sz w:val="16"/>
                                      <w:szCs w:val="16"/>
                                    </w:rPr>
                                    <w:t xml:space="preserve">561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56F0FCA" w14:textId="77777777"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498 </w:t>
                                  </w:r>
                                </w:p>
                              </w:tc>
                            </w:tr>
                            <w:tr w:rsidR="00DE3CDE" w:rsidRPr="00CC54A5" w14:paraId="27E157B9"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56E318F" w14:textId="77777777" w:rsidR="00DE3CDE" w:rsidRPr="00DA6CF2" w:rsidRDefault="00DE3CDE" w:rsidP="00DE3CDE">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r w:rsidRPr="00DA6CF2">
                                    <w:rPr>
                                      <w:rFonts w:ascii="Aptos" w:hAnsi="Aptos"/>
                                      <w:b/>
                                      <w:bCs/>
                                      <w:sz w:val="16"/>
                                      <w:szCs w:val="16"/>
                                      <w:vertAlign w:val="superscript"/>
                                    </w:rPr>
                                    <w:t>1</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F700907" w14:textId="77777777"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3</w:t>
                                  </w:r>
                                  <w:r w:rsidRPr="006A4762">
                                    <w:rPr>
                                      <w:rFonts w:ascii="Aptos" w:hAnsi="Aptos"/>
                                      <w:b/>
                                      <w:bCs/>
                                      <w:sz w:val="16"/>
                                      <w:szCs w:val="16"/>
                                      <w:lang w:val="en-US"/>
                                    </w:rPr>
                                    <w:t>0</w:t>
                                  </w:r>
                                  <w:r>
                                    <w:rPr>
                                      <w:rFonts w:ascii="Aptos" w:hAnsi="Aptos"/>
                                      <w:b/>
                                      <w:bCs/>
                                      <w:sz w:val="16"/>
                                      <w:szCs w:val="16"/>
                                    </w:rPr>
                                    <w:t>.</w:t>
                                  </w:r>
                                  <w:r w:rsidRPr="006A4762">
                                    <w:rPr>
                                      <w:rFonts w:ascii="Aptos" w:hAnsi="Aptos"/>
                                      <w:b/>
                                      <w:bCs/>
                                      <w:sz w:val="16"/>
                                      <w:szCs w:val="16"/>
                                      <w:lang w:val="en-US"/>
                                    </w:rPr>
                                    <w:t>468</w:t>
                                  </w:r>
                                  <w:r w:rsidRPr="006A4762">
                                    <w:rPr>
                                      <w:rFonts w:ascii="Aptos" w:hAnsi="Aptos"/>
                                      <w:b/>
                                      <w:bC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8170F5B" w14:textId="77777777"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29</w:t>
                                  </w:r>
                                  <w:r>
                                    <w:rPr>
                                      <w:rFonts w:ascii="Aptos" w:hAnsi="Aptos"/>
                                      <w:b/>
                                      <w:bCs/>
                                      <w:sz w:val="16"/>
                                      <w:szCs w:val="16"/>
                                    </w:rPr>
                                    <w:t>.</w:t>
                                  </w:r>
                                  <w:r w:rsidRPr="006A4762">
                                    <w:rPr>
                                      <w:rFonts w:ascii="Aptos" w:hAnsi="Aptos"/>
                                      <w:b/>
                                      <w:bCs/>
                                      <w:sz w:val="16"/>
                                      <w:szCs w:val="16"/>
                                    </w:rPr>
                                    <w:t xml:space="preserve">588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B510A5" w14:textId="77777777"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28</w:t>
                                  </w:r>
                                  <w:r>
                                    <w:rPr>
                                      <w:rFonts w:ascii="Aptos" w:hAnsi="Aptos"/>
                                      <w:b/>
                                      <w:bCs/>
                                      <w:sz w:val="16"/>
                                      <w:szCs w:val="16"/>
                                    </w:rPr>
                                    <w:t>.</w:t>
                                  </w:r>
                                  <w:r w:rsidRPr="006A4762">
                                    <w:rPr>
                                      <w:rFonts w:ascii="Aptos" w:hAnsi="Aptos"/>
                                      <w:b/>
                                      <w:bCs/>
                                      <w:sz w:val="16"/>
                                      <w:szCs w:val="16"/>
                                    </w:rPr>
                                    <w:t xml:space="preserve">975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4C43B6" w14:textId="3094B5F6"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29</w:t>
                                  </w:r>
                                  <w:r>
                                    <w:rPr>
                                      <w:rFonts w:ascii="Aptos" w:hAnsi="Aptos"/>
                                      <w:b/>
                                      <w:bCs/>
                                      <w:sz w:val="16"/>
                                      <w:szCs w:val="16"/>
                                    </w:rPr>
                                    <w:t>.</w:t>
                                  </w:r>
                                  <w:r w:rsidRPr="006A4762">
                                    <w:rPr>
                                      <w:rFonts w:ascii="Aptos" w:hAnsi="Aptos"/>
                                      <w:b/>
                                      <w:bCs/>
                                      <w:sz w:val="16"/>
                                      <w:szCs w:val="16"/>
                                    </w:rPr>
                                    <w:t>1</w:t>
                                  </w:r>
                                  <w:r w:rsidR="00C639E0">
                                    <w:rPr>
                                      <w:rFonts w:ascii="Aptos" w:hAnsi="Aptos"/>
                                      <w:b/>
                                      <w:bCs/>
                                      <w:sz w:val="16"/>
                                      <w:szCs w:val="16"/>
                                    </w:rPr>
                                    <w:t>0</w:t>
                                  </w:r>
                                  <w:r w:rsidRPr="006A4762">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0CE78AE" w14:textId="23E3DED3" w:rsidR="00DE3CDE" w:rsidRPr="006A4762" w:rsidRDefault="00DE3CDE" w:rsidP="00DE3CDE">
                                  <w:pPr>
                                    <w:jc w:val="right"/>
                                    <w:rPr>
                                      <w:rFonts w:ascii="Aptos" w:eastAsia="Times New Roman" w:hAnsi="Aptos" w:cs="Arial"/>
                                      <w:b/>
                                      <w:bCs/>
                                      <w:kern w:val="24"/>
                                      <w:sz w:val="16"/>
                                      <w:szCs w:val="16"/>
                                      <w:lang w:val="en-US" w:eastAsia="el-GR"/>
                                    </w:rPr>
                                  </w:pPr>
                                  <w:r w:rsidRPr="006A4762">
                                    <w:rPr>
                                      <w:rFonts w:ascii="Aptos" w:hAnsi="Aptos"/>
                                      <w:b/>
                                      <w:bCs/>
                                      <w:sz w:val="16"/>
                                      <w:szCs w:val="16"/>
                                    </w:rPr>
                                    <w:t>29</w:t>
                                  </w:r>
                                  <w:r>
                                    <w:rPr>
                                      <w:rFonts w:ascii="Aptos" w:hAnsi="Aptos"/>
                                      <w:b/>
                                      <w:bCs/>
                                      <w:sz w:val="16"/>
                                      <w:szCs w:val="16"/>
                                    </w:rPr>
                                    <w:t>.</w:t>
                                  </w:r>
                                  <w:r w:rsidRPr="006A4762">
                                    <w:rPr>
                                      <w:rFonts w:ascii="Aptos" w:hAnsi="Aptos"/>
                                      <w:b/>
                                      <w:bCs/>
                                      <w:sz w:val="16"/>
                                      <w:szCs w:val="16"/>
                                    </w:rPr>
                                    <w:t>1</w:t>
                                  </w:r>
                                  <w:r w:rsidR="0047028D">
                                    <w:rPr>
                                      <w:rFonts w:ascii="Aptos" w:hAnsi="Aptos"/>
                                      <w:b/>
                                      <w:bCs/>
                                      <w:sz w:val="16"/>
                                      <w:szCs w:val="16"/>
                                    </w:rPr>
                                    <w:t>5</w:t>
                                  </w:r>
                                  <w:r w:rsidRPr="006A4762">
                                    <w:rPr>
                                      <w:rFonts w:ascii="Aptos" w:hAnsi="Aptos"/>
                                      <w:b/>
                                      <w:bC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BF883B4" w14:textId="77777777"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28</w:t>
                                  </w:r>
                                  <w:r>
                                    <w:rPr>
                                      <w:rFonts w:ascii="Aptos" w:hAnsi="Aptos"/>
                                      <w:b/>
                                      <w:bCs/>
                                      <w:sz w:val="16"/>
                                      <w:szCs w:val="16"/>
                                    </w:rPr>
                                    <w:t>.</w:t>
                                  </w:r>
                                  <w:r w:rsidRPr="006A4762">
                                    <w:rPr>
                                      <w:rFonts w:ascii="Aptos" w:hAnsi="Aptos"/>
                                      <w:b/>
                                      <w:bCs/>
                                      <w:sz w:val="16"/>
                                      <w:szCs w:val="16"/>
                                    </w:rPr>
                                    <w:t xml:space="preserve">056 </w:t>
                                  </w:r>
                                </w:p>
                              </w:tc>
                            </w:tr>
                            <w:tr w:rsidR="00DE3CDE" w:rsidRPr="00CC54A5" w14:paraId="4651A377"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EF2B0D" w14:textId="77777777" w:rsidR="00DE3CDE" w:rsidRPr="00CE1B28" w:rsidRDefault="00DE3CDE" w:rsidP="00DE3CDE">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r w:rsidRPr="00DA6CF2">
                                    <w:rPr>
                                      <w:rFonts w:ascii="Aptos" w:hAnsi="Aptos"/>
                                      <w:sz w:val="16"/>
                                      <w:szCs w:val="16"/>
                                      <w:vertAlign w:val="superscript"/>
                                    </w:rPr>
                                    <w:t>2</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4535935"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17</w:t>
                                  </w:r>
                                  <w:r>
                                    <w:rPr>
                                      <w:rFonts w:ascii="Aptos" w:hAnsi="Aptos"/>
                                      <w:sz w:val="16"/>
                                      <w:szCs w:val="16"/>
                                    </w:rPr>
                                    <w:t>.</w:t>
                                  </w:r>
                                  <w:r w:rsidRPr="006A4762">
                                    <w:rPr>
                                      <w:rFonts w:ascii="Aptos" w:hAnsi="Aptos"/>
                                      <w:sz w:val="16"/>
                                      <w:szCs w:val="16"/>
                                    </w:rPr>
                                    <w:t xml:space="preserve">201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C9204AB"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712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C9F9B9"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832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7E13BD"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144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AC7F1DC" w14:textId="77777777" w:rsidR="00DE3CDE" w:rsidRPr="006A4762" w:rsidRDefault="00DE3CDE" w:rsidP="00DE3CDE">
                                  <w:pPr>
                                    <w:jc w:val="right"/>
                                    <w:rPr>
                                      <w:rFonts w:ascii="Aptos" w:eastAsia="Times New Roman" w:hAnsi="Aptos" w:cs="Arial"/>
                                      <w:kern w:val="24"/>
                                      <w:sz w:val="16"/>
                                      <w:szCs w:val="16"/>
                                      <w:lang w:val="en-US" w:eastAsia="el-GR"/>
                                    </w:rPr>
                                  </w:pPr>
                                  <w:r w:rsidRPr="006A4762">
                                    <w:rPr>
                                      <w:rFonts w:ascii="Aptos" w:hAnsi="Aptos"/>
                                      <w:sz w:val="16"/>
                                      <w:szCs w:val="16"/>
                                    </w:rPr>
                                    <w:t>13</w:t>
                                  </w:r>
                                  <w:r>
                                    <w:rPr>
                                      <w:rFonts w:ascii="Aptos" w:hAnsi="Aptos"/>
                                      <w:sz w:val="16"/>
                                      <w:szCs w:val="16"/>
                                    </w:rPr>
                                    <w:t>.</w:t>
                                  </w:r>
                                  <w:r w:rsidRPr="006A4762">
                                    <w:rPr>
                                      <w:rFonts w:ascii="Aptos" w:hAnsi="Aptos"/>
                                      <w:sz w:val="16"/>
                                      <w:szCs w:val="16"/>
                                    </w:rPr>
                                    <w:t xml:space="preserve">585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396413D"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13</w:t>
                                  </w:r>
                                  <w:r>
                                    <w:rPr>
                                      <w:rFonts w:ascii="Aptos" w:hAnsi="Aptos"/>
                                      <w:sz w:val="16"/>
                                      <w:szCs w:val="16"/>
                                    </w:rPr>
                                    <w:t>.</w:t>
                                  </w:r>
                                  <w:r w:rsidRPr="006A4762">
                                    <w:rPr>
                                      <w:rFonts w:ascii="Aptos" w:hAnsi="Aptos"/>
                                      <w:sz w:val="16"/>
                                      <w:szCs w:val="16"/>
                                    </w:rPr>
                                    <w:t xml:space="preserve">439 </w:t>
                                  </w:r>
                                </w:p>
                              </w:tc>
                            </w:tr>
                            <w:tr w:rsidR="00DE3CDE" w:rsidRPr="00CC54A5" w14:paraId="2626AE95"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4F8F20F" w14:textId="77777777" w:rsidR="00DE3CDE" w:rsidRPr="00CE1B28" w:rsidRDefault="00DE3CDE" w:rsidP="00DE3CDE">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D6AFD85"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57</w:t>
                                  </w:r>
                                  <w:r>
                                    <w:rPr>
                                      <w:rFonts w:ascii="Aptos" w:hAnsi="Aptos"/>
                                      <w:sz w:val="16"/>
                                      <w:szCs w:val="16"/>
                                    </w:rPr>
                                    <w:t>.</w:t>
                                  </w:r>
                                  <w:r w:rsidRPr="006A4762">
                                    <w:rPr>
                                      <w:rFonts w:ascii="Aptos" w:hAnsi="Aptos"/>
                                      <w:sz w:val="16"/>
                                      <w:szCs w:val="16"/>
                                    </w:rPr>
                                    <w:t xml:space="preserve">126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C8CA984"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56</w:t>
                                  </w:r>
                                  <w:r>
                                    <w:rPr>
                                      <w:rFonts w:ascii="Aptos" w:hAnsi="Aptos"/>
                                      <w:sz w:val="16"/>
                                      <w:szCs w:val="16"/>
                                    </w:rPr>
                                    <w:t>.</w:t>
                                  </w:r>
                                  <w:r w:rsidRPr="006A4762">
                                    <w:rPr>
                                      <w:rFonts w:ascii="Aptos" w:hAnsi="Aptos"/>
                                      <w:sz w:val="16"/>
                                      <w:szCs w:val="16"/>
                                    </w:rPr>
                                    <w:t xml:space="preserve">292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B4FEA65"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55</w:t>
                                  </w:r>
                                  <w:r>
                                    <w:rPr>
                                      <w:rFonts w:ascii="Aptos" w:hAnsi="Aptos"/>
                                      <w:sz w:val="16"/>
                                      <w:szCs w:val="16"/>
                                    </w:rPr>
                                    <w:t>.</w:t>
                                  </w:r>
                                  <w:r w:rsidRPr="006A4762">
                                    <w:rPr>
                                      <w:rFonts w:ascii="Aptos" w:hAnsi="Aptos"/>
                                      <w:sz w:val="16"/>
                                      <w:szCs w:val="16"/>
                                    </w:rPr>
                                    <w:t xml:space="preserve">671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DFFC6F"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54</w:t>
                                  </w:r>
                                  <w:r>
                                    <w:rPr>
                                      <w:rFonts w:ascii="Aptos" w:hAnsi="Aptos"/>
                                      <w:sz w:val="16"/>
                                      <w:szCs w:val="16"/>
                                    </w:rPr>
                                    <w:t>.</w:t>
                                  </w:r>
                                  <w:r w:rsidRPr="006A4762">
                                    <w:rPr>
                                      <w:rFonts w:ascii="Aptos" w:hAnsi="Aptos"/>
                                      <w:sz w:val="16"/>
                                      <w:szCs w:val="16"/>
                                    </w:rPr>
                                    <w:t xml:space="preserve">775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2E3FCB3" w14:textId="77777777" w:rsidR="00DE3CDE" w:rsidRPr="006A4762" w:rsidRDefault="00DE3CDE" w:rsidP="00DE3CDE">
                                  <w:pPr>
                                    <w:jc w:val="right"/>
                                    <w:rPr>
                                      <w:rFonts w:ascii="Aptos" w:eastAsia="Times New Roman" w:hAnsi="Aptos" w:cs="Arial"/>
                                      <w:b/>
                                      <w:bCs/>
                                      <w:kern w:val="24"/>
                                      <w:sz w:val="16"/>
                                      <w:szCs w:val="16"/>
                                      <w:lang w:val="en-US" w:eastAsia="el-GR"/>
                                    </w:rPr>
                                  </w:pPr>
                                  <w:r w:rsidRPr="006A4762">
                                    <w:rPr>
                                      <w:rFonts w:ascii="Aptos" w:hAnsi="Aptos"/>
                                      <w:sz w:val="16"/>
                                      <w:szCs w:val="16"/>
                                    </w:rPr>
                                    <w:t xml:space="preserve">55,192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F6238B7"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55</w:t>
                                  </w:r>
                                  <w:r>
                                    <w:rPr>
                                      <w:rFonts w:ascii="Aptos" w:hAnsi="Aptos"/>
                                      <w:sz w:val="16"/>
                                      <w:szCs w:val="16"/>
                                    </w:rPr>
                                    <w:t>.</w:t>
                                  </w:r>
                                  <w:r w:rsidRPr="006A4762">
                                    <w:rPr>
                                      <w:rFonts w:ascii="Aptos" w:hAnsi="Aptos"/>
                                      <w:sz w:val="16"/>
                                      <w:szCs w:val="16"/>
                                    </w:rPr>
                                    <w:t xml:space="preserve">679 </w:t>
                                  </w:r>
                                </w:p>
                              </w:tc>
                            </w:tr>
                            <w:tr w:rsidR="00DE3CDE" w:rsidRPr="00CC54A5" w14:paraId="27CB277F"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5044566" w14:textId="77777777" w:rsidR="00DE3CDE" w:rsidRPr="00DA6CF2" w:rsidRDefault="00DE3CDE" w:rsidP="00DE3CDE">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7FE72787" w14:textId="77777777" w:rsidR="00DE3CDE" w:rsidRPr="006A4762" w:rsidRDefault="00DE3CDE" w:rsidP="00DE3CDE">
                                  <w:pPr>
                                    <w:jc w:val="right"/>
                                    <w:rPr>
                                      <w:rFonts w:ascii="Aptos" w:eastAsia="Times New Roman" w:hAnsi="Aptos" w:cs="Arial"/>
                                      <w:b/>
                                      <w:bCs/>
                                      <w:kern w:val="24"/>
                                      <w:sz w:val="16"/>
                                      <w:szCs w:val="16"/>
                                      <w:lang w:val="en-US" w:eastAsia="el-GR"/>
                                    </w:rPr>
                                  </w:pPr>
                                  <w:r w:rsidRPr="006A4762">
                                    <w:rPr>
                                      <w:rFonts w:ascii="Aptos" w:hAnsi="Aptos"/>
                                      <w:b/>
                                      <w:bCs/>
                                      <w:sz w:val="16"/>
                                      <w:szCs w:val="16"/>
                                    </w:rPr>
                                    <w:t>7</w:t>
                                  </w:r>
                                  <w:r>
                                    <w:rPr>
                                      <w:rFonts w:ascii="Aptos" w:hAnsi="Aptos"/>
                                      <w:b/>
                                      <w:bCs/>
                                      <w:sz w:val="16"/>
                                      <w:szCs w:val="16"/>
                                    </w:rPr>
                                    <w:t>.</w:t>
                                  </w:r>
                                  <w:r w:rsidRPr="006A4762">
                                    <w:rPr>
                                      <w:rFonts w:ascii="Aptos" w:hAnsi="Aptos"/>
                                      <w:b/>
                                      <w:bCs/>
                                      <w:sz w:val="16"/>
                                      <w:szCs w:val="16"/>
                                    </w:rPr>
                                    <w:t xml:space="preserve">102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1E45F33" w14:textId="77777777" w:rsidR="00DE3CDE" w:rsidRPr="006A4762" w:rsidRDefault="00DE3CDE" w:rsidP="00DE3CDE">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763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1251CCB" w14:textId="77777777" w:rsidR="00DE3CDE" w:rsidRPr="006A4762" w:rsidRDefault="00DE3CDE" w:rsidP="00DE3CDE">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553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CE557C" w14:textId="77777777" w:rsidR="00DE3CDE" w:rsidRPr="006A4762" w:rsidRDefault="00DE3CDE" w:rsidP="00DE3CDE">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292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1B269AA" w14:textId="77777777" w:rsidR="00DE3CDE" w:rsidRPr="006A4762" w:rsidRDefault="00DE3CDE" w:rsidP="00DE3CDE">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021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48C5CA6" w14:textId="77777777" w:rsidR="00DE3CDE" w:rsidRPr="006A4762" w:rsidRDefault="00DE3CDE" w:rsidP="00DE3CDE">
                                  <w:pPr>
                                    <w:jc w:val="right"/>
                                    <w:rPr>
                                      <w:rFonts w:ascii="Aptos" w:eastAsia="Times New Roman" w:hAnsi="Aptos" w:cs="Arial"/>
                                      <w:b/>
                                      <w:bCs/>
                                      <w:kern w:val="24"/>
                                      <w:sz w:val="16"/>
                                      <w:szCs w:val="16"/>
                                      <w:lang w:val="en-US" w:eastAsia="el-GR"/>
                                    </w:rPr>
                                  </w:pPr>
                                  <w:r w:rsidRPr="006A4762">
                                    <w:rPr>
                                      <w:rFonts w:ascii="Aptos" w:hAnsi="Aptos"/>
                                      <w:b/>
                                      <w:bCs/>
                                      <w:sz w:val="16"/>
                                      <w:szCs w:val="16"/>
                                    </w:rPr>
                                    <w:t>5</w:t>
                                  </w:r>
                                  <w:r>
                                    <w:rPr>
                                      <w:rFonts w:ascii="Aptos" w:hAnsi="Aptos"/>
                                      <w:b/>
                                      <w:bCs/>
                                      <w:sz w:val="16"/>
                                      <w:szCs w:val="16"/>
                                    </w:rPr>
                                    <w:t>.</w:t>
                                  </w:r>
                                  <w:r w:rsidRPr="006A4762">
                                    <w:rPr>
                                      <w:rFonts w:ascii="Aptos" w:hAnsi="Aptos"/>
                                      <w:b/>
                                      <w:bCs/>
                                      <w:sz w:val="16"/>
                                      <w:szCs w:val="16"/>
                                    </w:rPr>
                                    <w:t xml:space="preserve">591 </w:t>
                                  </w:r>
                                </w:p>
                              </w:tc>
                            </w:tr>
                          </w:tbl>
                          <w:p w14:paraId="37B6E8C9" w14:textId="77777777" w:rsidR="00DE3CDE" w:rsidRPr="00B87699" w:rsidRDefault="00DE3CDE" w:rsidP="00DE3CDE">
                            <w:pPr>
                              <w:textAlignment w:val="baseline"/>
                              <w:rPr>
                                <w:rFonts w:ascii="Aptos" w:hAnsi="Aptos" w:cs="Segoe UI"/>
                                <w:bCs/>
                                <w:color w:val="595959"/>
                                <w:sz w:val="12"/>
                                <w:szCs w:val="12"/>
                              </w:rPr>
                            </w:pPr>
                            <w:r w:rsidRPr="00B87699">
                              <w:rPr>
                                <w:rFonts w:ascii="Aptos" w:hAnsi="Aptos" w:cs="Segoe UI"/>
                                <w:bCs/>
                                <w:color w:val="595959"/>
                                <w:sz w:val="12"/>
                                <w:szCs w:val="12"/>
                              </w:rPr>
                              <w:t>1 Περιλαμβάνει τη σύμβαση αγοράς &amp; επαναπώλησης χρεογράφου σύντομης διάρκειας (€1 δισ.) και τα ομόλογα υψηλής εξασφάλισης Frontier (€2.6 δισ.) | 2 Περιλαμβάνει το χαρτοφυλάκιο επενδύσεων και τα χρηματοοικονομικά περιουσιακή στοιχεία  στην εύλογη αξία μέσω αποτελεσμάτων</w:t>
                            </w:r>
                          </w:p>
                          <w:p w14:paraId="7F0D42F4" w14:textId="77777777" w:rsidR="00DE3CDE" w:rsidRPr="00B87699" w:rsidRDefault="00DE3CDE" w:rsidP="00DE3CDE">
                            <w:pPr>
                              <w:textAlignment w:val="baseline"/>
                              <w:rPr>
                                <w:rFonts w:ascii="Aptos" w:hAnsi="Aptos" w:cs="Segoe UI"/>
                                <w:bCs/>
                                <w:color w:val="595959"/>
                                <w:sz w:val="18"/>
                                <w:szCs w:val="18"/>
                              </w:rPr>
                            </w:pPr>
                          </w:p>
                          <w:tbl>
                            <w:tblPr>
                              <w:tblW w:w="9932" w:type="dxa"/>
                              <w:tblCellMar>
                                <w:left w:w="0" w:type="dxa"/>
                                <w:right w:w="0" w:type="dxa"/>
                              </w:tblCellMar>
                              <w:tblLook w:val="0420" w:firstRow="1" w:lastRow="0" w:firstColumn="0" w:lastColumn="0" w:noHBand="0" w:noVBand="1"/>
                            </w:tblPr>
                            <w:tblGrid>
                              <w:gridCol w:w="3020"/>
                              <w:gridCol w:w="1152"/>
                              <w:gridCol w:w="1152"/>
                              <w:gridCol w:w="1152"/>
                              <w:gridCol w:w="1152"/>
                              <w:gridCol w:w="1152"/>
                              <w:gridCol w:w="1152"/>
                            </w:tblGrid>
                            <w:tr w:rsidR="00DE3CDE" w:rsidRPr="00CC54A5" w14:paraId="02B75742" w14:textId="77777777" w:rsidTr="00DE3CDE">
                              <w:trPr>
                                <w:trHeight w:val="288"/>
                              </w:trPr>
                              <w:tc>
                                <w:tcPr>
                                  <w:tcW w:w="3020"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3ACE85F9" w14:textId="77777777" w:rsidR="00DE3CDE" w:rsidRPr="00CC54A5" w:rsidRDefault="00DE3CDE" w:rsidP="00DE3CDE">
                                  <w:pPr>
                                    <w:rPr>
                                      <w:rFonts w:ascii="Aptos" w:eastAsia="Times New Roman" w:hAnsi="Aptos" w:cs="Arial"/>
                                      <w:color w:val="FFFFFF" w:themeColor="background1"/>
                                      <w:sz w:val="18"/>
                                      <w:szCs w:val="18"/>
                                      <w:lang w:eastAsia="el-GR"/>
                                    </w:rPr>
                                  </w:pPr>
                                  <w:r w:rsidRPr="00D504BD">
                                    <w:rPr>
                                      <w:rFonts w:ascii="Aptos" w:eastAsia="Times New Roman" w:hAnsi="Aptos" w:cs="Arial"/>
                                      <w:b/>
                                      <w:bCs/>
                                      <w:color w:val="FFFFFF" w:themeColor="background1"/>
                                      <w:kern w:val="24"/>
                                      <w:sz w:val="18"/>
                                      <w:szCs w:val="18"/>
                                      <w:lang w:val="en-GB" w:eastAsia="el-GR"/>
                                    </w:rPr>
                                    <w:t>Κύριοι Δείκτες | Όμιλος</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hideMark/>
                                </w:tcPr>
                                <w:p w14:paraId="1FF67AB3" w14:textId="77777777" w:rsidR="00DE3CDE" w:rsidRPr="007973DE" w:rsidRDefault="00DE3CDE" w:rsidP="00DE3CDE">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2023</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hideMark/>
                                </w:tcPr>
                                <w:p w14:paraId="4DCDE551" w14:textId="77777777" w:rsidR="00DE3CDE" w:rsidRPr="007973DE" w:rsidRDefault="00DE3CDE" w:rsidP="00DE3CDE">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6EE3286B" w14:textId="77777777" w:rsidR="00DE3CDE" w:rsidRPr="007973DE" w:rsidRDefault="00DE3CDE" w:rsidP="00DE3CDE">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Β</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1B928277" w14:textId="77777777" w:rsidR="00DE3CDE" w:rsidRPr="007973DE" w:rsidRDefault="00DE3CDE" w:rsidP="00DE3CDE">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Α</w:t>
                                  </w:r>
                                  <w:r>
                                    <w:rPr>
                                      <w:rFonts w:ascii="Aptos" w:eastAsia="Times New Roman" w:hAnsi="Aptos" w:cs="Arial"/>
                                      <w:b/>
                                      <w:bCs/>
                                      <w:color w:val="FFFFFF" w:themeColor="background1"/>
                                      <w:kern w:val="24"/>
                                      <w:sz w:val="16"/>
                                      <w:szCs w:val="16"/>
                                      <w:lang w:val="en-US" w:eastAsia="el-GR"/>
                                    </w:rPr>
                                    <w:t xml:space="preserve">’ </w:t>
                                  </w:r>
                                  <w:r w:rsidRPr="007973DE">
                                    <w:rPr>
                                      <w:rFonts w:ascii="Aptos" w:eastAsia="Times New Roman" w:hAnsi="Aptos" w:cs="Arial"/>
                                      <w:b/>
                                      <w:bCs/>
                                      <w:color w:val="FFFFFF" w:themeColor="background1"/>
                                      <w:kern w:val="24"/>
                                      <w:sz w:val="16"/>
                                      <w:szCs w:val="16"/>
                                      <w:lang w:val="en-US" w:eastAsia="el-GR"/>
                                    </w:rPr>
                                    <w:t>τρίμηνο 2023</w:t>
                                  </w:r>
                                </w:p>
                              </w:tc>
                              <w:tc>
                                <w:tcPr>
                                  <w:tcW w:w="1152" w:type="dxa"/>
                                  <w:tcBorders>
                                    <w:top w:val="nil"/>
                                    <w:left w:val="nil"/>
                                    <w:bottom w:val="dashSmallGap" w:sz="4" w:space="0" w:color="00ADBF"/>
                                    <w:right w:val="nil"/>
                                  </w:tcBorders>
                                  <w:shd w:val="clear" w:color="auto" w:fill="007B85"/>
                                </w:tcPr>
                                <w:p w14:paraId="5EA3D0CB" w14:textId="77777777" w:rsidR="00DE3CDE" w:rsidRDefault="00DE3CDE" w:rsidP="00DE3CDE">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val="en-US" w:eastAsia="el-GR"/>
                                    </w:rPr>
                                    <w:t xml:space="preserve">’ </w:t>
                                  </w:r>
                                  <w:r w:rsidRPr="007973DE">
                                    <w:rPr>
                                      <w:rFonts w:ascii="Aptos" w:eastAsia="Times New Roman" w:hAnsi="Aptos" w:cs="Arial"/>
                                      <w:b/>
                                      <w:bCs/>
                                      <w:color w:val="FFFFFF" w:themeColor="background1"/>
                                      <w:kern w:val="24"/>
                                      <w:sz w:val="16"/>
                                      <w:szCs w:val="16"/>
                                      <w:lang w:val="en-US" w:eastAsia="el-GR"/>
                                    </w:rPr>
                                    <w:t>τρίμηνο</w:t>
                                  </w:r>
                                </w:p>
                                <w:p w14:paraId="4D8DD31D" w14:textId="77777777" w:rsidR="00DE3CDE" w:rsidRPr="00CF2BBD" w:rsidRDefault="00DE3CDE" w:rsidP="00DE3CDE">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2022</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54E8D16E" w14:textId="436CFCEA" w:rsidR="00DE3CDE" w:rsidRPr="007973DE" w:rsidRDefault="00215A2B" w:rsidP="00DE3CDE">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Γ</w:t>
                                  </w:r>
                                  <w:r w:rsidR="00DE3CDE">
                                    <w:rPr>
                                      <w:rFonts w:ascii="Aptos" w:eastAsia="Times New Roman" w:hAnsi="Aptos" w:cs="Arial"/>
                                      <w:b/>
                                      <w:bCs/>
                                      <w:color w:val="FFFFFF" w:themeColor="background1"/>
                                      <w:kern w:val="24"/>
                                      <w:sz w:val="16"/>
                                      <w:szCs w:val="16"/>
                                      <w:lang w:val="en-US" w:eastAsia="el-GR"/>
                                    </w:rPr>
                                    <w:t>’</w:t>
                                  </w:r>
                                  <w:r w:rsidR="00DE3CDE"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2</w:t>
                                  </w:r>
                                </w:p>
                              </w:tc>
                            </w:tr>
                            <w:tr w:rsidR="00DE3CDE" w:rsidRPr="00CC54A5" w14:paraId="1DA10A70" w14:textId="77777777" w:rsidTr="00DE3CDE">
                              <w:trPr>
                                <w:trHeight w:val="144"/>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E9B40D7" w14:textId="77777777" w:rsidR="00DE3CDE" w:rsidRPr="00C74F84" w:rsidRDefault="00DE3CDE" w:rsidP="00DE3CDE">
                                  <w:pPr>
                                    <w:textAlignment w:val="center"/>
                                    <w:rPr>
                                      <w:rFonts w:ascii="Aptos" w:hAnsi="Aptos"/>
                                      <w:b/>
                                      <w:bCs/>
                                      <w:sz w:val="16"/>
                                      <w:szCs w:val="16"/>
                                    </w:rPr>
                                  </w:pPr>
                                  <w:r w:rsidRPr="00C74F84">
                                    <w:rPr>
                                      <w:rFonts w:ascii="Aptos" w:hAnsi="Aptos"/>
                                      <w:b/>
                                      <w:bCs/>
                                      <w:sz w:val="16"/>
                                      <w:szCs w:val="16"/>
                                    </w:rPr>
                                    <w:t>Ρευστότητα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351344FC" w14:textId="77777777" w:rsidR="00DE3CDE" w:rsidRPr="00CC54A5" w:rsidRDefault="00DE3CDE" w:rsidP="00DE3CDE">
                                  <w:pPr>
                                    <w:jc w:val="right"/>
                                    <w:rPr>
                                      <w:rFonts w:ascii="Aptos" w:eastAsia="Times New Roman" w:hAnsi="Aptos" w:cs="Arial"/>
                                      <w:kern w:val="24"/>
                                      <w:sz w:val="18"/>
                                      <w:szCs w:val="18"/>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tcMar>
                                    <w:top w:w="15" w:type="dxa"/>
                                    <w:left w:w="144" w:type="dxa"/>
                                    <w:bottom w:w="0" w:type="dxa"/>
                                    <w:right w:w="144" w:type="dxa"/>
                                  </w:tcMar>
                                  <w:vAlign w:val="center"/>
                                </w:tcPr>
                                <w:p w14:paraId="3F4A4FF6" w14:textId="77777777" w:rsidR="00DE3CDE" w:rsidRPr="00CC54A5" w:rsidRDefault="00DE3CDE" w:rsidP="00DE3CDE">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20EA7719" w14:textId="77777777" w:rsidR="00DE3CDE" w:rsidRPr="00CC54A5" w:rsidRDefault="00DE3CDE" w:rsidP="00DE3CDE">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5DE7AEAE" w14:textId="77777777" w:rsidR="00DE3CDE" w:rsidRPr="00CC54A5" w:rsidRDefault="00DE3CDE" w:rsidP="00DE3CDE">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tcBorders>
                                  <w:shd w:val="clear" w:color="auto" w:fill="F5F9F6"/>
                                  <w:vAlign w:val="center"/>
                                </w:tcPr>
                                <w:p w14:paraId="1C2536AF" w14:textId="77777777" w:rsidR="00DE3CDE" w:rsidRPr="00CC54A5" w:rsidRDefault="00DE3CDE" w:rsidP="00DE3CDE">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tcMar>
                                    <w:top w:w="15" w:type="dxa"/>
                                    <w:left w:w="15" w:type="dxa"/>
                                    <w:bottom w:w="0" w:type="dxa"/>
                                    <w:right w:w="144" w:type="dxa"/>
                                  </w:tcMar>
                                  <w:vAlign w:val="center"/>
                                </w:tcPr>
                                <w:p w14:paraId="5AAF9983" w14:textId="77777777" w:rsidR="00DE3CDE" w:rsidRPr="00CC54A5" w:rsidRDefault="00DE3CDE" w:rsidP="00DE3CDE">
                                  <w:pPr>
                                    <w:jc w:val="right"/>
                                    <w:rPr>
                                      <w:rFonts w:ascii="Aptos" w:eastAsia="Times New Roman" w:hAnsi="Aptos" w:cs="Arial"/>
                                      <w:kern w:val="24"/>
                                      <w:sz w:val="18"/>
                                      <w:szCs w:val="18"/>
                                      <w:lang w:val="en-US" w:eastAsia="el-GR"/>
                                    </w:rPr>
                                  </w:pPr>
                                </w:p>
                              </w:tc>
                            </w:tr>
                            <w:tr w:rsidR="00DE3CDE" w:rsidRPr="00CC54A5" w14:paraId="616919C7" w14:textId="77777777" w:rsidTr="00DE3CDE">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61A27FB" w14:textId="77777777" w:rsidR="00DE3CDE" w:rsidRPr="00C74F84" w:rsidRDefault="00DE3CDE" w:rsidP="00DE3CDE">
                                  <w:pPr>
                                    <w:textAlignment w:val="center"/>
                                    <w:rPr>
                                      <w:rFonts w:ascii="Aptos" w:hAnsi="Aptos"/>
                                      <w:sz w:val="16"/>
                                      <w:szCs w:val="16"/>
                                    </w:rPr>
                                  </w:pPr>
                                  <w:r w:rsidRPr="00C74F84">
                                    <w:rPr>
                                      <w:rFonts w:ascii="Aptos" w:hAnsi="Aptos"/>
                                      <w:sz w:val="16"/>
                                      <w:szCs w:val="16"/>
                                    </w:rPr>
                                    <w:t>Δάνεια (μετά από προβλέψεις) προς 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47C91FC"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5</w:t>
                                  </w:r>
                                  <w:r w:rsidRPr="00CC54A5">
                                    <w:rPr>
                                      <w:rFonts w:ascii="Aptos" w:hAnsi="Aptos"/>
                                      <w:sz w:val="18"/>
                                      <w:szCs w:val="18"/>
                                      <w:lang w:val="en-US"/>
                                    </w:rPr>
                                    <w:t>8</w:t>
                                  </w:r>
                                  <w:r w:rsidRPr="00CC54A5">
                                    <w:rPr>
                                      <w:rFonts w:ascii="Aptos" w:hAnsi="Aptos"/>
                                      <w:sz w:val="18"/>
                                      <w:szCs w:val="18"/>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9F96D86"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57%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EBACFC"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57%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580A54"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58%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890F6A2"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59%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C526E94"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56%</w:t>
                                  </w:r>
                                </w:p>
                              </w:tc>
                            </w:tr>
                            <w:tr w:rsidR="00DE3CDE" w:rsidRPr="00CC54A5" w14:paraId="7F618EE3" w14:textId="77777777" w:rsidTr="00DE3CDE">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80EC45B" w14:textId="77777777" w:rsidR="00DE3CDE" w:rsidRPr="00C74F84" w:rsidRDefault="00DE3CDE" w:rsidP="00DE3CDE">
                                  <w:pPr>
                                    <w:textAlignment w:val="center"/>
                                    <w:rPr>
                                      <w:rFonts w:ascii="Aptos" w:hAnsi="Aptos"/>
                                      <w:sz w:val="16"/>
                                      <w:szCs w:val="16"/>
                                    </w:rPr>
                                  </w:pPr>
                                  <w:r w:rsidRPr="00C74F84">
                                    <w:rPr>
                                      <w:rFonts w:ascii="Aptos" w:hAnsi="Aptos"/>
                                      <w:sz w:val="16"/>
                                      <w:szCs w:val="16"/>
                                    </w:rPr>
                                    <w:t>Δείκτης Κάλυψης Ρευστότητας (LCR)</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8FA177"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2</w:t>
                                  </w:r>
                                  <w:r>
                                    <w:rPr>
                                      <w:rFonts w:ascii="Aptos" w:hAnsi="Aptos"/>
                                      <w:sz w:val="18"/>
                                      <w:szCs w:val="18"/>
                                      <w:lang w:val="en-US"/>
                                    </w:rPr>
                                    <w:t>6</w:t>
                                  </w:r>
                                  <w:r w:rsidRPr="00CC54A5">
                                    <w:rPr>
                                      <w:rFonts w:ascii="Aptos" w:hAnsi="Aptos"/>
                                      <w:sz w:val="18"/>
                                      <w:szCs w:val="18"/>
                                    </w:rPr>
                                    <w:t>2%</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63213DE"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252%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3109FC"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254%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658D653"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269%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922F676" w14:textId="77777777" w:rsidR="00DE3CDE" w:rsidRPr="00CC54A5" w:rsidRDefault="00DE3CDE" w:rsidP="00DE3CDE">
                                  <w:pPr>
                                    <w:jc w:val="right"/>
                                    <w:rPr>
                                      <w:rFonts w:ascii="Aptos" w:eastAsia="Times New Roman" w:hAnsi="Aptos" w:cs="Arial"/>
                                      <w:kern w:val="24"/>
                                      <w:sz w:val="18"/>
                                      <w:szCs w:val="18"/>
                                      <w:lang w:eastAsia="el-GR"/>
                                    </w:rPr>
                                  </w:pPr>
                                  <w:r w:rsidRPr="00CC54A5">
                                    <w:rPr>
                                      <w:rFonts w:ascii="Aptos" w:hAnsi="Aptos"/>
                                      <w:sz w:val="18"/>
                                      <w:szCs w:val="18"/>
                                    </w:rPr>
                                    <w:t>259%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D55CB36"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249%</w:t>
                                  </w:r>
                                </w:p>
                              </w:tc>
                            </w:tr>
                            <w:tr w:rsidR="00DE3CDE" w:rsidRPr="00CC54A5" w14:paraId="38705EDF" w14:textId="77777777" w:rsidTr="00DE3CDE">
                              <w:trPr>
                                <w:trHeight w:val="144"/>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5CB3841D" w14:textId="77777777" w:rsidR="00DE3CDE" w:rsidRPr="00C74F84" w:rsidRDefault="00DE3CDE" w:rsidP="00DE3CDE">
                                  <w:pPr>
                                    <w:textAlignment w:val="center"/>
                                    <w:rPr>
                                      <w:rFonts w:ascii="Aptos" w:hAnsi="Aptos"/>
                                      <w:b/>
                                      <w:bCs/>
                                      <w:sz w:val="16"/>
                                      <w:szCs w:val="16"/>
                                    </w:rPr>
                                  </w:pPr>
                                  <w:r w:rsidRPr="00C74F84">
                                    <w:rPr>
                                      <w:rFonts w:ascii="Aptos" w:hAnsi="Aptos"/>
                                      <w:b/>
                                      <w:bCs/>
                                      <w:sz w:val="16"/>
                                      <w:szCs w:val="16"/>
                                    </w:rPr>
                                    <w:t>Κερδοφορία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6DE02ADE" w14:textId="77777777" w:rsidR="00DE3CDE" w:rsidRPr="00CC54A5" w:rsidRDefault="00DE3CDE" w:rsidP="00DE3CDE">
                                  <w:pPr>
                                    <w:jc w:val="right"/>
                                    <w:rPr>
                                      <w:rFonts w:ascii="Aptos" w:eastAsia="Times New Roman" w:hAnsi="Aptos" w:cs="Arial"/>
                                      <w:sz w:val="18"/>
                                      <w:szCs w:val="18"/>
                                      <w:lang w:eastAsia="el-GR"/>
                                    </w:rPr>
                                  </w:pPr>
                                </w:p>
                              </w:tc>
                              <w:tc>
                                <w:tcPr>
                                  <w:tcW w:w="1152" w:type="dxa"/>
                                  <w:tcBorders>
                                    <w:top w:val="dashSmallGap" w:sz="4" w:space="0" w:color="00ADBF"/>
                                    <w:left w:val="dashSmallGap" w:sz="12" w:space="0" w:color="FF7415"/>
                                    <w:bottom w:val="dashSmallGap" w:sz="4" w:space="0" w:color="00ADBF"/>
                                  </w:tcBorders>
                                  <w:shd w:val="clear" w:color="auto" w:fill="F5F9F6"/>
                                  <w:tcMar>
                                    <w:top w:w="15" w:type="dxa"/>
                                    <w:left w:w="144" w:type="dxa"/>
                                    <w:bottom w:w="0" w:type="dxa"/>
                                    <w:right w:w="144" w:type="dxa"/>
                                  </w:tcMar>
                                  <w:vAlign w:val="center"/>
                                </w:tcPr>
                                <w:p w14:paraId="4BD97AC9" w14:textId="77777777" w:rsidR="00DE3CDE" w:rsidRPr="00CC54A5" w:rsidRDefault="00DE3CDE" w:rsidP="00DE3CDE">
                                  <w:pPr>
                                    <w:jc w:val="right"/>
                                    <w:rPr>
                                      <w:rFonts w:ascii="Aptos" w:eastAsia="Times New Roman" w:hAnsi="Aptos" w:cs="Arial"/>
                                      <w:sz w:val="18"/>
                                      <w:szCs w:val="18"/>
                                      <w:lang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71485FD6" w14:textId="77777777" w:rsidR="00DE3CDE" w:rsidRPr="00CC54A5" w:rsidRDefault="00DE3CDE" w:rsidP="00DE3CDE">
                                  <w:pPr>
                                    <w:jc w:val="right"/>
                                    <w:rPr>
                                      <w:rFonts w:ascii="Aptos" w:eastAsia="Times New Roman" w:hAnsi="Aptos" w:cs="Arial"/>
                                      <w:sz w:val="18"/>
                                      <w:szCs w:val="18"/>
                                      <w:lang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00918763" w14:textId="77777777" w:rsidR="00DE3CDE" w:rsidRPr="00CC54A5" w:rsidRDefault="00DE3CDE" w:rsidP="00DE3CDE">
                                  <w:pPr>
                                    <w:jc w:val="right"/>
                                    <w:rPr>
                                      <w:rFonts w:ascii="Aptos" w:eastAsia="Times New Roman" w:hAnsi="Aptos" w:cs="Arial"/>
                                      <w:sz w:val="18"/>
                                      <w:szCs w:val="18"/>
                                      <w:lang w:eastAsia="el-GR"/>
                                    </w:rPr>
                                  </w:pPr>
                                </w:p>
                              </w:tc>
                              <w:tc>
                                <w:tcPr>
                                  <w:tcW w:w="1152" w:type="dxa"/>
                                  <w:tcBorders>
                                    <w:top w:val="dashSmallGap" w:sz="4" w:space="0" w:color="00ADBF"/>
                                    <w:bottom w:val="dashSmallGap" w:sz="4" w:space="0" w:color="00ADBF"/>
                                  </w:tcBorders>
                                  <w:shd w:val="clear" w:color="auto" w:fill="F5F9F6"/>
                                  <w:vAlign w:val="center"/>
                                </w:tcPr>
                                <w:p w14:paraId="6A039124" w14:textId="77777777" w:rsidR="00DE3CDE" w:rsidRPr="00CC54A5" w:rsidRDefault="00DE3CDE" w:rsidP="00DE3CDE">
                                  <w:pPr>
                                    <w:jc w:val="right"/>
                                    <w:rPr>
                                      <w:rFonts w:ascii="Aptos" w:eastAsia="Times New Roman" w:hAnsi="Aptos" w:cs="Arial"/>
                                      <w:kern w:val="24"/>
                                      <w:sz w:val="18"/>
                                      <w:szCs w:val="18"/>
                                      <w:lang w:eastAsia="el-GR"/>
                                    </w:rPr>
                                  </w:pPr>
                                </w:p>
                              </w:tc>
                              <w:tc>
                                <w:tcPr>
                                  <w:tcW w:w="1152" w:type="dxa"/>
                                  <w:tcBorders>
                                    <w:top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25E40A6B" w14:textId="77777777" w:rsidR="00DE3CDE" w:rsidRPr="00CC54A5" w:rsidRDefault="00DE3CDE" w:rsidP="00DE3CDE">
                                  <w:pPr>
                                    <w:jc w:val="right"/>
                                    <w:rPr>
                                      <w:rFonts w:ascii="Aptos" w:eastAsia="Times New Roman" w:hAnsi="Aptos" w:cs="Arial"/>
                                      <w:sz w:val="18"/>
                                      <w:szCs w:val="18"/>
                                      <w:lang w:eastAsia="el-GR"/>
                                    </w:rPr>
                                  </w:pPr>
                                </w:p>
                              </w:tc>
                            </w:tr>
                            <w:tr w:rsidR="00DE3CDE" w:rsidRPr="00CC54A5" w14:paraId="7ACC7AFA" w14:textId="77777777" w:rsidTr="00532064">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9F46D19" w14:textId="77777777" w:rsidR="00DE3CDE" w:rsidRPr="00C74F84" w:rsidRDefault="00DE3CDE" w:rsidP="00DE3CDE">
                                  <w:pPr>
                                    <w:textAlignment w:val="center"/>
                                    <w:rPr>
                                      <w:rFonts w:ascii="Aptos" w:hAnsi="Aptos"/>
                                      <w:sz w:val="16"/>
                                      <w:szCs w:val="16"/>
                                    </w:rPr>
                                  </w:pPr>
                                  <w:r w:rsidRPr="00C74F84">
                                    <w:rPr>
                                      <w:rFonts w:ascii="Aptos" w:hAnsi="Aptos"/>
                                      <w:sz w:val="16"/>
                                      <w:szCs w:val="16"/>
                                    </w:rPr>
                                    <w:t>Καθαρό επιτοκιακό περιθώριο (μ.β.)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10A3AFD" w14:textId="77777777" w:rsidR="00DE3CDE" w:rsidRPr="00CC54A5" w:rsidRDefault="00DE3CDE" w:rsidP="00532064">
                                  <w:pPr>
                                    <w:jc w:val="right"/>
                                    <w:rPr>
                                      <w:rFonts w:ascii="Aptos" w:eastAsia="Times New Roman" w:hAnsi="Aptos" w:cs="Arial"/>
                                      <w:sz w:val="18"/>
                                      <w:szCs w:val="18"/>
                                      <w:lang w:val="en-US" w:eastAsia="el-GR"/>
                                    </w:rPr>
                                  </w:pPr>
                                  <w:r w:rsidRPr="00CC54A5">
                                    <w:rPr>
                                      <w:rFonts w:ascii="Aptos" w:hAnsi="Aptos"/>
                                      <w:sz w:val="18"/>
                                      <w:szCs w:val="18"/>
                                      <w:lang w:val="en-US"/>
                                    </w:rPr>
                                    <w:t>337</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085CCC2" w14:textId="77777777" w:rsidR="00DE3CDE" w:rsidRPr="00CC54A5" w:rsidRDefault="00DE3CDE" w:rsidP="00532064">
                                  <w:pPr>
                                    <w:jc w:val="right"/>
                                    <w:rPr>
                                      <w:rFonts w:ascii="Aptos" w:eastAsia="Times New Roman" w:hAnsi="Aptos" w:cs="Arial"/>
                                      <w:sz w:val="18"/>
                                      <w:szCs w:val="18"/>
                                      <w:lang w:val="en-US" w:eastAsia="el-GR"/>
                                    </w:rPr>
                                  </w:pPr>
                                  <w:r w:rsidRPr="00CC54A5">
                                    <w:rPr>
                                      <w:rFonts w:ascii="Aptos" w:hAnsi="Aptos"/>
                                      <w:sz w:val="18"/>
                                      <w:szCs w:val="18"/>
                                    </w:rPr>
                                    <w:t>32</w:t>
                                  </w:r>
                                  <w:r w:rsidRPr="00CC54A5">
                                    <w:rPr>
                                      <w:rFonts w:ascii="Aptos" w:hAnsi="Aptos"/>
                                      <w:sz w:val="18"/>
                                      <w:szCs w:val="18"/>
                                      <w:lang w:val="en-US"/>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0D07F0" w14:textId="77777777" w:rsidR="00DE3CDE" w:rsidRPr="00CC54A5" w:rsidRDefault="00DE3CDE" w:rsidP="00532064">
                                  <w:pPr>
                                    <w:jc w:val="right"/>
                                    <w:rPr>
                                      <w:rFonts w:ascii="Aptos" w:eastAsia="Times New Roman" w:hAnsi="Aptos" w:cs="Arial"/>
                                      <w:sz w:val="18"/>
                                      <w:szCs w:val="18"/>
                                      <w:lang w:eastAsia="el-GR"/>
                                    </w:rPr>
                                  </w:pPr>
                                  <w:r w:rsidRPr="00CC54A5">
                                    <w:rPr>
                                      <w:rFonts w:ascii="Aptos" w:hAnsi="Aptos"/>
                                      <w:sz w:val="18"/>
                                      <w:szCs w:val="18"/>
                                    </w:rPr>
                                    <w:t xml:space="preserve">297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6F67DBE" w14:textId="77777777" w:rsidR="00DE3CDE" w:rsidRPr="00CC54A5" w:rsidRDefault="00DE3CDE" w:rsidP="00532064">
                                  <w:pPr>
                                    <w:jc w:val="right"/>
                                    <w:rPr>
                                      <w:rFonts w:ascii="Aptos" w:eastAsia="Times New Roman" w:hAnsi="Aptos" w:cs="Arial"/>
                                      <w:sz w:val="18"/>
                                      <w:szCs w:val="18"/>
                                      <w:lang w:eastAsia="el-GR"/>
                                    </w:rPr>
                                  </w:pPr>
                                  <w:r w:rsidRPr="00CC54A5">
                                    <w:rPr>
                                      <w:rFonts w:ascii="Aptos" w:hAnsi="Aptos"/>
                                      <w:sz w:val="18"/>
                                      <w:szCs w:val="18"/>
                                    </w:rPr>
                                    <w:t xml:space="preserve">260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942D005" w14:textId="77777777" w:rsidR="00DE3CDE" w:rsidRPr="00CC54A5" w:rsidRDefault="00DE3CDE" w:rsidP="00532064">
                                  <w:pPr>
                                    <w:jc w:val="right"/>
                                    <w:rPr>
                                      <w:rFonts w:ascii="Aptos" w:eastAsia="Times New Roman" w:hAnsi="Aptos" w:cs="Arial"/>
                                      <w:kern w:val="24"/>
                                      <w:sz w:val="18"/>
                                      <w:szCs w:val="18"/>
                                      <w:lang w:val="en-US" w:eastAsia="el-GR"/>
                                    </w:rPr>
                                  </w:pPr>
                                  <w:r w:rsidRPr="00CC54A5">
                                    <w:rPr>
                                      <w:rFonts w:ascii="Aptos" w:hAnsi="Aptos"/>
                                      <w:sz w:val="18"/>
                                      <w:szCs w:val="18"/>
                                    </w:rPr>
                                    <w:t xml:space="preserve">212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3331C2C" w14:textId="77777777" w:rsidR="00DE3CDE" w:rsidRPr="00CC54A5" w:rsidRDefault="00DE3CDE" w:rsidP="00532064">
                                  <w:pPr>
                                    <w:jc w:val="right"/>
                                    <w:rPr>
                                      <w:rFonts w:ascii="Aptos" w:eastAsia="Times New Roman" w:hAnsi="Aptos" w:cs="Arial"/>
                                      <w:sz w:val="18"/>
                                      <w:szCs w:val="18"/>
                                      <w:lang w:eastAsia="el-GR"/>
                                    </w:rPr>
                                  </w:pPr>
                                  <w:r w:rsidRPr="00CC54A5">
                                    <w:rPr>
                                      <w:rFonts w:ascii="Aptos" w:hAnsi="Aptos"/>
                                      <w:sz w:val="18"/>
                                      <w:szCs w:val="18"/>
                                    </w:rPr>
                                    <w:t xml:space="preserve">173 </w:t>
                                  </w:r>
                                </w:p>
                              </w:tc>
                            </w:tr>
                            <w:tr w:rsidR="00DE3CDE" w:rsidRPr="00CC54A5" w14:paraId="7396664A" w14:textId="77777777" w:rsidTr="00532064">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196D577" w14:textId="77777777" w:rsidR="00DE3CDE" w:rsidRPr="00C74F84" w:rsidRDefault="00DE3CDE" w:rsidP="00DE3CDE">
                                  <w:pPr>
                                    <w:textAlignment w:val="center"/>
                                    <w:rPr>
                                      <w:rFonts w:ascii="Aptos" w:hAnsi="Aptos"/>
                                      <w:sz w:val="16"/>
                                      <w:szCs w:val="16"/>
                                    </w:rPr>
                                  </w:pPr>
                                  <w:r w:rsidRPr="00C74F84">
                                    <w:rPr>
                                      <w:rFonts w:ascii="Aptos" w:hAnsi="Aptos"/>
                                      <w:sz w:val="16"/>
                                      <w:szCs w:val="16"/>
                                    </w:rPr>
                                    <w:t xml:space="preserve">Δείκτης κόστους προς οργανικά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287E775" w14:textId="77777777" w:rsidR="00DE3CDE" w:rsidRPr="00CC54A5" w:rsidRDefault="00DE3CDE" w:rsidP="00532064">
                                  <w:pPr>
                                    <w:jc w:val="right"/>
                                    <w:rPr>
                                      <w:rFonts w:ascii="Aptos" w:eastAsia="Times New Roman" w:hAnsi="Aptos" w:cs="Arial"/>
                                      <w:sz w:val="18"/>
                                      <w:szCs w:val="18"/>
                                      <w:lang w:eastAsia="el-GR"/>
                                    </w:rPr>
                                  </w:pPr>
                                  <w:r w:rsidRPr="00CC54A5">
                                    <w:rPr>
                                      <w:rFonts w:ascii="Aptos" w:hAnsi="Aptos"/>
                                      <w:sz w:val="18"/>
                                      <w:szCs w:val="18"/>
                                    </w:rPr>
                                    <w:t>3</w:t>
                                  </w:r>
                                  <w:r w:rsidRPr="00CC54A5">
                                    <w:rPr>
                                      <w:rFonts w:ascii="Aptos" w:hAnsi="Aptos"/>
                                      <w:sz w:val="18"/>
                                      <w:szCs w:val="18"/>
                                      <w:lang w:val="en-US"/>
                                    </w:rPr>
                                    <w:t>2</w:t>
                                  </w:r>
                                  <w:r w:rsidRPr="00CC54A5">
                                    <w:rPr>
                                      <w:rFonts w:ascii="Aptos" w:hAnsi="Aptos"/>
                                      <w:sz w:val="18"/>
                                      <w:szCs w:val="18"/>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2C75A4F" w14:textId="77777777" w:rsidR="00DE3CDE" w:rsidRPr="00CC54A5" w:rsidRDefault="00DE3CDE" w:rsidP="00532064">
                                  <w:pPr>
                                    <w:jc w:val="right"/>
                                    <w:rPr>
                                      <w:rFonts w:ascii="Aptos" w:eastAsia="Times New Roman" w:hAnsi="Aptos" w:cs="Arial"/>
                                      <w:sz w:val="18"/>
                                      <w:szCs w:val="18"/>
                                      <w:lang w:eastAsia="el-GR"/>
                                    </w:rPr>
                                  </w:pPr>
                                  <w:r w:rsidRPr="00CC54A5">
                                    <w:rPr>
                                      <w:rFonts w:ascii="Aptos" w:hAnsi="Aptos"/>
                                      <w:sz w:val="18"/>
                                      <w:szCs w:val="18"/>
                                    </w:rPr>
                                    <w:t>30%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E04445" w14:textId="77777777" w:rsidR="00DE3CDE" w:rsidRPr="00CC54A5" w:rsidRDefault="00DE3CDE" w:rsidP="00532064">
                                  <w:pPr>
                                    <w:jc w:val="right"/>
                                    <w:rPr>
                                      <w:rFonts w:ascii="Aptos" w:eastAsia="Times New Roman" w:hAnsi="Aptos" w:cs="Arial"/>
                                      <w:sz w:val="18"/>
                                      <w:szCs w:val="18"/>
                                      <w:lang w:eastAsia="el-GR"/>
                                    </w:rPr>
                                  </w:pPr>
                                  <w:r w:rsidRPr="00CC54A5">
                                    <w:rPr>
                                      <w:rFonts w:ascii="Aptos" w:hAnsi="Aptos"/>
                                      <w:sz w:val="18"/>
                                      <w:szCs w:val="18"/>
                                    </w:rPr>
                                    <w:t>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A7CE0E" w14:textId="77777777" w:rsidR="00DE3CDE" w:rsidRPr="00CC54A5" w:rsidRDefault="00DE3CDE" w:rsidP="00532064">
                                  <w:pPr>
                                    <w:jc w:val="right"/>
                                    <w:rPr>
                                      <w:rFonts w:ascii="Aptos" w:eastAsia="Times New Roman" w:hAnsi="Aptos" w:cs="Arial"/>
                                      <w:sz w:val="18"/>
                                      <w:szCs w:val="18"/>
                                      <w:lang w:eastAsia="el-GR"/>
                                    </w:rPr>
                                  </w:pPr>
                                  <w:r w:rsidRPr="00CC54A5">
                                    <w:rPr>
                                      <w:rFonts w:ascii="Aptos" w:hAnsi="Aptos"/>
                                      <w:sz w:val="18"/>
                                      <w:szCs w:val="18"/>
                                    </w:rPr>
                                    <w:t>34%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298B167" w14:textId="77777777" w:rsidR="00DE3CDE" w:rsidRPr="00CC54A5" w:rsidRDefault="00DE3CDE" w:rsidP="00532064">
                                  <w:pPr>
                                    <w:jc w:val="right"/>
                                    <w:rPr>
                                      <w:rFonts w:ascii="Aptos" w:eastAsia="Times New Roman" w:hAnsi="Aptos" w:cs="Arial"/>
                                      <w:kern w:val="24"/>
                                      <w:sz w:val="18"/>
                                      <w:szCs w:val="18"/>
                                      <w:lang w:val="en-US" w:eastAsia="el-GR"/>
                                    </w:rPr>
                                  </w:pPr>
                                  <w:r w:rsidRPr="00CC54A5">
                                    <w:rPr>
                                      <w:rFonts w:ascii="Aptos" w:hAnsi="Aptos"/>
                                      <w:sz w:val="18"/>
                                      <w:szCs w:val="18"/>
                                    </w:rPr>
                                    <w:t>43%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6DA6661" w14:textId="77777777" w:rsidR="00DE3CDE" w:rsidRPr="00CC54A5" w:rsidRDefault="00DE3CDE" w:rsidP="00532064">
                                  <w:pPr>
                                    <w:jc w:val="right"/>
                                    <w:rPr>
                                      <w:rFonts w:ascii="Aptos" w:eastAsia="Times New Roman" w:hAnsi="Aptos" w:cs="Arial"/>
                                      <w:sz w:val="18"/>
                                      <w:szCs w:val="18"/>
                                      <w:lang w:eastAsia="el-GR"/>
                                    </w:rPr>
                                  </w:pPr>
                                  <w:r w:rsidRPr="00CC54A5">
                                    <w:rPr>
                                      <w:rFonts w:ascii="Aptos" w:hAnsi="Aptos"/>
                                      <w:sz w:val="18"/>
                                      <w:szCs w:val="18"/>
                                    </w:rPr>
                                    <w:t>45%</w:t>
                                  </w:r>
                                </w:p>
                              </w:tc>
                            </w:tr>
                            <w:tr w:rsidR="0012511B" w:rsidRPr="00CC54A5" w14:paraId="5E10A150" w14:textId="77777777" w:rsidTr="00532064">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tcPr>
                                <w:p w14:paraId="6BDF0790" w14:textId="06F08B08" w:rsidR="0012511B" w:rsidRPr="00C74F84" w:rsidRDefault="0012511B" w:rsidP="0012511B">
                                  <w:pPr>
                                    <w:textAlignment w:val="center"/>
                                    <w:rPr>
                                      <w:rFonts w:ascii="Aptos" w:hAnsi="Aptos"/>
                                      <w:sz w:val="16"/>
                                      <w:szCs w:val="16"/>
                                    </w:rPr>
                                  </w:pPr>
                                  <w:r w:rsidRPr="0012511B">
                                    <w:rPr>
                                      <w:rFonts w:ascii="Aptos" w:hAnsi="Aptos"/>
                                      <w:sz w:val="16"/>
                                      <w:szCs w:val="16"/>
                                    </w:rPr>
                                    <w:t>Kόστος πιστωτικού κινδύνου</w:t>
                                  </w:r>
                                  <w:r w:rsidRPr="0012511B">
                                    <w:rPr>
                                      <w:rFonts w:ascii="Aptos" w:hAnsi="Aptos"/>
                                      <w:sz w:val="16"/>
                                      <w:szCs w:val="16"/>
                                      <w:vertAlign w:val="superscript"/>
                                    </w:rPr>
                                    <w:t>1</w:t>
                                  </w:r>
                                  <w:r w:rsidRPr="0012511B">
                                    <w:rPr>
                                      <w:rFonts w:ascii="Aptos" w:hAnsi="Aptos"/>
                                      <w:sz w:val="16"/>
                                      <w:szCs w:val="16"/>
                                    </w:rPr>
                                    <w:t xml:space="preserve"> (μ.β.)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3201B1" w14:textId="5D7B0BE4" w:rsidR="0012511B" w:rsidRPr="0012511B" w:rsidRDefault="0012511B" w:rsidP="00532064">
                                  <w:pPr>
                                    <w:jc w:val="right"/>
                                    <w:rPr>
                                      <w:rFonts w:ascii="Aptos" w:hAnsi="Aptos"/>
                                      <w:sz w:val="16"/>
                                      <w:szCs w:val="16"/>
                                    </w:rPr>
                                  </w:pPr>
                                  <w:r w:rsidRPr="0012511B">
                                    <w:rPr>
                                      <w:rFonts w:ascii="Aptos" w:hAnsi="Aptos"/>
                                      <w:sz w:val="16"/>
                                      <w:szCs w:val="16"/>
                                    </w:rPr>
                                    <w:t>58</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77D02C" w14:textId="6A67A7F1" w:rsidR="0012511B" w:rsidRPr="0012511B" w:rsidRDefault="0012511B" w:rsidP="00532064">
                                  <w:pPr>
                                    <w:jc w:val="right"/>
                                    <w:rPr>
                                      <w:rFonts w:ascii="Aptos" w:hAnsi="Aptos"/>
                                      <w:sz w:val="16"/>
                                      <w:szCs w:val="16"/>
                                    </w:rPr>
                                  </w:pPr>
                                  <w:r w:rsidRPr="0012511B">
                                    <w:rPr>
                                      <w:rFonts w:ascii="Aptos" w:hAnsi="Aptos"/>
                                      <w:sz w:val="16"/>
                                      <w:szCs w:val="16"/>
                                    </w:rPr>
                                    <w:t>63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79FEE7" w14:textId="6F477971" w:rsidR="0012511B" w:rsidRPr="0012511B" w:rsidRDefault="0012511B" w:rsidP="00532064">
                                  <w:pPr>
                                    <w:jc w:val="right"/>
                                    <w:rPr>
                                      <w:rFonts w:ascii="Aptos" w:hAnsi="Aptos"/>
                                      <w:sz w:val="16"/>
                                      <w:szCs w:val="16"/>
                                    </w:rPr>
                                  </w:pPr>
                                  <w:r w:rsidRPr="0012511B">
                                    <w:rPr>
                                      <w:rFonts w:ascii="Aptos" w:hAnsi="Aptos"/>
                                      <w:sz w:val="16"/>
                                      <w:szCs w:val="16"/>
                                    </w:rPr>
                                    <w:t xml:space="preserve">66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534B25D" w14:textId="4CF550A0" w:rsidR="0012511B" w:rsidRPr="0012511B" w:rsidRDefault="0012511B" w:rsidP="00532064">
                                  <w:pPr>
                                    <w:jc w:val="right"/>
                                    <w:rPr>
                                      <w:rFonts w:ascii="Aptos" w:hAnsi="Aptos"/>
                                      <w:sz w:val="16"/>
                                      <w:szCs w:val="16"/>
                                    </w:rPr>
                                  </w:pPr>
                                  <w:r w:rsidRPr="0012511B">
                                    <w:rPr>
                                      <w:rFonts w:ascii="Aptos" w:hAnsi="Aptos"/>
                                      <w:sz w:val="16"/>
                                      <w:szCs w:val="16"/>
                                    </w:rPr>
                                    <w:t xml:space="preserve">70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1ABA0CF" w14:textId="263A3BCB" w:rsidR="0012511B" w:rsidRPr="0012511B" w:rsidRDefault="0012511B" w:rsidP="00532064">
                                  <w:pPr>
                                    <w:jc w:val="right"/>
                                    <w:rPr>
                                      <w:rFonts w:ascii="Aptos" w:hAnsi="Aptos"/>
                                      <w:sz w:val="16"/>
                                      <w:szCs w:val="16"/>
                                    </w:rPr>
                                  </w:pPr>
                                  <w:r w:rsidRPr="0012511B">
                                    <w:rPr>
                                      <w:rFonts w:ascii="Aptos" w:hAnsi="Aptos"/>
                                      <w:sz w:val="16"/>
                                      <w:szCs w:val="16"/>
                                    </w:rPr>
                                    <w:t xml:space="preserve">72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044E4F7" w14:textId="6B133F2A" w:rsidR="0012511B" w:rsidRPr="0012511B" w:rsidRDefault="0012511B" w:rsidP="00532064">
                                  <w:pPr>
                                    <w:jc w:val="right"/>
                                    <w:rPr>
                                      <w:rFonts w:ascii="Aptos" w:hAnsi="Aptos"/>
                                      <w:sz w:val="16"/>
                                      <w:szCs w:val="16"/>
                                    </w:rPr>
                                  </w:pPr>
                                  <w:r w:rsidRPr="0012511B">
                                    <w:rPr>
                                      <w:rFonts w:ascii="Aptos" w:hAnsi="Aptos"/>
                                      <w:sz w:val="16"/>
                                      <w:szCs w:val="16"/>
                                    </w:rPr>
                                    <w:t xml:space="preserve">71 </w:t>
                                  </w:r>
                                </w:p>
                              </w:tc>
                            </w:tr>
                            <w:tr w:rsidR="0012511B" w:rsidRPr="00CC54A5" w14:paraId="732D3682" w14:textId="77777777" w:rsidTr="00532064">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3F0952C7" w14:textId="7374A4F6" w:rsidR="0012511B" w:rsidRPr="00C74F84" w:rsidRDefault="0012511B" w:rsidP="0012511B">
                                  <w:pPr>
                                    <w:textAlignment w:val="center"/>
                                    <w:rPr>
                                      <w:rFonts w:ascii="Aptos" w:hAnsi="Aptos"/>
                                      <w:sz w:val="16"/>
                                      <w:szCs w:val="16"/>
                                    </w:rPr>
                                  </w:pPr>
                                  <w:r w:rsidRPr="0012511B">
                                    <w:rPr>
                                      <w:rFonts w:ascii="Aptos" w:hAnsi="Aptos"/>
                                      <w:sz w:val="16"/>
                                      <w:szCs w:val="16"/>
                                    </w:rPr>
                                    <w:t xml:space="preserve">Περιθώριο οργανικού κέρδους </w:t>
                                  </w:r>
                                  <w:r>
                                    <w:rPr>
                                      <w:rFonts w:ascii="Aptos" w:hAnsi="Aptos"/>
                                      <w:sz w:val="16"/>
                                      <w:szCs w:val="16"/>
                                    </w:rPr>
                                    <w:t xml:space="preserve">μετά φόρων </w:t>
                                  </w:r>
                                  <w:r w:rsidRPr="0012511B">
                                    <w:rPr>
                                      <w:rFonts w:ascii="Aptos" w:hAnsi="Aptos"/>
                                      <w:sz w:val="16"/>
                                      <w:szCs w:val="16"/>
                                    </w:rPr>
                                    <w:t>(μ.β.)</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3B97887" w14:textId="6C3856D3" w:rsidR="0012511B" w:rsidRPr="0012511B" w:rsidRDefault="00532064" w:rsidP="00532064">
                                  <w:pPr>
                                    <w:jc w:val="right"/>
                                    <w:rPr>
                                      <w:rFonts w:ascii="Aptos" w:hAnsi="Aptos"/>
                                      <w:sz w:val="16"/>
                                      <w:szCs w:val="16"/>
                                    </w:rPr>
                                  </w:pPr>
                                  <w:r>
                                    <w:rPr>
                                      <w:rFonts w:ascii="Aptos" w:hAnsi="Aptos"/>
                                      <w:sz w:val="16"/>
                                      <w:szCs w:val="16"/>
                                    </w:rPr>
                                    <w:t>421</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D51C3E2" w14:textId="13C55AE8" w:rsidR="0012511B" w:rsidRPr="0012511B" w:rsidRDefault="00532064" w:rsidP="00532064">
                                  <w:pPr>
                                    <w:jc w:val="right"/>
                                    <w:rPr>
                                      <w:rFonts w:ascii="Aptos" w:hAnsi="Aptos"/>
                                      <w:sz w:val="16"/>
                                      <w:szCs w:val="16"/>
                                    </w:rPr>
                                  </w:pPr>
                                  <w:r>
                                    <w:rPr>
                                      <w:rFonts w:ascii="Aptos" w:hAnsi="Aptos"/>
                                      <w:sz w:val="16"/>
                                      <w:szCs w:val="16"/>
                                    </w:rPr>
                                    <w:t>431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D4A413" w14:textId="0529B00F" w:rsidR="0012511B" w:rsidRPr="0012511B" w:rsidRDefault="00532064" w:rsidP="00532064">
                                  <w:pPr>
                                    <w:jc w:val="right"/>
                                    <w:rPr>
                                      <w:rFonts w:ascii="Aptos" w:hAnsi="Aptos"/>
                                      <w:sz w:val="16"/>
                                      <w:szCs w:val="16"/>
                                    </w:rPr>
                                  </w:pPr>
                                  <w:r>
                                    <w:rPr>
                                      <w:rFonts w:ascii="Aptos" w:hAnsi="Aptos"/>
                                      <w:sz w:val="16"/>
                                      <w:szCs w:val="16"/>
                                    </w:rPr>
                                    <w:t>360</w:t>
                                  </w:r>
                                  <w:r w:rsidR="0012511B" w:rsidRPr="0012511B">
                                    <w:rPr>
                                      <w:rFonts w:ascii="Aptos" w:hAnsi="Apto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A720C2" w14:textId="4A0EB782" w:rsidR="0012511B" w:rsidRPr="0012511B" w:rsidRDefault="00532064" w:rsidP="00532064">
                                  <w:pPr>
                                    <w:jc w:val="right"/>
                                    <w:rPr>
                                      <w:rFonts w:ascii="Aptos" w:hAnsi="Aptos"/>
                                      <w:sz w:val="16"/>
                                      <w:szCs w:val="16"/>
                                    </w:rPr>
                                  </w:pPr>
                                  <w:r>
                                    <w:rPr>
                                      <w:rFonts w:ascii="Aptos" w:hAnsi="Aptos"/>
                                      <w:sz w:val="16"/>
                                      <w:szCs w:val="16"/>
                                    </w:rPr>
                                    <w:t>273</w:t>
                                  </w:r>
                                  <w:r w:rsidR="0012511B" w:rsidRPr="0012511B">
                                    <w:rPr>
                                      <w:rFonts w:ascii="Aptos" w:hAnsi="Apto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2A05A44" w14:textId="020C30C7" w:rsidR="0012511B" w:rsidRPr="0012511B" w:rsidRDefault="00532064" w:rsidP="00532064">
                                  <w:pPr>
                                    <w:jc w:val="right"/>
                                    <w:rPr>
                                      <w:rFonts w:ascii="Aptos" w:hAnsi="Aptos"/>
                                      <w:sz w:val="16"/>
                                      <w:szCs w:val="16"/>
                                    </w:rPr>
                                  </w:pPr>
                                  <w:r>
                                    <w:rPr>
                                      <w:rFonts w:ascii="Aptos" w:hAnsi="Aptos"/>
                                      <w:sz w:val="16"/>
                                      <w:szCs w:val="16"/>
                                    </w:rPr>
                                    <w:t>239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CB3A77C" w14:textId="1299C41B" w:rsidR="0012511B" w:rsidRPr="0012511B" w:rsidRDefault="00532064" w:rsidP="00532064">
                                  <w:pPr>
                                    <w:jc w:val="right"/>
                                    <w:rPr>
                                      <w:rFonts w:ascii="Aptos" w:hAnsi="Aptos"/>
                                      <w:sz w:val="16"/>
                                      <w:szCs w:val="16"/>
                                    </w:rPr>
                                  </w:pPr>
                                  <w:r>
                                    <w:rPr>
                                      <w:rFonts w:ascii="Aptos" w:hAnsi="Aptos"/>
                                      <w:sz w:val="16"/>
                                      <w:szCs w:val="16"/>
                                    </w:rPr>
                                    <w:t>181</w:t>
                                  </w:r>
                                </w:p>
                              </w:tc>
                            </w:tr>
                            <w:tr w:rsidR="00DE3CDE" w:rsidRPr="00CC54A5" w14:paraId="44F6EAB5" w14:textId="77777777" w:rsidTr="00532064">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89110BD" w14:textId="7DD612CB" w:rsidR="00DE3CDE" w:rsidRPr="00C74F84" w:rsidRDefault="0097457A" w:rsidP="00DE3CDE">
                                  <w:pPr>
                                    <w:textAlignment w:val="center"/>
                                    <w:rPr>
                                      <w:rFonts w:ascii="Aptos" w:hAnsi="Aptos"/>
                                      <w:sz w:val="16"/>
                                      <w:szCs w:val="16"/>
                                    </w:rPr>
                                  </w:pPr>
                                  <w:r>
                                    <w:rPr>
                                      <w:rFonts w:ascii="Aptos" w:hAnsi="Aptos"/>
                                      <w:sz w:val="16"/>
                                      <w:szCs w:val="16"/>
                                    </w:rPr>
                                    <w:t>Απόδοση ιδίων κεφαλαίων</w:t>
                                  </w:r>
                                  <w:r w:rsidRPr="0097457A">
                                    <w:rPr>
                                      <w:rFonts w:ascii="Aptos" w:hAnsi="Aptos"/>
                                      <w:sz w:val="16"/>
                                      <w:szCs w:val="16"/>
                                      <w:vertAlign w:val="superscript"/>
                                    </w:rPr>
                                    <w:t>2</w:t>
                                  </w:r>
                                  <w:r>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03BF1B5" w14:textId="5BF24DE4" w:rsidR="00DE3CDE" w:rsidRPr="00AF2BDD" w:rsidRDefault="00AF2BDD" w:rsidP="00532064">
                                  <w:pPr>
                                    <w:jc w:val="right"/>
                                    <w:rPr>
                                      <w:rFonts w:ascii="Aptos" w:eastAsia="Times New Roman" w:hAnsi="Aptos" w:cs="Arial"/>
                                      <w:b/>
                                      <w:bCs/>
                                      <w:kern w:val="24"/>
                                      <w:sz w:val="16"/>
                                      <w:szCs w:val="16"/>
                                      <w:lang w:eastAsia="el-GR"/>
                                    </w:rPr>
                                  </w:pPr>
                                  <w:r>
                                    <w:rPr>
                                      <w:rFonts w:ascii="Aptos" w:hAnsi="Aptos"/>
                                      <w:sz w:val="16"/>
                                      <w:szCs w:val="16"/>
                                    </w:rPr>
                                    <w:t>19,9%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6B49ECB" w14:textId="6563164D" w:rsidR="00DE3CDE" w:rsidRPr="00532064" w:rsidRDefault="00AF2BDD" w:rsidP="00532064">
                                  <w:pPr>
                                    <w:jc w:val="right"/>
                                    <w:rPr>
                                      <w:rFonts w:ascii="Aptos" w:eastAsia="Times New Roman" w:hAnsi="Aptos" w:cs="Arial"/>
                                      <w:b/>
                                      <w:bCs/>
                                      <w:kern w:val="24"/>
                                      <w:sz w:val="16"/>
                                      <w:szCs w:val="16"/>
                                      <w:lang w:val="en-US" w:eastAsia="el-GR"/>
                                    </w:rPr>
                                  </w:pPr>
                                  <w:r>
                                    <w:rPr>
                                      <w:rFonts w:ascii="Aptos" w:hAnsi="Aptos"/>
                                      <w:sz w:val="16"/>
                                      <w:szCs w:val="16"/>
                                    </w:rPr>
                                    <w:t>20,8%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A3CBD1F" w14:textId="3248644F" w:rsidR="00DE3CDE" w:rsidRPr="00532064" w:rsidRDefault="00AF2BDD" w:rsidP="00532064">
                                  <w:pPr>
                                    <w:jc w:val="right"/>
                                    <w:rPr>
                                      <w:rFonts w:ascii="Aptos" w:eastAsia="Times New Roman" w:hAnsi="Aptos" w:cs="Arial"/>
                                      <w:b/>
                                      <w:bCs/>
                                      <w:kern w:val="24"/>
                                      <w:sz w:val="16"/>
                                      <w:szCs w:val="16"/>
                                      <w:lang w:val="en-US" w:eastAsia="el-GR"/>
                                    </w:rPr>
                                  </w:pPr>
                                  <w:r>
                                    <w:rPr>
                                      <w:rFonts w:ascii="Aptos" w:hAnsi="Aptos"/>
                                      <w:sz w:val="16"/>
                                      <w:szCs w:val="16"/>
                                    </w:rPr>
                                    <w:t>18,0%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300CFA" w14:textId="7369A01A" w:rsidR="00DE3CDE" w:rsidRPr="00532064" w:rsidRDefault="00AF2BDD" w:rsidP="00532064">
                                  <w:pPr>
                                    <w:jc w:val="right"/>
                                    <w:rPr>
                                      <w:rFonts w:ascii="Aptos" w:eastAsia="Times New Roman" w:hAnsi="Aptos" w:cs="Arial"/>
                                      <w:b/>
                                      <w:bCs/>
                                      <w:kern w:val="24"/>
                                      <w:sz w:val="16"/>
                                      <w:szCs w:val="16"/>
                                      <w:lang w:val="en-US" w:eastAsia="el-GR"/>
                                    </w:rPr>
                                  </w:pPr>
                                  <w:r>
                                    <w:rPr>
                                      <w:rFonts w:ascii="Aptos" w:hAnsi="Aptos"/>
                                      <w:sz w:val="16"/>
                                      <w:szCs w:val="16"/>
                                    </w:rPr>
                                    <w:t>14,3%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96EADEE" w14:textId="119E41DE" w:rsidR="00DE3CDE" w:rsidRPr="00532064" w:rsidRDefault="00AF2BDD" w:rsidP="00532064">
                                  <w:pPr>
                                    <w:jc w:val="right"/>
                                    <w:rPr>
                                      <w:rFonts w:ascii="Aptos" w:eastAsia="Times New Roman" w:hAnsi="Aptos" w:cs="Arial"/>
                                      <w:b/>
                                      <w:bCs/>
                                      <w:kern w:val="24"/>
                                      <w:sz w:val="16"/>
                                      <w:szCs w:val="16"/>
                                      <w:lang w:val="en-US" w:eastAsia="el-GR"/>
                                    </w:rPr>
                                  </w:pPr>
                                  <w:r>
                                    <w:rPr>
                                      <w:rFonts w:ascii="Aptos" w:hAnsi="Aptos"/>
                                      <w:sz w:val="16"/>
                                      <w:szCs w:val="16"/>
                                    </w:rPr>
                                    <w:t>13,1%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6137EDE" w14:textId="437DEE9B" w:rsidR="00DE3CDE" w:rsidRPr="00532064" w:rsidRDefault="00AF2BDD" w:rsidP="00532064">
                                  <w:pPr>
                                    <w:jc w:val="right"/>
                                    <w:rPr>
                                      <w:rFonts w:ascii="Aptos" w:eastAsia="Times New Roman" w:hAnsi="Aptos" w:cs="Arial"/>
                                      <w:b/>
                                      <w:bCs/>
                                      <w:kern w:val="24"/>
                                      <w:sz w:val="16"/>
                                      <w:szCs w:val="16"/>
                                      <w:lang w:val="en-US" w:eastAsia="el-GR"/>
                                    </w:rPr>
                                  </w:pPr>
                                  <w:r>
                                    <w:rPr>
                                      <w:rFonts w:ascii="Aptos" w:hAnsi="Aptos"/>
                                      <w:sz w:val="16"/>
                                      <w:szCs w:val="16"/>
                                    </w:rPr>
                                    <w:t>10,2%</w:t>
                                  </w:r>
                                </w:p>
                              </w:tc>
                            </w:tr>
                            <w:tr w:rsidR="00DE3CDE" w:rsidRPr="00CC54A5" w14:paraId="79DB1B68" w14:textId="77777777" w:rsidTr="00532064">
                              <w:trPr>
                                <w:trHeight w:val="144"/>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F96F659" w14:textId="77777777" w:rsidR="00DE3CDE" w:rsidRPr="00C74F84" w:rsidRDefault="00DE3CDE" w:rsidP="00DE3CDE">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6D7590F1" w14:textId="77777777" w:rsidR="00DE3CDE" w:rsidRPr="00CC54A5" w:rsidRDefault="00DE3CDE" w:rsidP="00532064">
                                  <w:pPr>
                                    <w:jc w:val="right"/>
                                    <w:rPr>
                                      <w:rFonts w:ascii="Aptos" w:eastAsia="Times New Roman" w:hAnsi="Aptos" w:cs="Arial"/>
                                      <w:b/>
                                      <w:bCs/>
                                      <w:kern w:val="24"/>
                                      <w:sz w:val="18"/>
                                      <w:szCs w:val="18"/>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tcMar>
                                    <w:top w:w="15" w:type="dxa"/>
                                    <w:left w:w="144" w:type="dxa"/>
                                    <w:bottom w:w="0" w:type="dxa"/>
                                    <w:right w:w="144" w:type="dxa"/>
                                  </w:tcMar>
                                  <w:vAlign w:val="center"/>
                                </w:tcPr>
                                <w:p w14:paraId="52465ADF" w14:textId="77777777" w:rsidR="00DE3CDE" w:rsidRPr="00CC54A5" w:rsidRDefault="00DE3CDE" w:rsidP="00532064">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7018F773" w14:textId="77777777" w:rsidR="00DE3CDE" w:rsidRPr="00CC54A5" w:rsidRDefault="00DE3CDE" w:rsidP="00532064">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08D9D9D6" w14:textId="77777777" w:rsidR="00DE3CDE" w:rsidRPr="00CC54A5" w:rsidRDefault="00DE3CDE" w:rsidP="00532064">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tcBorders>
                                  <w:shd w:val="clear" w:color="auto" w:fill="F5F9F6"/>
                                  <w:vAlign w:val="center"/>
                                </w:tcPr>
                                <w:p w14:paraId="28869F51" w14:textId="77777777" w:rsidR="00DE3CDE" w:rsidRPr="00CC54A5" w:rsidRDefault="00DE3CDE" w:rsidP="00532064">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F9A9F39" w14:textId="77777777" w:rsidR="00DE3CDE" w:rsidRPr="00CC54A5" w:rsidRDefault="00DE3CDE" w:rsidP="00532064">
                                  <w:pPr>
                                    <w:jc w:val="right"/>
                                    <w:rPr>
                                      <w:rFonts w:ascii="Aptos" w:eastAsia="Times New Roman" w:hAnsi="Aptos" w:cs="Arial"/>
                                      <w:b/>
                                      <w:bCs/>
                                      <w:kern w:val="24"/>
                                      <w:sz w:val="18"/>
                                      <w:szCs w:val="18"/>
                                      <w:lang w:val="en-US" w:eastAsia="el-GR"/>
                                    </w:rPr>
                                  </w:pPr>
                                </w:p>
                              </w:tc>
                            </w:tr>
                            <w:tr w:rsidR="00DE3CDE" w:rsidRPr="00CC54A5" w14:paraId="197B0B63" w14:textId="77777777" w:rsidTr="00DE3CDE">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5B74C7B" w14:textId="77777777" w:rsidR="00DE3CDE" w:rsidRPr="00C74F84" w:rsidRDefault="00DE3CDE" w:rsidP="00DE3CDE">
                                  <w:pPr>
                                    <w:textAlignment w:val="center"/>
                                    <w:rPr>
                                      <w:rFonts w:ascii="Aptos" w:hAnsi="Aptos"/>
                                      <w:sz w:val="16"/>
                                      <w:szCs w:val="16"/>
                                    </w:rPr>
                                  </w:pPr>
                                  <w:r w:rsidRPr="00C74F84">
                                    <w:rPr>
                                      <w:rFonts w:ascii="Aptos" w:hAnsi="Aptos"/>
                                      <w:sz w:val="16"/>
                                      <w:szCs w:val="16"/>
                                    </w:rPr>
                                    <w:t>Δείκτης Μη Εξυπηρετούμενων Ανοιγμάτων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FDF382"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3</w:t>
                                  </w:r>
                                  <w:r>
                                    <w:rPr>
                                      <w:rFonts w:ascii="Aptos" w:hAnsi="Aptos"/>
                                      <w:sz w:val="18"/>
                                      <w:szCs w:val="18"/>
                                    </w:rPr>
                                    <w:t>,</w:t>
                                  </w:r>
                                  <w:r w:rsidRPr="00CC54A5">
                                    <w:rPr>
                                      <w:rFonts w:ascii="Aptos" w:hAnsi="Aptos"/>
                                      <w:sz w:val="18"/>
                                      <w:szCs w:val="18"/>
                                    </w:rPr>
                                    <w:t>7%</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073A07E"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3</w:t>
                                  </w:r>
                                  <w:r>
                                    <w:rPr>
                                      <w:rFonts w:ascii="Aptos" w:hAnsi="Aptos"/>
                                      <w:sz w:val="18"/>
                                      <w:szCs w:val="18"/>
                                    </w:rPr>
                                    <w:t>,</w:t>
                                  </w:r>
                                  <w:r w:rsidRPr="00CC54A5">
                                    <w:rPr>
                                      <w:rFonts w:ascii="Aptos" w:hAnsi="Aptos"/>
                                      <w:sz w:val="18"/>
                                      <w:szCs w:val="18"/>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E0A237"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5</w:t>
                                  </w:r>
                                  <w:r>
                                    <w:rPr>
                                      <w:rFonts w:ascii="Aptos" w:hAnsi="Aptos"/>
                                      <w:sz w:val="18"/>
                                      <w:szCs w:val="18"/>
                                    </w:rPr>
                                    <w:t>,</w:t>
                                  </w:r>
                                  <w:r w:rsidRPr="00CC54A5">
                                    <w:rPr>
                                      <w:rFonts w:ascii="Aptos" w:hAnsi="Aptos"/>
                                      <w:sz w:val="18"/>
                                      <w:szCs w:val="18"/>
                                    </w:rPr>
                                    <w:t>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BC0AC6"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5</w:t>
                                  </w:r>
                                  <w:r>
                                    <w:rPr>
                                      <w:rFonts w:ascii="Aptos" w:hAnsi="Aptos"/>
                                      <w:sz w:val="18"/>
                                      <w:szCs w:val="18"/>
                                    </w:rPr>
                                    <w:t>,</w:t>
                                  </w:r>
                                  <w:r w:rsidRPr="00CC54A5">
                                    <w:rPr>
                                      <w:rFonts w:ascii="Aptos" w:hAnsi="Aptos"/>
                                      <w:sz w:val="18"/>
                                      <w:szCs w:val="18"/>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AF6176F"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5</w:t>
                                  </w:r>
                                  <w:r>
                                    <w:rPr>
                                      <w:rFonts w:ascii="Aptos" w:hAnsi="Aptos"/>
                                      <w:sz w:val="18"/>
                                      <w:szCs w:val="18"/>
                                    </w:rPr>
                                    <w:t>,</w:t>
                                  </w:r>
                                  <w:r w:rsidRPr="00CC54A5">
                                    <w:rPr>
                                      <w:rFonts w:ascii="Aptos" w:hAnsi="Aptos"/>
                                      <w:sz w:val="18"/>
                                      <w:szCs w:val="18"/>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DEDDE6F"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6</w:t>
                                  </w:r>
                                  <w:r>
                                    <w:rPr>
                                      <w:rFonts w:ascii="Aptos" w:hAnsi="Aptos"/>
                                      <w:sz w:val="18"/>
                                      <w:szCs w:val="18"/>
                                    </w:rPr>
                                    <w:t>,</w:t>
                                  </w:r>
                                  <w:r w:rsidRPr="00CC54A5">
                                    <w:rPr>
                                      <w:rFonts w:ascii="Aptos" w:hAnsi="Aptos"/>
                                      <w:sz w:val="18"/>
                                      <w:szCs w:val="18"/>
                                    </w:rPr>
                                    <w:t>1%</w:t>
                                  </w:r>
                                </w:p>
                              </w:tc>
                            </w:tr>
                            <w:tr w:rsidR="00DE3CDE" w:rsidRPr="00CC54A5" w14:paraId="6197CE4C" w14:textId="77777777" w:rsidTr="00DE3CDE">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0709E3F" w14:textId="77777777" w:rsidR="00DE3CDE" w:rsidRPr="00C74F84" w:rsidRDefault="00DE3CDE" w:rsidP="00DE3CDE">
                                  <w:pPr>
                                    <w:textAlignment w:val="center"/>
                                    <w:rPr>
                                      <w:rFonts w:ascii="Aptos" w:hAnsi="Aptos"/>
                                      <w:sz w:val="16"/>
                                      <w:szCs w:val="16"/>
                                    </w:rPr>
                                  </w:pPr>
                                  <w:r w:rsidRPr="00C74F84">
                                    <w:rPr>
                                      <w:rFonts w:ascii="Aptos" w:hAnsi="Aptos"/>
                                      <w:sz w:val="16"/>
                                      <w:szCs w:val="16"/>
                                    </w:rPr>
                                    <w:t>Δείκτης κάλυψης Μη Εξυπηρετούμενων Ανοιγμάτων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B73A317" w14:textId="77777777" w:rsidR="00DE3CDE" w:rsidRPr="00CC54A5" w:rsidRDefault="00DE3CDE" w:rsidP="00DE3CDE">
                                  <w:pPr>
                                    <w:jc w:val="right"/>
                                    <w:rPr>
                                      <w:rFonts w:ascii="Aptos" w:eastAsia="Times New Roman" w:hAnsi="Aptos" w:cs="Arial"/>
                                      <w:kern w:val="24"/>
                                      <w:sz w:val="18"/>
                                      <w:szCs w:val="18"/>
                                      <w:lang w:val="en-US" w:eastAsia="el-GR"/>
                                    </w:rPr>
                                  </w:pPr>
                                  <w:r>
                                    <w:rPr>
                                      <w:rFonts w:ascii="Aptos" w:hAnsi="Aptos"/>
                                      <w:sz w:val="18"/>
                                      <w:szCs w:val="18"/>
                                      <w:lang w:val="en-US"/>
                                    </w:rPr>
                                    <w:t>87</w:t>
                                  </w:r>
                                  <w:r>
                                    <w:rPr>
                                      <w:rFonts w:ascii="Aptos" w:hAnsi="Aptos"/>
                                      <w:sz w:val="18"/>
                                      <w:szCs w:val="18"/>
                                    </w:rPr>
                                    <w:t>,</w:t>
                                  </w:r>
                                  <w:r>
                                    <w:rPr>
                                      <w:rFonts w:ascii="Aptos" w:hAnsi="Aptos"/>
                                      <w:sz w:val="18"/>
                                      <w:szCs w:val="18"/>
                                      <w:lang w:val="en-US"/>
                                    </w:rPr>
                                    <w:t>5</w:t>
                                  </w:r>
                                  <w:r w:rsidRPr="00CC54A5">
                                    <w:rPr>
                                      <w:rFonts w:ascii="Aptos" w:hAnsi="Aptos"/>
                                      <w:sz w:val="18"/>
                                      <w:szCs w:val="18"/>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E4478C8"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93</w:t>
                                  </w:r>
                                  <w:r>
                                    <w:rPr>
                                      <w:rFonts w:ascii="Aptos" w:hAnsi="Aptos"/>
                                      <w:sz w:val="18"/>
                                      <w:szCs w:val="18"/>
                                    </w:rPr>
                                    <w:t>,</w:t>
                                  </w:r>
                                  <w:r w:rsidRPr="00CC54A5">
                                    <w:rPr>
                                      <w:rFonts w:ascii="Aptos" w:hAnsi="Aptos"/>
                                      <w:sz w:val="18"/>
                                      <w:szCs w:val="18"/>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3DA58CF"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82</w:t>
                                  </w:r>
                                  <w:r>
                                    <w:rPr>
                                      <w:rFonts w:ascii="Aptos" w:hAnsi="Aptos"/>
                                      <w:sz w:val="18"/>
                                      <w:szCs w:val="18"/>
                                    </w:rPr>
                                    <w:t>,</w:t>
                                  </w:r>
                                  <w:r w:rsidRPr="00CC54A5">
                                    <w:rPr>
                                      <w:rFonts w:ascii="Aptos" w:hAnsi="Aptos"/>
                                      <w:sz w:val="18"/>
                                      <w:szCs w:val="18"/>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A8DFA54"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87</w:t>
                                  </w:r>
                                  <w:r>
                                    <w:rPr>
                                      <w:rFonts w:ascii="Aptos" w:hAnsi="Aptos"/>
                                      <w:sz w:val="18"/>
                                      <w:szCs w:val="18"/>
                                    </w:rPr>
                                    <w:t>,</w:t>
                                  </w:r>
                                  <w:r w:rsidRPr="00CC54A5">
                                    <w:rPr>
                                      <w:rFonts w:ascii="Aptos" w:hAnsi="Aptos"/>
                                      <w:sz w:val="18"/>
                                      <w:szCs w:val="18"/>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3C94F64"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87</w:t>
                                  </w:r>
                                  <w:r>
                                    <w:rPr>
                                      <w:rFonts w:ascii="Aptos" w:hAnsi="Aptos"/>
                                      <w:sz w:val="18"/>
                                      <w:szCs w:val="18"/>
                                    </w:rPr>
                                    <w:t>,</w:t>
                                  </w:r>
                                  <w:r w:rsidRPr="00CC54A5">
                                    <w:rPr>
                                      <w:rFonts w:ascii="Aptos" w:hAnsi="Aptos"/>
                                      <w:sz w:val="18"/>
                                      <w:szCs w:val="18"/>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CF7983B"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82</w:t>
                                  </w:r>
                                  <w:r>
                                    <w:rPr>
                                      <w:rFonts w:ascii="Aptos" w:hAnsi="Aptos"/>
                                      <w:sz w:val="18"/>
                                      <w:szCs w:val="18"/>
                                    </w:rPr>
                                    <w:t>,</w:t>
                                  </w:r>
                                  <w:r w:rsidRPr="00CC54A5">
                                    <w:rPr>
                                      <w:rFonts w:ascii="Aptos" w:hAnsi="Aptos"/>
                                      <w:sz w:val="18"/>
                                      <w:szCs w:val="18"/>
                                    </w:rPr>
                                    <w:t>1%</w:t>
                                  </w:r>
                                </w:p>
                              </w:tc>
                            </w:tr>
                            <w:tr w:rsidR="00DE3CDE" w:rsidRPr="00CC54A5" w14:paraId="28A73603" w14:textId="77777777" w:rsidTr="00DE3CDE">
                              <w:trPr>
                                <w:trHeight w:val="144"/>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17D222A9" w14:textId="77777777" w:rsidR="00DE3CDE" w:rsidRPr="00C74F84" w:rsidRDefault="00DE3CDE" w:rsidP="00DE3CDE">
                                  <w:pPr>
                                    <w:textAlignment w:val="center"/>
                                    <w:rPr>
                                      <w:rFonts w:ascii="Aptos" w:hAnsi="Aptos"/>
                                      <w:b/>
                                      <w:bCs/>
                                      <w:sz w:val="16"/>
                                      <w:szCs w:val="16"/>
                                    </w:rPr>
                                  </w:pPr>
                                  <w:r w:rsidRPr="00C74F84">
                                    <w:rPr>
                                      <w:rFonts w:ascii="Aptos" w:hAnsi="Aptos"/>
                                      <w:b/>
                                      <w:bCs/>
                                      <w:sz w:val="16"/>
                                      <w:szCs w:val="16"/>
                                    </w:rPr>
                                    <w:t>Κεφαλαιακή επάρκεια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3887A31" w14:textId="77777777" w:rsidR="00DE3CDE" w:rsidRPr="00CC54A5" w:rsidRDefault="00DE3CDE" w:rsidP="00DE3CDE">
                                  <w:pPr>
                                    <w:jc w:val="right"/>
                                    <w:rPr>
                                      <w:rFonts w:ascii="Aptos" w:eastAsia="Times New Roman" w:hAnsi="Aptos" w:cs="Arial"/>
                                      <w:b/>
                                      <w:bCs/>
                                      <w:kern w:val="24"/>
                                      <w:sz w:val="18"/>
                                      <w:szCs w:val="18"/>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tcMar>
                                    <w:top w:w="15" w:type="dxa"/>
                                    <w:left w:w="144" w:type="dxa"/>
                                    <w:bottom w:w="0" w:type="dxa"/>
                                    <w:right w:w="144" w:type="dxa"/>
                                  </w:tcMar>
                                  <w:vAlign w:val="center"/>
                                </w:tcPr>
                                <w:p w14:paraId="55C4B0F8" w14:textId="77777777" w:rsidR="00DE3CDE" w:rsidRPr="00CC54A5" w:rsidRDefault="00DE3CDE" w:rsidP="00DE3CDE">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75C60E01" w14:textId="77777777" w:rsidR="00DE3CDE" w:rsidRPr="00CC54A5" w:rsidRDefault="00DE3CDE" w:rsidP="00DE3CDE">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4A143C7E" w14:textId="77777777" w:rsidR="00DE3CDE" w:rsidRPr="00CC54A5" w:rsidRDefault="00DE3CDE" w:rsidP="00DE3CDE">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tcBorders>
                                  <w:shd w:val="clear" w:color="auto" w:fill="F5F9F6"/>
                                  <w:vAlign w:val="center"/>
                                </w:tcPr>
                                <w:p w14:paraId="056178A1" w14:textId="77777777" w:rsidR="00DE3CDE" w:rsidRPr="00CC54A5" w:rsidRDefault="00DE3CDE" w:rsidP="00DE3CDE">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75D7D93" w14:textId="77777777" w:rsidR="00DE3CDE" w:rsidRPr="00CC54A5" w:rsidRDefault="00DE3CDE" w:rsidP="00DE3CDE">
                                  <w:pPr>
                                    <w:jc w:val="right"/>
                                    <w:rPr>
                                      <w:rFonts w:ascii="Aptos" w:eastAsia="Times New Roman" w:hAnsi="Aptos" w:cs="Arial"/>
                                      <w:b/>
                                      <w:bCs/>
                                      <w:kern w:val="24"/>
                                      <w:sz w:val="18"/>
                                      <w:szCs w:val="18"/>
                                      <w:lang w:val="en-US" w:eastAsia="el-GR"/>
                                    </w:rPr>
                                  </w:pPr>
                                </w:p>
                              </w:tc>
                            </w:tr>
                            <w:tr w:rsidR="00DE3CDE" w:rsidRPr="00CC54A5" w14:paraId="48C4B835" w14:textId="77777777" w:rsidTr="00DE3CDE">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1CFE11D" w14:textId="34507694" w:rsidR="00DE3CDE" w:rsidRPr="008E7CC7" w:rsidRDefault="00DE3CDE" w:rsidP="00DE3CDE">
                                  <w:pPr>
                                    <w:textAlignment w:val="center"/>
                                    <w:rPr>
                                      <w:rFonts w:ascii="Aptos" w:hAnsi="Aptos"/>
                                      <w:sz w:val="16"/>
                                      <w:szCs w:val="16"/>
                                    </w:rPr>
                                  </w:pPr>
                                  <w:r w:rsidRPr="008E7CC7">
                                    <w:rPr>
                                      <w:rFonts w:ascii="Aptos" w:hAnsi="Aptos"/>
                                      <w:sz w:val="16"/>
                                      <w:szCs w:val="16"/>
                                    </w:rPr>
                                    <w:t>Συνολικός Δείκτης Κεφαλ/</w:t>
                                  </w:r>
                                  <w:r>
                                    <w:rPr>
                                      <w:rFonts w:ascii="Aptos" w:hAnsi="Aptos"/>
                                      <w:sz w:val="16"/>
                                      <w:szCs w:val="16"/>
                                    </w:rPr>
                                    <w:t>κ</w:t>
                                  </w:r>
                                  <w:r w:rsidRPr="008E7CC7">
                                    <w:rPr>
                                      <w:rFonts w:ascii="Aptos" w:hAnsi="Aptos"/>
                                      <w:sz w:val="16"/>
                                      <w:szCs w:val="16"/>
                                    </w:rPr>
                                    <w:t>ής Επάρκειας</w:t>
                                  </w:r>
                                  <w:r w:rsidR="00C17768">
                                    <w:rPr>
                                      <w:rFonts w:ascii="Aptos" w:hAnsi="Aptos"/>
                                      <w:sz w:val="16"/>
                                      <w:szCs w:val="16"/>
                                      <w:vertAlign w:val="superscript"/>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EFBEF14"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20</w:t>
                                  </w:r>
                                  <w:r>
                                    <w:rPr>
                                      <w:rFonts w:ascii="Aptos" w:hAnsi="Aptos"/>
                                      <w:sz w:val="18"/>
                                      <w:szCs w:val="18"/>
                                    </w:rPr>
                                    <w:t>,</w:t>
                                  </w:r>
                                  <w:r w:rsidRPr="00CC54A5">
                                    <w:rPr>
                                      <w:rFonts w:ascii="Aptos" w:hAnsi="Aptos"/>
                                      <w:sz w:val="18"/>
                                      <w:szCs w:val="18"/>
                                      <w:lang w:val="en-US"/>
                                    </w:rPr>
                                    <w:t>2</w:t>
                                  </w:r>
                                  <w:r w:rsidRPr="00CC54A5">
                                    <w:rPr>
                                      <w:rFonts w:ascii="Aptos" w:hAnsi="Aptos"/>
                                      <w:sz w:val="18"/>
                                      <w:szCs w:val="18"/>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20F8810"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20</w:t>
                                  </w:r>
                                  <w:r>
                                    <w:rPr>
                                      <w:rFonts w:ascii="Aptos" w:hAnsi="Aptos"/>
                                      <w:sz w:val="18"/>
                                      <w:szCs w:val="18"/>
                                    </w:rPr>
                                    <w:t>,</w:t>
                                  </w:r>
                                  <w:r w:rsidRPr="00CC54A5">
                                    <w:rPr>
                                      <w:rFonts w:ascii="Aptos" w:hAnsi="Aptos"/>
                                      <w:sz w:val="18"/>
                                      <w:szCs w:val="18"/>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8E3B7AF"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18</w:t>
                                  </w:r>
                                  <w:r>
                                    <w:rPr>
                                      <w:rFonts w:ascii="Aptos" w:hAnsi="Aptos"/>
                                      <w:sz w:val="18"/>
                                      <w:szCs w:val="18"/>
                                    </w:rPr>
                                    <w:t>,</w:t>
                                  </w:r>
                                  <w:r w:rsidRPr="00CC54A5">
                                    <w:rPr>
                                      <w:rFonts w:ascii="Aptos" w:hAnsi="Aptos"/>
                                      <w:sz w:val="18"/>
                                      <w:szCs w:val="18"/>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0AA7BD"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17</w:t>
                                  </w:r>
                                  <w:r>
                                    <w:rPr>
                                      <w:rFonts w:ascii="Aptos" w:hAnsi="Aptos"/>
                                      <w:sz w:val="18"/>
                                      <w:szCs w:val="18"/>
                                    </w:rPr>
                                    <w:t>,</w:t>
                                  </w:r>
                                  <w:r w:rsidRPr="00CC54A5">
                                    <w:rPr>
                                      <w:rFonts w:ascii="Aptos" w:hAnsi="Aptos"/>
                                      <w:sz w:val="18"/>
                                      <w:szCs w:val="18"/>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AD1DE78"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16</w:t>
                                  </w:r>
                                  <w:r>
                                    <w:rPr>
                                      <w:rFonts w:ascii="Aptos" w:hAnsi="Aptos"/>
                                      <w:sz w:val="18"/>
                                      <w:szCs w:val="18"/>
                                    </w:rPr>
                                    <w:t>,</w:t>
                                  </w:r>
                                  <w:r w:rsidRPr="00CC54A5">
                                    <w:rPr>
                                      <w:rFonts w:ascii="Aptos" w:hAnsi="Aptos"/>
                                      <w:sz w:val="18"/>
                                      <w:szCs w:val="18"/>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506F26"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16</w:t>
                                  </w:r>
                                  <w:r>
                                    <w:rPr>
                                      <w:rFonts w:ascii="Aptos" w:hAnsi="Aptos"/>
                                      <w:sz w:val="18"/>
                                      <w:szCs w:val="18"/>
                                    </w:rPr>
                                    <w:t>,</w:t>
                                  </w:r>
                                  <w:r w:rsidRPr="00CC54A5">
                                    <w:rPr>
                                      <w:rFonts w:ascii="Aptos" w:hAnsi="Aptos"/>
                                      <w:sz w:val="18"/>
                                      <w:szCs w:val="18"/>
                                    </w:rPr>
                                    <w:t>3%</w:t>
                                  </w:r>
                                </w:p>
                              </w:tc>
                            </w:tr>
                            <w:tr w:rsidR="00DE3CDE" w:rsidRPr="00CC54A5" w14:paraId="5DEA83E8" w14:textId="77777777" w:rsidTr="00DE3CDE">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DDB93F5" w14:textId="2D6BE5E8" w:rsidR="00DE3CDE" w:rsidRPr="008E7CC7" w:rsidRDefault="00DE3CDE" w:rsidP="00DE3CDE">
                                  <w:pPr>
                                    <w:textAlignment w:val="center"/>
                                    <w:rPr>
                                      <w:rFonts w:ascii="Aptos" w:hAnsi="Aptos"/>
                                      <w:sz w:val="16"/>
                                      <w:szCs w:val="16"/>
                                      <w:lang w:val="en-US"/>
                                    </w:rPr>
                                  </w:pPr>
                                  <w:r w:rsidRPr="00C74F84">
                                    <w:rPr>
                                      <w:rFonts w:ascii="Aptos" w:hAnsi="Aptos"/>
                                      <w:sz w:val="16"/>
                                      <w:szCs w:val="16"/>
                                    </w:rPr>
                                    <w:t>Δείκτης CET</w:t>
                                  </w:r>
                                  <w:r>
                                    <w:rPr>
                                      <w:rFonts w:ascii="Aptos" w:hAnsi="Aptos"/>
                                      <w:sz w:val="16"/>
                                      <w:szCs w:val="16"/>
                                    </w:rPr>
                                    <w:t>1</w:t>
                                  </w:r>
                                  <w:r w:rsidR="00C17768">
                                    <w:rPr>
                                      <w:rFonts w:ascii="Aptos" w:hAnsi="Aptos"/>
                                      <w:sz w:val="16"/>
                                      <w:szCs w:val="16"/>
                                      <w:vertAlign w:val="superscript"/>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BC7FB84"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17</w:t>
                                  </w:r>
                                  <w:r>
                                    <w:rPr>
                                      <w:rFonts w:ascii="Aptos" w:hAnsi="Aptos"/>
                                      <w:sz w:val="18"/>
                                      <w:szCs w:val="18"/>
                                    </w:rPr>
                                    <w:t>,</w:t>
                                  </w:r>
                                  <w:r w:rsidRPr="00CC54A5">
                                    <w:rPr>
                                      <w:rFonts w:ascii="Aptos" w:hAnsi="Aptos"/>
                                      <w:sz w:val="18"/>
                                      <w:szCs w:val="18"/>
                                      <w:lang w:val="en-US"/>
                                    </w:rPr>
                                    <w:t>8</w:t>
                                  </w:r>
                                  <w:r w:rsidRPr="00CC54A5">
                                    <w:rPr>
                                      <w:rFonts w:ascii="Aptos" w:hAnsi="Aptos"/>
                                      <w:sz w:val="18"/>
                                      <w:szCs w:val="18"/>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08C4CE"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17</w:t>
                                  </w:r>
                                  <w:r>
                                    <w:rPr>
                                      <w:rFonts w:ascii="Aptos" w:hAnsi="Aptos"/>
                                      <w:sz w:val="18"/>
                                      <w:szCs w:val="18"/>
                                    </w:rPr>
                                    <w:t>,</w:t>
                                  </w:r>
                                  <w:r w:rsidRPr="00CC54A5">
                                    <w:rPr>
                                      <w:rFonts w:ascii="Aptos" w:hAnsi="Aptos"/>
                                      <w:sz w:val="18"/>
                                      <w:szCs w:val="18"/>
                                    </w:rPr>
                                    <w:t>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572E21D"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17</w:t>
                                  </w:r>
                                  <w:r>
                                    <w:rPr>
                                      <w:rFonts w:ascii="Aptos" w:hAnsi="Aptos"/>
                                      <w:sz w:val="18"/>
                                      <w:szCs w:val="18"/>
                                    </w:rPr>
                                    <w:t>,</w:t>
                                  </w:r>
                                  <w:r w:rsidRPr="00CC54A5">
                                    <w:rPr>
                                      <w:rFonts w:ascii="Aptos" w:hAnsi="Aptos"/>
                                      <w:sz w:val="18"/>
                                      <w:szCs w:val="18"/>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3592CC0"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16</w:t>
                                  </w:r>
                                  <w:r>
                                    <w:rPr>
                                      <w:rFonts w:ascii="Aptos" w:hAnsi="Aptos"/>
                                      <w:sz w:val="18"/>
                                      <w:szCs w:val="18"/>
                                    </w:rPr>
                                    <w:t>,</w:t>
                                  </w:r>
                                  <w:r w:rsidRPr="00CC54A5">
                                    <w:rPr>
                                      <w:rFonts w:ascii="Aptos" w:hAnsi="Aptos"/>
                                      <w:sz w:val="18"/>
                                      <w:szCs w:val="18"/>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F16C71F"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15</w:t>
                                  </w:r>
                                  <w:r>
                                    <w:rPr>
                                      <w:rFonts w:ascii="Aptos" w:hAnsi="Aptos"/>
                                      <w:sz w:val="18"/>
                                      <w:szCs w:val="18"/>
                                    </w:rPr>
                                    <w:t>,</w:t>
                                  </w:r>
                                  <w:r w:rsidRPr="00CC54A5">
                                    <w:rPr>
                                      <w:rFonts w:ascii="Aptos" w:hAnsi="Aptos"/>
                                      <w:sz w:val="18"/>
                                      <w:szCs w:val="18"/>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7E1D663"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15</w:t>
                                  </w:r>
                                  <w:r>
                                    <w:rPr>
                                      <w:rFonts w:ascii="Aptos" w:hAnsi="Aptos"/>
                                      <w:sz w:val="18"/>
                                      <w:szCs w:val="18"/>
                                    </w:rPr>
                                    <w:t>,</w:t>
                                  </w:r>
                                  <w:r w:rsidRPr="00CC54A5">
                                    <w:rPr>
                                      <w:rFonts w:ascii="Aptos" w:hAnsi="Aptos"/>
                                      <w:sz w:val="18"/>
                                      <w:szCs w:val="18"/>
                                    </w:rPr>
                                    <w:t>2%</w:t>
                                  </w:r>
                                </w:p>
                              </w:tc>
                            </w:tr>
                            <w:tr w:rsidR="00DE3CDE" w:rsidRPr="00CC54A5" w14:paraId="7CCA7156" w14:textId="77777777" w:rsidTr="00DE3CDE">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tcPr>
                                <w:p w14:paraId="08D3435C" w14:textId="7B63D71C" w:rsidR="00DE3CDE" w:rsidRPr="00CC54A5" w:rsidRDefault="00DE3CDE" w:rsidP="00DE3CDE">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w:t>
                                  </w:r>
                                  <w:r w:rsidR="00C17768">
                                    <w:rPr>
                                      <w:rFonts w:ascii="Aptos" w:hAnsi="Aptos"/>
                                      <w:sz w:val="16"/>
                                      <w:szCs w:val="16"/>
                                      <w:vertAlign w:val="superscript"/>
                                    </w:rPr>
                                    <w:t>3</w:t>
                                  </w:r>
                                  <w:r w:rsidRPr="00D7560C">
                                    <w:rPr>
                                      <w:rFonts w:ascii="Aptos" w:hAnsi="Aptos"/>
                                      <w:sz w:val="16"/>
                                      <w:szCs w:val="16"/>
                                    </w:rPr>
                                    <w:t xml:space="preserve"> (€ δισ.)</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2BCBDF5D" w14:textId="4A7931B4"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3</w:t>
                                  </w:r>
                                  <w:r w:rsidRPr="00CC54A5">
                                    <w:rPr>
                                      <w:rFonts w:ascii="Aptos" w:hAnsi="Aptos"/>
                                      <w:sz w:val="18"/>
                                      <w:szCs w:val="18"/>
                                      <w:lang w:val="en-US"/>
                                    </w:rPr>
                                    <w:t>7</w:t>
                                  </w:r>
                                  <w:r w:rsidR="00D96272">
                                    <w:rPr>
                                      <w:rFonts w:ascii="Aptos" w:hAnsi="Aptos"/>
                                      <w:sz w:val="18"/>
                                      <w:szCs w:val="18"/>
                                      <w:lang w:val="en-US"/>
                                    </w:rPr>
                                    <w:t>,</w:t>
                                  </w:r>
                                  <w:r w:rsidRPr="00CC54A5">
                                    <w:rPr>
                                      <w:rFonts w:ascii="Aptos" w:hAnsi="Aptos"/>
                                      <w:sz w:val="18"/>
                                      <w:szCs w:val="18"/>
                                      <w:lang w:val="en-US"/>
                                    </w:rPr>
                                    <w:t>7</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744BC71" w14:textId="628D109B"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36</w:t>
                                  </w:r>
                                  <w:r w:rsidR="00D96272">
                                    <w:rPr>
                                      <w:rFonts w:ascii="Aptos" w:hAnsi="Aptos"/>
                                      <w:sz w:val="18"/>
                                      <w:szCs w:val="18"/>
                                      <w:lang w:val="en-US"/>
                                    </w:rPr>
                                    <w:t>,</w:t>
                                  </w:r>
                                  <w:r w:rsidRPr="00CC54A5">
                                    <w:rPr>
                                      <w:rFonts w:ascii="Aptos" w:hAnsi="Aptos"/>
                                      <w:sz w:val="18"/>
                                      <w:szCs w:val="18"/>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FE03BB" w14:textId="48F948FE"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36</w:t>
                                  </w:r>
                                  <w:r w:rsidR="00D96272">
                                    <w:rPr>
                                      <w:rFonts w:ascii="Aptos" w:hAnsi="Aptos"/>
                                      <w:sz w:val="18"/>
                                      <w:szCs w:val="18"/>
                                      <w:lang w:val="en-US"/>
                                    </w:rPr>
                                    <w:t>,</w:t>
                                  </w:r>
                                  <w:r w:rsidRPr="00CC54A5">
                                    <w:rPr>
                                      <w:rFonts w:ascii="Aptos" w:hAnsi="Aptos"/>
                                      <w:sz w:val="18"/>
                                      <w:szCs w:val="18"/>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5E1FE1D" w14:textId="18EE770E"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36</w:t>
                                  </w:r>
                                  <w:r w:rsidR="00D96272">
                                    <w:rPr>
                                      <w:rFonts w:ascii="Aptos" w:hAnsi="Aptos"/>
                                      <w:sz w:val="18"/>
                                      <w:szCs w:val="18"/>
                                      <w:lang w:val="en-US"/>
                                    </w:rPr>
                                    <w:t>,</w:t>
                                  </w:r>
                                  <w:r w:rsidRPr="00CC54A5">
                                    <w:rPr>
                                      <w:rFonts w:ascii="Aptos" w:hAnsi="Aptos"/>
                                      <w:sz w:val="18"/>
                                      <w:szCs w:val="18"/>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9DE8EED" w14:textId="0DE659B6"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36</w:t>
                                  </w:r>
                                  <w:r w:rsidR="00D96272">
                                    <w:rPr>
                                      <w:rFonts w:ascii="Aptos" w:hAnsi="Aptos"/>
                                      <w:sz w:val="18"/>
                                      <w:szCs w:val="18"/>
                                      <w:lang w:val="en-US"/>
                                    </w:rPr>
                                    <w:t>,</w:t>
                                  </w:r>
                                  <w:r w:rsidRPr="00CC54A5">
                                    <w:rPr>
                                      <w:rFonts w:ascii="Aptos" w:hAnsi="Aptos"/>
                                      <w:sz w:val="18"/>
                                      <w:szCs w:val="18"/>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A1E059F" w14:textId="463045E9"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34</w:t>
                                  </w:r>
                                  <w:r w:rsidR="00D96272">
                                    <w:rPr>
                                      <w:rFonts w:ascii="Aptos" w:hAnsi="Aptos"/>
                                      <w:sz w:val="18"/>
                                      <w:szCs w:val="18"/>
                                      <w:lang w:val="en-US"/>
                                    </w:rPr>
                                    <w:t>,</w:t>
                                  </w:r>
                                  <w:r w:rsidRPr="00CC54A5">
                                    <w:rPr>
                                      <w:rFonts w:ascii="Aptos" w:hAnsi="Aptos"/>
                                      <w:sz w:val="18"/>
                                      <w:szCs w:val="18"/>
                                    </w:rPr>
                                    <w:t xml:space="preserve">9 </w:t>
                                  </w:r>
                                </w:p>
                              </w:tc>
                            </w:tr>
                          </w:tbl>
                          <w:p w14:paraId="06637EC0" w14:textId="255F92A6" w:rsidR="004C0B2E" w:rsidRPr="00DE3CDE" w:rsidRDefault="00C17768" w:rsidP="00370CCD">
                            <w:pPr>
                              <w:jc w:val="both"/>
                              <w:rPr>
                                <w:rFonts w:ascii="Aptos Light" w:eastAsiaTheme="minorEastAsia" w:hAnsi="Aptos Light"/>
                                <w:kern w:val="24"/>
                                <w:sz w:val="16"/>
                                <w:szCs w:val="16"/>
                                <w:lang w:eastAsia="en-GB"/>
                              </w:rPr>
                            </w:pPr>
                            <w:r w:rsidRPr="00C17768">
                              <w:rPr>
                                <w:rFonts w:ascii="Aptos" w:hAnsi="Aptos" w:cs="Segoe UI"/>
                                <w:bCs/>
                                <w:color w:val="595959"/>
                                <w:sz w:val="12"/>
                                <w:szCs w:val="12"/>
                              </w:rPr>
                              <w:t xml:space="preserve">1 Σε συγκρίσιμη βάση | 2 Οργανικά κέρδη μετά φόρων προς μέσο όρο ενσώματων ιδίων κεφαλαίων, συμπεριλαμβανομένων των κεφαλαίων CET1 άνω των εποπτικών ορίων | </w:t>
                            </w:r>
                            <w:r>
                              <w:rPr>
                                <w:rFonts w:ascii="Aptos" w:hAnsi="Aptos" w:cs="Segoe UI"/>
                                <w:bCs/>
                                <w:color w:val="595959"/>
                                <w:sz w:val="12"/>
                                <w:szCs w:val="12"/>
                              </w:rPr>
                              <w:t>3</w:t>
                            </w:r>
                            <w:r w:rsidR="00DE3CDE" w:rsidRPr="00B87699">
                              <w:rPr>
                                <w:rFonts w:ascii="Aptos" w:hAnsi="Aptos" w:cs="Segoe UI"/>
                                <w:bCs/>
                                <w:color w:val="595959"/>
                                <w:sz w:val="12"/>
                                <w:szCs w:val="12"/>
                              </w:rPr>
                              <w:t xml:space="preserve"> Με πλήρη εφαρμογή του ΔΠΧΑ9</w:t>
                            </w:r>
                            <w:r w:rsidR="00987211" w:rsidRPr="00987211">
                              <w:rPr>
                                <w:rFonts w:ascii="Aptos" w:hAnsi="Aptos" w:cs="Segoe UI"/>
                                <w:bCs/>
                                <w:color w:val="595959"/>
                                <w:sz w:val="12"/>
                                <w:szCs w:val="12"/>
                              </w:rPr>
                              <w:t>.</w:t>
                            </w:r>
                            <w:r w:rsidR="00987211">
                              <w:rPr>
                                <w:rFonts w:ascii="Aptos" w:hAnsi="Aptos" w:cs="Segoe UI"/>
                                <w:bCs/>
                                <w:color w:val="595959"/>
                                <w:sz w:val="12"/>
                                <w:szCs w:val="12"/>
                              </w:rPr>
                              <w:t xml:space="preserve"> Οι δείκτες κεφαλαιακής επάρκειας</w:t>
                            </w:r>
                            <w:r w:rsidR="00DE3CDE" w:rsidRPr="00B87699">
                              <w:rPr>
                                <w:rFonts w:ascii="Aptos" w:hAnsi="Aptos" w:cs="Segoe UI"/>
                                <w:bCs/>
                                <w:color w:val="595959"/>
                                <w:sz w:val="12"/>
                                <w:szCs w:val="12"/>
                              </w:rPr>
                              <w:t xml:space="preserve"> περιλαμβάνο</w:t>
                            </w:r>
                            <w:r w:rsidR="00987211">
                              <w:rPr>
                                <w:rFonts w:ascii="Aptos" w:hAnsi="Aptos" w:cs="Segoe UI"/>
                                <w:bCs/>
                                <w:color w:val="595959"/>
                                <w:sz w:val="12"/>
                                <w:szCs w:val="12"/>
                              </w:rPr>
                              <w:t>υν</w:t>
                            </w:r>
                            <w:r w:rsidR="00DE3CDE" w:rsidRPr="00B87699">
                              <w:rPr>
                                <w:rFonts w:ascii="Aptos" w:hAnsi="Aptos" w:cs="Segoe UI"/>
                                <w:bCs/>
                                <w:color w:val="595959"/>
                                <w:sz w:val="12"/>
                                <w:szCs w:val="12"/>
                              </w:rPr>
                              <w:t xml:space="preserve"> τα κέρδη της περιόδου</w:t>
                            </w:r>
                            <w:r w:rsidR="00370CCD" w:rsidRPr="00370CCD">
                              <w:rPr>
                                <w:rFonts w:ascii="Aptos" w:hAnsi="Aptos" w:cs="Segoe UI"/>
                                <w:bCs/>
                                <w:color w:val="595959"/>
                                <w:sz w:val="12"/>
                                <w:szCs w:val="12"/>
                              </w:rPr>
                              <w:t xml:space="preserve"> </w:t>
                            </w:r>
                            <w:r w:rsidR="00370CCD">
                              <w:rPr>
                                <w:rFonts w:ascii="Aptos" w:hAnsi="Aptos" w:cs="Segoe UI"/>
                                <w:bCs/>
                                <w:color w:val="595959"/>
                                <w:sz w:val="12"/>
                                <w:szCs w:val="12"/>
                              </w:rPr>
                              <w:t xml:space="preserve">και </w:t>
                            </w:r>
                            <w:r w:rsidR="00DE3CDE" w:rsidRPr="00B87699">
                              <w:rPr>
                                <w:rFonts w:ascii="Aptos" w:hAnsi="Aptos" w:cs="Segoe UI"/>
                                <w:bCs/>
                                <w:color w:val="595959"/>
                                <w:sz w:val="12"/>
                                <w:szCs w:val="12"/>
                              </w:rPr>
                              <w:t xml:space="preserve">πρόβλεψη </w:t>
                            </w:r>
                            <w:r w:rsidR="00370CCD" w:rsidRPr="00370CCD">
                              <w:rPr>
                                <w:rFonts w:ascii="Aptos" w:hAnsi="Aptos" w:cs="Segoe UI"/>
                                <w:bCs/>
                                <w:color w:val="595959"/>
                                <w:sz w:val="12"/>
                                <w:szCs w:val="12"/>
                              </w:rPr>
                              <w:t>9</w:t>
                            </w:r>
                            <w:r w:rsidR="003640E6">
                              <w:rPr>
                                <w:rFonts w:ascii="Aptos" w:hAnsi="Aptos" w:cs="Segoe UI"/>
                                <w:bCs/>
                                <w:color w:val="595959"/>
                                <w:sz w:val="12"/>
                                <w:szCs w:val="12"/>
                              </w:rPr>
                              <w:t>0</w:t>
                            </w:r>
                            <w:r w:rsidR="00370CCD" w:rsidRPr="00370CCD">
                              <w:rPr>
                                <w:rFonts w:ascii="Aptos" w:hAnsi="Aptos" w:cs="Segoe UI"/>
                                <w:bCs/>
                                <w:color w:val="595959"/>
                                <w:sz w:val="12"/>
                                <w:szCs w:val="12"/>
                              </w:rPr>
                              <w:t>μ.β</w:t>
                            </w:r>
                            <w:r w:rsidR="00C52700" w:rsidRPr="00C52700">
                              <w:rPr>
                                <w:rFonts w:ascii="Aptos" w:hAnsi="Aptos" w:cs="Segoe UI"/>
                                <w:bCs/>
                                <w:color w:val="595959"/>
                                <w:sz w:val="12"/>
                                <w:szCs w:val="12"/>
                              </w:rPr>
                              <w:t xml:space="preserve">. </w:t>
                            </w:r>
                            <w:r w:rsidR="00160F9E" w:rsidRPr="00160F9E">
                              <w:rPr>
                                <w:rFonts w:ascii="Aptos" w:hAnsi="Aptos" w:cs="Segoe UI"/>
                                <w:bCs/>
                                <w:color w:val="595959"/>
                                <w:sz w:val="12"/>
                                <w:szCs w:val="12"/>
                              </w:rPr>
                              <w:t>για διανομή μερίσματος 30% επί των κερδών</w:t>
                            </w:r>
                            <w:r w:rsidR="00D7368E">
                              <w:rPr>
                                <w:rFonts w:ascii="Aptos" w:hAnsi="Aptos" w:cs="Segoe UI"/>
                                <w:bCs/>
                                <w:color w:val="595959"/>
                                <w:sz w:val="12"/>
                                <w:szCs w:val="12"/>
                              </w:rPr>
                              <w:t>,</w:t>
                            </w:r>
                            <w:r w:rsidR="00C52700" w:rsidRPr="00C52700">
                              <w:rPr>
                                <w:rFonts w:ascii="Aptos" w:hAnsi="Aptos" w:cs="Segoe UI"/>
                                <w:bCs/>
                                <w:color w:val="595959"/>
                                <w:sz w:val="12"/>
                                <w:szCs w:val="12"/>
                              </w:rPr>
                              <w:t xml:space="preserve"> </w:t>
                            </w:r>
                            <w:r w:rsidR="00AE4FE0">
                              <w:rPr>
                                <w:rFonts w:ascii="Aptos" w:hAnsi="Aptos" w:cs="Segoe UI"/>
                                <w:bCs/>
                                <w:color w:val="595959"/>
                                <w:sz w:val="12"/>
                                <w:szCs w:val="12"/>
                              </w:rPr>
                              <w:t xml:space="preserve">στο διάστημα μεταξύ </w:t>
                            </w:r>
                            <w:r w:rsidR="00FF1A07">
                              <w:rPr>
                                <w:rFonts w:ascii="Aptos" w:hAnsi="Aptos" w:cs="Segoe UI"/>
                                <w:bCs/>
                                <w:color w:val="595959"/>
                                <w:sz w:val="12"/>
                                <w:szCs w:val="12"/>
                              </w:rPr>
                              <w:t xml:space="preserve">Δ’ </w:t>
                            </w:r>
                            <w:r w:rsidR="00AE4FE0">
                              <w:rPr>
                                <w:rFonts w:ascii="Aptos" w:hAnsi="Aptos" w:cs="Segoe UI"/>
                                <w:bCs/>
                                <w:color w:val="595959"/>
                                <w:sz w:val="12"/>
                                <w:szCs w:val="12"/>
                              </w:rPr>
                              <w:t>τριμήνου</w:t>
                            </w:r>
                            <w:r w:rsidR="00FF1A07">
                              <w:rPr>
                                <w:rFonts w:ascii="Aptos" w:hAnsi="Aptos" w:cs="Segoe UI"/>
                                <w:bCs/>
                                <w:color w:val="595959"/>
                                <w:sz w:val="12"/>
                                <w:szCs w:val="12"/>
                              </w:rPr>
                              <w:t xml:space="preserve"> 2022</w:t>
                            </w:r>
                            <w:r w:rsidR="00AE4FE0">
                              <w:rPr>
                                <w:rFonts w:ascii="Aptos" w:hAnsi="Aptos" w:cs="Segoe UI"/>
                                <w:bCs/>
                                <w:color w:val="595959"/>
                                <w:sz w:val="12"/>
                                <w:szCs w:val="12"/>
                              </w:rPr>
                              <w:t xml:space="preserve"> και </w:t>
                            </w:r>
                            <w:r w:rsidR="00FF1A07">
                              <w:rPr>
                                <w:rFonts w:ascii="Aptos" w:hAnsi="Aptos" w:cs="Segoe UI"/>
                                <w:bCs/>
                                <w:color w:val="595959"/>
                                <w:sz w:val="12"/>
                                <w:szCs w:val="12"/>
                              </w:rPr>
                              <w:t xml:space="preserve">Δ’ </w:t>
                            </w:r>
                            <w:r w:rsidR="00AE4FE0">
                              <w:rPr>
                                <w:rFonts w:ascii="Aptos" w:hAnsi="Aptos" w:cs="Segoe UI"/>
                                <w:bCs/>
                                <w:color w:val="595959"/>
                                <w:sz w:val="12"/>
                                <w:szCs w:val="12"/>
                              </w:rPr>
                              <w:t>τριμήνου</w:t>
                            </w:r>
                            <w:r w:rsidR="00FF1A07">
                              <w:rPr>
                                <w:rFonts w:ascii="Aptos" w:hAnsi="Aptos" w:cs="Segoe UI"/>
                                <w:bCs/>
                                <w:color w:val="595959"/>
                                <w:sz w:val="12"/>
                                <w:szCs w:val="12"/>
                              </w:rPr>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CCC4" id="_x0000_s1032" type="#_x0000_t202" style="position:absolute;left:0;text-align:left;margin-left:458.5pt;margin-top:-2.45pt;width:509.7pt;height:758.25pt;z-index:25193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" fillcolor="#f5f9f6" stroked="f">
                <v:textbox>
                  <w:txbxContent>
                    <w:tbl>
                      <w:tblPr>
                        <w:tblW w:w="9936" w:type="dxa"/>
                        <w:tblLayout w:type="fixed"/>
                        <w:tblCellMar>
                          <w:left w:w="0" w:type="dxa"/>
                          <w:right w:w="0" w:type="dxa"/>
                        </w:tblCellMar>
                        <w:tblLook w:val="0420" w:firstRow="1" w:lastRow="0" w:firstColumn="0" w:lastColumn="0" w:noHBand="0" w:noVBand="1"/>
                      </w:tblPr>
                      <w:tblGrid>
                        <w:gridCol w:w="3024"/>
                        <w:gridCol w:w="1152"/>
                        <w:gridCol w:w="1152"/>
                        <w:gridCol w:w="1152"/>
                        <w:gridCol w:w="1152"/>
                        <w:gridCol w:w="1152"/>
                        <w:gridCol w:w="1152"/>
                      </w:tblGrid>
                      <w:tr w:rsidR="004C0B2E" w:rsidRPr="00CC54A5" w14:paraId="0C28C341" w14:textId="77777777" w:rsidTr="00DE3CDE">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4C0B2E" w:rsidRDefault="004C0B2E" w:rsidP="004C0B2E">
                            <w:pPr>
                              <w:rPr>
                                <w:rFonts w:ascii="Aptos" w:eastAsia="Times New Roman" w:hAnsi="Aptos" w:cs="Arial"/>
                                <w:b/>
                                <w:bCs/>
                                <w:color w:val="FFFFFF" w:themeColor="background1"/>
                                <w:kern w:val="24"/>
                                <w:sz w:val="18"/>
                                <w:szCs w:val="18"/>
                                <w:lang w:val="en-GB" w:eastAsia="el-GR"/>
                              </w:rPr>
                            </w:pPr>
                            <w:r w:rsidRPr="005C113C">
                              <w:rPr>
                                <w:rFonts w:ascii="Aptos" w:eastAsia="Times New Roman" w:hAnsi="Aptos" w:cs="Arial"/>
                                <w:b/>
                                <w:bCs/>
                                <w:color w:val="FFFFFF" w:themeColor="background1"/>
                                <w:kern w:val="24"/>
                                <w:sz w:val="18"/>
                                <w:szCs w:val="18"/>
                                <w:lang w:val="en-GB" w:eastAsia="el-GR"/>
                              </w:rPr>
                              <w:t>Κα</w:t>
                            </w:r>
                            <w:proofErr w:type="spellStart"/>
                            <w:r w:rsidRPr="005C113C">
                              <w:rPr>
                                <w:rFonts w:ascii="Aptos" w:eastAsia="Times New Roman" w:hAnsi="Aptos" w:cs="Arial"/>
                                <w:b/>
                                <w:bCs/>
                                <w:color w:val="FFFFFF" w:themeColor="background1"/>
                                <w:kern w:val="24"/>
                                <w:sz w:val="18"/>
                                <w:szCs w:val="18"/>
                                <w:lang w:val="en-GB" w:eastAsia="el-GR"/>
                              </w:rPr>
                              <w:t>τάστ</w:t>
                            </w:r>
                            <w:proofErr w:type="spellEnd"/>
                            <w:r w:rsidRPr="005C113C">
                              <w:rPr>
                                <w:rFonts w:ascii="Aptos" w:eastAsia="Times New Roman" w:hAnsi="Aptos" w:cs="Arial"/>
                                <w:b/>
                                <w:bCs/>
                                <w:color w:val="FFFFFF" w:themeColor="background1"/>
                                <w:kern w:val="24"/>
                                <w:sz w:val="18"/>
                                <w:szCs w:val="18"/>
                                <w:lang w:val="en-GB" w:eastAsia="el-GR"/>
                              </w:rPr>
                              <w:t>αση Απ</w:t>
                            </w:r>
                            <w:proofErr w:type="spellStart"/>
                            <w:r w:rsidRPr="005C113C">
                              <w:rPr>
                                <w:rFonts w:ascii="Aptos" w:eastAsia="Times New Roman" w:hAnsi="Aptos" w:cs="Arial"/>
                                <w:b/>
                                <w:bCs/>
                                <w:color w:val="FFFFFF" w:themeColor="background1"/>
                                <w:kern w:val="24"/>
                                <w:sz w:val="18"/>
                                <w:szCs w:val="18"/>
                                <w:lang w:val="en-GB" w:eastAsia="el-GR"/>
                              </w:rPr>
                              <w:t>οτελεσμάτων</w:t>
                            </w:r>
                            <w:proofErr w:type="spellEnd"/>
                            <w:r w:rsidRPr="005C113C">
                              <w:rPr>
                                <w:rFonts w:ascii="Aptos" w:eastAsia="Times New Roman" w:hAnsi="Aptos" w:cs="Arial"/>
                                <w:b/>
                                <w:bCs/>
                                <w:color w:val="FFFFFF" w:themeColor="background1"/>
                                <w:kern w:val="24"/>
                                <w:sz w:val="18"/>
                                <w:szCs w:val="18"/>
                                <w:lang w:val="en-GB" w:eastAsia="el-GR"/>
                              </w:rPr>
                              <w:t xml:space="preserve"> | </w:t>
                            </w:r>
                          </w:p>
                          <w:p w14:paraId="6D952422" w14:textId="77777777" w:rsidR="004C0B2E" w:rsidRPr="00CC54A5" w:rsidRDefault="004C0B2E" w:rsidP="004C0B2E">
                            <w:pPr>
                              <w:rPr>
                                <w:rFonts w:ascii="Aptos" w:eastAsia="Times New Roman" w:hAnsi="Aptos" w:cs="Arial"/>
                                <w:color w:val="FFFFFF" w:themeColor="background1"/>
                                <w:sz w:val="18"/>
                                <w:szCs w:val="18"/>
                                <w:lang w:eastAsia="el-GR"/>
                              </w:rPr>
                            </w:pPr>
                            <w:proofErr w:type="spellStart"/>
                            <w:r w:rsidRPr="005C113C">
                              <w:rPr>
                                <w:rFonts w:ascii="Aptos" w:eastAsia="Times New Roman" w:hAnsi="Aptos" w:cs="Arial"/>
                                <w:b/>
                                <w:bCs/>
                                <w:color w:val="FFFFFF" w:themeColor="background1"/>
                                <w:kern w:val="24"/>
                                <w:sz w:val="18"/>
                                <w:szCs w:val="18"/>
                                <w:lang w:val="en-GB" w:eastAsia="el-GR"/>
                              </w:rPr>
                              <w:t>Όμιλος</w:t>
                            </w:r>
                            <w:proofErr w:type="spellEnd"/>
                            <w:r w:rsidRPr="005C113C">
                              <w:rPr>
                                <w:rFonts w:ascii="Aptos" w:eastAsia="Times New Roman" w:hAnsi="Aptos" w:cs="Arial"/>
                                <w:b/>
                                <w:bCs/>
                                <w:color w:val="FFFFFF" w:themeColor="background1"/>
                                <w:kern w:val="24"/>
                                <w:sz w:val="18"/>
                                <w:szCs w:val="18"/>
                                <w:lang w:val="en-GB" w:eastAsia="el-GR"/>
                              </w:rPr>
                              <w:t xml:space="preserve"> </w:t>
                            </w:r>
                            <w:r w:rsidRPr="00CC54A5">
                              <w:rPr>
                                <w:rFonts w:ascii="Aptos" w:eastAsia="Times New Roman" w:hAnsi="Aptos" w:cs="Arial"/>
                                <w:b/>
                                <w:bCs/>
                                <w:color w:val="FFFFFF" w:themeColor="background1"/>
                                <w:kern w:val="24"/>
                                <w:sz w:val="18"/>
                                <w:szCs w:val="18"/>
                                <w:lang w:val="en-US" w:eastAsia="el-GR"/>
                              </w:rPr>
                              <w:t>(</w:t>
                            </w:r>
                            <w:r w:rsidRPr="00CC54A5">
                              <w:rPr>
                                <w:rFonts w:ascii="Aptos" w:eastAsia="Times New Roman" w:hAnsi="Aptos" w:cs="Arial"/>
                                <w:b/>
                                <w:bCs/>
                                <w:color w:val="FFFFFF" w:themeColor="background1"/>
                                <w:kern w:val="24"/>
                                <w:sz w:val="18"/>
                                <w:szCs w:val="18"/>
                                <w:lang w:val="en-GB" w:eastAsia="el-GR"/>
                              </w:rPr>
                              <w:t xml:space="preserve">€ </w:t>
                            </w:r>
                            <w:r>
                              <w:rPr>
                                <w:rFonts w:ascii="Aptos" w:eastAsia="Times New Roman" w:hAnsi="Aptos" w:cs="Arial"/>
                                <w:b/>
                                <w:bCs/>
                                <w:color w:val="FFFFFF" w:themeColor="background1"/>
                                <w:kern w:val="24"/>
                                <w:sz w:val="18"/>
                                <w:szCs w:val="18"/>
                                <w:lang w:eastAsia="el-GR"/>
                              </w:rPr>
                              <w:t>εκατ.</w:t>
                            </w:r>
                            <w:r w:rsidRPr="00CC54A5">
                              <w:rPr>
                                <w:rFonts w:ascii="Aptos" w:eastAsia="Times New Roman" w:hAnsi="Aptos" w:cs="Arial"/>
                                <w:b/>
                                <w:bCs/>
                                <w:color w:val="FFFFFF" w:themeColor="background1"/>
                                <w:kern w:val="24"/>
                                <w:sz w:val="18"/>
                                <w:szCs w:val="18"/>
                                <w:lang w:val="en-GB"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bottom"/>
                            <w:hideMark/>
                          </w:tcPr>
                          <w:p w14:paraId="0D981867" w14:textId="77777777" w:rsidR="004C0B2E" w:rsidRPr="004D1635" w:rsidRDefault="004C0B2E" w:rsidP="004C0B2E">
                            <w:pPr>
                              <w:jc w:val="right"/>
                              <w:rPr>
                                <w:rFonts w:ascii="Aptos" w:eastAsia="Times New Roman" w:hAnsi="Aptos" w:cs="Arial"/>
                                <w:b/>
                                <w:bCs/>
                                <w:color w:val="FFFFFF" w:themeColor="background1"/>
                                <w:kern w:val="24"/>
                                <w:sz w:val="16"/>
                                <w:szCs w:val="16"/>
                                <w:lang w:eastAsia="el-GR"/>
                              </w:rPr>
                            </w:pPr>
                            <w:proofErr w:type="spellStart"/>
                            <w:r w:rsidRPr="006A4762">
                              <w:rPr>
                                <w:rFonts w:ascii="Aptos" w:eastAsia="Times New Roman" w:hAnsi="Aptos" w:cs="Arial"/>
                                <w:b/>
                                <w:bCs/>
                                <w:color w:val="FFFFFF" w:themeColor="background1"/>
                                <w:kern w:val="24"/>
                                <w:sz w:val="16"/>
                                <w:szCs w:val="16"/>
                                <w:lang w:val="en-US" w:eastAsia="el-GR"/>
                              </w:rPr>
                              <w:t>Οικονομικό</w:t>
                            </w:r>
                            <w:proofErr w:type="spellEnd"/>
                            <w:r w:rsidRPr="006A4762">
                              <w:rPr>
                                <w:rFonts w:ascii="Aptos" w:eastAsia="Times New Roman" w:hAnsi="Aptos" w:cs="Arial"/>
                                <w:b/>
                                <w:bCs/>
                                <w:color w:val="FFFFFF" w:themeColor="background1"/>
                                <w:kern w:val="24"/>
                                <w:sz w:val="16"/>
                                <w:szCs w:val="16"/>
                                <w:lang w:val="en-US" w:eastAsia="el-GR"/>
                              </w:rPr>
                              <w:t xml:space="preserve"> </w:t>
                            </w:r>
                            <w:proofErr w:type="spellStart"/>
                            <w:r w:rsidRPr="006A4762">
                              <w:rPr>
                                <w:rFonts w:ascii="Aptos" w:eastAsia="Times New Roman" w:hAnsi="Aptos" w:cs="Arial"/>
                                <w:b/>
                                <w:bCs/>
                                <w:color w:val="FFFFFF" w:themeColor="background1"/>
                                <w:kern w:val="24"/>
                                <w:sz w:val="16"/>
                                <w:szCs w:val="16"/>
                                <w:lang w:val="en-US" w:eastAsia="el-GR"/>
                              </w:rPr>
                              <w:t>Έτος</w:t>
                            </w:r>
                            <w:proofErr w:type="spellEnd"/>
                            <w:r w:rsidRPr="006A4762">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bottom"/>
                            <w:hideMark/>
                          </w:tcPr>
                          <w:p w14:paraId="1EECD833" w14:textId="77777777" w:rsidR="004C0B2E" w:rsidRPr="006A4762" w:rsidRDefault="004C0B2E" w:rsidP="004C0B2E">
                            <w:pPr>
                              <w:jc w:val="right"/>
                              <w:rPr>
                                <w:rFonts w:ascii="Aptos" w:eastAsia="Times New Roman" w:hAnsi="Aptos" w:cs="Arial"/>
                                <w:b/>
                                <w:bCs/>
                                <w:color w:val="FFFFFF" w:themeColor="background1"/>
                                <w:kern w:val="24"/>
                                <w:sz w:val="16"/>
                                <w:szCs w:val="16"/>
                                <w:lang w:val="en-US" w:eastAsia="el-GR"/>
                              </w:rPr>
                            </w:pPr>
                            <w:proofErr w:type="spellStart"/>
                            <w:r w:rsidRPr="006A4762">
                              <w:rPr>
                                <w:rFonts w:ascii="Aptos" w:eastAsia="Times New Roman" w:hAnsi="Aptos" w:cs="Arial"/>
                                <w:b/>
                                <w:bCs/>
                                <w:color w:val="FFFFFF" w:themeColor="background1"/>
                                <w:kern w:val="24"/>
                                <w:sz w:val="16"/>
                                <w:szCs w:val="16"/>
                                <w:lang w:val="en-US" w:eastAsia="el-GR"/>
                              </w:rPr>
                              <w:t>Οικονομικό</w:t>
                            </w:r>
                            <w:proofErr w:type="spellEnd"/>
                            <w:r w:rsidRPr="006A4762">
                              <w:rPr>
                                <w:rFonts w:ascii="Aptos" w:eastAsia="Times New Roman" w:hAnsi="Aptos" w:cs="Arial"/>
                                <w:b/>
                                <w:bCs/>
                                <w:color w:val="FFFFFF" w:themeColor="background1"/>
                                <w:kern w:val="24"/>
                                <w:sz w:val="16"/>
                                <w:szCs w:val="16"/>
                                <w:lang w:val="en-US" w:eastAsia="el-GR"/>
                              </w:rPr>
                              <w:t xml:space="preserve"> </w:t>
                            </w:r>
                            <w:proofErr w:type="spellStart"/>
                            <w:r w:rsidRPr="006A4762">
                              <w:rPr>
                                <w:rFonts w:ascii="Aptos" w:eastAsia="Times New Roman" w:hAnsi="Aptos" w:cs="Arial"/>
                                <w:b/>
                                <w:bCs/>
                                <w:color w:val="FFFFFF" w:themeColor="background1"/>
                                <w:kern w:val="24"/>
                                <w:sz w:val="16"/>
                                <w:szCs w:val="16"/>
                                <w:lang w:val="en-US" w:eastAsia="el-GR"/>
                              </w:rPr>
                              <w:t>Έτος</w:t>
                            </w:r>
                            <w:proofErr w:type="spellEnd"/>
                            <w:r w:rsidRPr="006A4762">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2</w:t>
                            </w:r>
                          </w:p>
                        </w:tc>
                        <w:tc>
                          <w:tcPr>
                            <w:tcW w:w="115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bottom"/>
                            <w:hideMark/>
                          </w:tcPr>
                          <w:p w14:paraId="7F2ED984" w14:textId="77777777" w:rsidR="004C0B2E" w:rsidRPr="006A4762" w:rsidRDefault="004C0B2E" w:rsidP="004C0B2E">
                            <w:pPr>
                              <w:jc w:val="right"/>
                              <w:rPr>
                                <w:rFonts w:ascii="Aptos" w:eastAsia="Times New Roman" w:hAnsi="Aptos" w:cs="Arial"/>
                                <w:b/>
                                <w:bCs/>
                                <w:color w:val="FFFFFF" w:themeColor="background1"/>
                                <w:kern w:val="24"/>
                                <w:sz w:val="16"/>
                                <w:szCs w:val="16"/>
                                <w:lang w:val="en-US" w:eastAsia="el-GR"/>
                              </w:rPr>
                            </w:pPr>
                            <w:r w:rsidRPr="006A4762">
                              <w:rPr>
                                <w:rFonts w:ascii="Aptos" w:eastAsia="Times New Roman" w:hAnsi="Aptos" w:cs="Arial"/>
                                <w:b/>
                                <w:bCs/>
                                <w:color w:val="FFFFFF" w:themeColor="background1"/>
                                <w:kern w:val="24"/>
                                <w:sz w:val="16"/>
                                <w:szCs w:val="16"/>
                                <w:lang w:val="en-US" w:eastAsia="el-GR"/>
                              </w:rPr>
                              <w:t>Δ (%)</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bottom"/>
                            <w:hideMark/>
                          </w:tcPr>
                          <w:p w14:paraId="435B979C" w14:textId="77777777" w:rsidR="004C0B2E" w:rsidRPr="006A4762" w:rsidRDefault="004C0B2E" w:rsidP="004C0B2E">
                            <w:pPr>
                              <w:jc w:val="right"/>
                              <w:rPr>
                                <w:rFonts w:ascii="Aptos" w:eastAsia="Times New Roman" w:hAnsi="Aptos" w:cs="Arial"/>
                                <w:b/>
                                <w:bCs/>
                                <w:color w:val="FFFFFF" w:themeColor="background1"/>
                                <w:kern w:val="24"/>
                                <w:sz w:val="16"/>
                                <w:szCs w:val="16"/>
                                <w:lang w:val="en-US" w:eastAsia="el-GR"/>
                              </w:rPr>
                            </w:pPr>
                            <w:r w:rsidRPr="006A4762">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eastAsia="el-GR"/>
                              </w:rPr>
                              <w:t xml:space="preserve">’ </w:t>
                            </w:r>
                            <w:proofErr w:type="spellStart"/>
                            <w:r w:rsidRPr="006A4762">
                              <w:rPr>
                                <w:rFonts w:ascii="Aptos" w:eastAsia="Times New Roman" w:hAnsi="Aptos" w:cs="Arial"/>
                                <w:b/>
                                <w:bCs/>
                                <w:color w:val="FFFFFF" w:themeColor="background1"/>
                                <w:kern w:val="24"/>
                                <w:sz w:val="16"/>
                                <w:szCs w:val="16"/>
                                <w:lang w:val="en-US" w:eastAsia="el-GR"/>
                              </w:rPr>
                              <w:t>τρίμηνο</w:t>
                            </w:r>
                            <w:proofErr w:type="spellEnd"/>
                            <w:r w:rsidRPr="006A4762">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p>
                        </w:tc>
                        <w:tc>
                          <w:tcPr>
                            <w:tcW w:w="1152" w:type="dxa"/>
                            <w:tcBorders>
                              <w:top w:val="nil"/>
                              <w:left w:val="dashSmallGap" w:sz="12" w:space="0" w:color="FF7415"/>
                              <w:bottom w:val="dashSmallGap" w:sz="4" w:space="0" w:color="00ADBF"/>
                              <w:right w:val="nil"/>
                            </w:tcBorders>
                            <w:shd w:val="clear" w:color="auto" w:fill="007B85"/>
                            <w:vAlign w:val="bottom"/>
                          </w:tcPr>
                          <w:p w14:paraId="2BD422DA" w14:textId="77777777" w:rsidR="004C0B2E" w:rsidRDefault="004C0B2E" w:rsidP="004C0B2E">
                            <w:pPr>
                              <w:jc w:val="right"/>
                              <w:rPr>
                                <w:rFonts w:ascii="Aptos" w:eastAsia="Times New Roman" w:hAnsi="Aptos" w:cs="Arial"/>
                                <w:b/>
                                <w:bCs/>
                                <w:color w:val="FFFFFF" w:themeColor="background1"/>
                                <w:kern w:val="24"/>
                                <w:sz w:val="16"/>
                                <w:szCs w:val="16"/>
                                <w:lang w:val="en-US" w:eastAsia="el-GR"/>
                              </w:rPr>
                            </w:pPr>
                            <w:r w:rsidRPr="006A4762">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eastAsia="el-GR"/>
                              </w:rPr>
                              <w:t xml:space="preserve">’ </w:t>
                            </w:r>
                            <w:proofErr w:type="spellStart"/>
                            <w:r w:rsidRPr="006A4762">
                              <w:rPr>
                                <w:rFonts w:ascii="Aptos" w:eastAsia="Times New Roman" w:hAnsi="Aptos" w:cs="Arial"/>
                                <w:b/>
                                <w:bCs/>
                                <w:color w:val="FFFFFF" w:themeColor="background1"/>
                                <w:kern w:val="24"/>
                                <w:sz w:val="16"/>
                                <w:szCs w:val="16"/>
                                <w:lang w:val="en-US" w:eastAsia="el-GR"/>
                              </w:rPr>
                              <w:t>τρίμηνο</w:t>
                            </w:r>
                            <w:proofErr w:type="spellEnd"/>
                          </w:p>
                          <w:p w14:paraId="0449BD3F" w14:textId="77777777" w:rsidR="004C0B2E" w:rsidRPr="006A4762" w:rsidRDefault="004C0B2E" w:rsidP="004C0B2E">
                            <w:pPr>
                              <w:jc w:val="right"/>
                              <w:rPr>
                                <w:rFonts w:ascii="Aptos" w:eastAsia="Times New Roman" w:hAnsi="Aptos" w:cs="Arial"/>
                                <w:b/>
                                <w:bCs/>
                                <w:color w:val="FFFFFF" w:themeColor="background1"/>
                                <w:kern w:val="24"/>
                                <w:sz w:val="16"/>
                                <w:szCs w:val="16"/>
                                <w:lang w:val="en-US" w:eastAsia="el-GR"/>
                              </w:rPr>
                            </w:pPr>
                            <w:r w:rsidRPr="006A4762">
                              <w:rPr>
                                <w:rFonts w:ascii="Aptos" w:eastAsia="Times New Roman" w:hAnsi="Aptos" w:cs="Arial"/>
                                <w:b/>
                                <w:bCs/>
                                <w:color w:val="FFFFFF" w:themeColor="background1"/>
                                <w:kern w:val="24"/>
                                <w:sz w:val="16"/>
                                <w:szCs w:val="16"/>
                                <w:lang w:val="en-US" w:eastAsia="el-GR"/>
                              </w:rPr>
                              <w:t>202</w:t>
                            </w:r>
                            <w:r>
                              <w:rPr>
                                <w:rFonts w:ascii="Aptos" w:eastAsia="Times New Roman" w:hAnsi="Aptos" w:cs="Arial"/>
                                <w:b/>
                                <w:bCs/>
                                <w:color w:val="FFFFFF" w:themeColor="background1"/>
                                <w:kern w:val="24"/>
                                <w:sz w:val="16"/>
                                <w:szCs w:val="16"/>
                                <w:lang w:eastAsia="el-GR"/>
                              </w:rPr>
                              <w:t>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bottom"/>
                            <w:hideMark/>
                          </w:tcPr>
                          <w:p w14:paraId="1BEDC845" w14:textId="77777777" w:rsidR="004C0B2E" w:rsidRPr="006A4762" w:rsidRDefault="004C0B2E" w:rsidP="004C0B2E">
                            <w:pPr>
                              <w:jc w:val="right"/>
                              <w:rPr>
                                <w:rFonts w:ascii="Aptos" w:eastAsia="Times New Roman" w:hAnsi="Aptos" w:cs="Arial"/>
                                <w:b/>
                                <w:bCs/>
                                <w:color w:val="FFFFFF" w:themeColor="background1"/>
                                <w:kern w:val="24"/>
                                <w:sz w:val="16"/>
                                <w:szCs w:val="16"/>
                                <w:lang w:val="en-US" w:eastAsia="el-GR"/>
                              </w:rPr>
                            </w:pPr>
                            <w:r w:rsidRPr="006A4762">
                              <w:rPr>
                                <w:rFonts w:ascii="Aptos" w:eastAsia="Times New Roman" w:hAnsi="Aptos" w:cs="Arial"/>
                                <w:b/>
                                <w:bCs/>
                                <w:color w:val="FFFFFF" w:themeColor="background1"/>
                                <w:kern w:val="24"/>
                                <w:sz w:val="16"/>
                                <w:szCs w:val="16"/>
                                <w:lang w:val="en-US" w:eastAsia="el-GR"/>
                              </w:rPr>
                              <w:t>Δ (%)</w:t>
                            </w:r>
                          </w:p>
                        </w:tc>
                      </w:tr>
                      <w:tr w:rsidR="004C0B2E" w:rsidRPr="00CC54A5" w14:paraId="0A8782C3"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2D75355" w14:textId="77777777" w:rsidR="004C0B2E" w:rsidRPr="006A4762" w:rsidRDefault="004C0B2E" w:rsidP="004C0B2E">
                            <w:pPr>
                              <w:textAlignment w:val="center"/>
                              <w:rPr>
                                <w:rFonts w:ascii="Aptos" w:eastAsia="Times New Roman" w:hAnsi="Aptos" w:cs="Arial"/>
                                <w:kern w:val="24"/>
                                <w:sz w:val="16"/>
                                <w:szCs w:val="16"/>
                                <w:lang w:val="en-US" w:eastAsia="el-GR"/>
                              </w:rPr>
                            </w:pPr>
                            <w:r w:rsidRPr="006A4762">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9A498A0" w14:textId="77777777" w:rsidR="004C0B2E" w:rsidRPr="006A4762" w:rsidRDefault="004C0B2E" w:rsidP="004C0B2E">
                            <w:pPr>
                              <w:jc w:val="right"/>
                              <w:rPr>
                                <w:rFonts w:ascii="Aptos" w:eastAsia="Times New Roman" w:hAnsi="Aptos" w:cs="Arial"/>
                                <w:kern w:val="24"/>
                                <w:sz w:val="16"/>
                                <w:szCs w:val="16"/>
                                <w:lang w:val="en-US" w:eastAsia="el-GR"/>
                              </w:rPr>
                            </w:pPr>
                            <w:r w:rsidRPr="006A4762">
                              <w:rPr>
                                <w:rFonts w:ascii="Aptos" w:eastAsia="Times New Roman" w:hAnsi="Aptos" w:cs="Arial"/>
                                <w:kern w:val="24"/>
                                <w:sz w:val="16"/>
                                <w:szCs w:val="16"/>
                                <w:lang w:val="en-US" w:eastAsia="el-GR"/>
                              </w:rPr>
                              <w:t>2</w:t>
                            </w:r>
                            <w:r>
                              <w:rPr>
                                <w:rFonts w:ascii="Aptos" w:eastAsia="Times New Roman" w:hAnsi="Aptos" w:cs="Arial"/>
                                <w:kern w:val="24"/>
                                <w:sz w:val="16"/>
                                <w:szCs w:val="16"/>
                                <w:lang w:eastAsia="el-GR"/>
                              </w:rPr>
                              <w:t>.</w:t>
                            </w:r>
                            <w:r w:rsidRPr="006A4762">
                              <w:rPr>
                                <w:rFonts w:ascii="Aptos" w:eastAsia="Times New Roman" w:hAnsi="Aptos" w:cs="Arial"/>
                                <w:kern w:val="24"/>
                                <w:sz w:val="16"/>
                                <w:szCs w:val="16"/>
                                <w:lang w:val="en-US" w:eastAsia="el-GR"/>
                              </w:rPr>
                              <w:t>263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A802D88" w14:textId="77777777" w:rsidR="004C0B2E" w:rsidRPr="006A4762" w:rsidRDefault="004C0B2E" w:rsidP="004C0B2E">
                            <w:pPr>
                              <w:jc w:val="right"/>
                              <w:rPr>
                                <w:rFonts w:ascii="Aptos" w:eastAsia="Times New Roman" w:hAnsi="Aptos" w:cs="Arial"/>
                                <w:kern w:val="24"/>
                                <w:sz w:val="16"/>
                                <w:szCs w:val="16"/>
                                <w:lang w:val="en-US" w:eastAsia="el-GR"/>
                              </w:rPr>
                            </w:pPr>
                            <w:r w:rsidRPr="006A4762">
                              <w:rPr>
                                <w:rFonts w:ascii="Aptos" w:eastAsia="Times New Roman" w:hAnsi="Aptos" w:cs="Arial"/>
                                <w:kern w:val="24"/>
                                <w:sz w:val="16"/>
                                <w:szCs w:val="16"/>
                                <w:lang w:val="en-US" w:eastAsia="el-GR"/>
                              </w:rPr>
                              <w:t>1</w:t>
                            </w:r>
                            <w:r>
                              <w:rPr>
                                <w:rFonts w:ascii="Aptos" w:eastAsia="Times New Roman" w:hAnsi="Aptos" w:cs="Arial"/>
                                <w:kern w:val="24"/>
                                <w:sz w:val="16"/>
                                <w:szCs w:val="16"/>
                                <w:lang w:eastAsia="el-GR"/>
                              </w:rPr>
                              <w:t>.</w:t>
                            </w:r>
                            <w:r w:rsidRPr="006A4762">
                              <w:rPr>
                                <w:rFonts w:ascii="Aptos" w:eastAsia="Times New Roman" w:hAnsi="Aptos" w:cs="Arial"/>
                                <w:kern w:val="24"/>
                                <w:sz w:val="16"/>
                                <w:szCs w:val="16"/>
                                <w:lang w:val="en-US" w:eastAsia="el-GR"/>
                              </w:rPr>
                              <w:t>369</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25F9A77" w14:textId="77777777" w:rsidR="004C0B2E" w:rsidRPr="006A4762" w:rsidRDefault="004C0B2E" w:rsidP="004C0B2E">
                            <w:pPr>
                              <w:jc w:val="right"/>
                              <w:rPr>
                                <w:rFonts w:ascii="Aptos" w:eastAsia="Times New Roman" w:hAnsi="Aptos" w:cs="Arial"/>
                                <w:kern w:val="24"/>
                                <w:sz w:val="16"/>
                                <w:szCs w:val="16"/>
                                <w:lang w:val="en-US" w:eastAsia="el-GR"/>
                              </w:rPr>
                            </w:pPr>
                            <w:r w:rsidRPr="006A4762">
                              <w:rPr>
                                <w:rFonts w:ascii="Aptos" w:eastAsia="Times New Roman" w:hAnsi="Aptos" w:cs="Arial"/>
                                <w:kern w:val="24"/>
                                <w:sz w:val="16"/>
                                <w:szCs w:val="16"/>
                                <w:lang w:val="en-US" w:eastAsia="el-GR"/>
                              </w:rPr>
                              <w:t>+65%</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38B59BD3" w14:textId="77777777" w:rsidR="004C0B2E" w:rsidRPr="006A4762" w:rsidRDefault="004C0B2E" w:rsidP="004C0B2E">
                            <w:pPr>
                              <w:jc w:val="right"/>
                              <w:rPr>
                                <w:rFonts w:ascii="Aptos" w:eastAsia="Times New Roman" w:hAnsi="Aptos" w:cs="Arial"/>
                                <w:kern w:val="24"/>
                                <w:sz w:val="16"/>
                                <w:szCs w:val="16"/>
                                <w:lang w:val="en-US" w:eastAsia="el-GR"/>
                              </w:rPr>
                            </w:pPr>
                            <w:r w:rsidRPr="006A4762">
                              <w:rPr>
                                <w:rFonts w:ascii="Aptos" w:eastAsia="Times New Roman" w:hAnsi="Aptos" w:cs="Arial"/>
                                <w:kern w:val="24"/>
                                <w:sz w:val="16"/>
                                <w:szCs w:val="16"/>
                                <w:lang w:val="en-US" w:eastAsia="el-GR"/>
                              </w:rPr>
                              <w:t>623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2A27CA44" w14:textId="77777777" w:rsidR="004C0B2E" w:rsidRPr="006A4762" w:rsidRDefault="004C0B2E" w:rsidP="004C0B2E">
                            <w:pPr>
                              <w:jc w:val="right"/>
                              <w:rPr>
                                <w:rFonts w:ascii="Aptos" w:eastAsia="Times New Roman" w:hAnsi="Aptos" w:cs="Arial"/>
                                <w:kern w:val="24"/>
                                <w:sz w:val="16"/>
                                <w:szCs w:val="16"/>
                                <w:lang w:val="en-US" w:eastAsia="el-GR"/>
                              </w:rPr>
                            </w:pPr>
                            <w:r w:rsidRPr="006A4762">
                              <w:rPr>
                                <w:rFonts w:ascii="Aptos" w:hAnsi="Aptos"/>
                                <w:sz w:val="16"/>
                                <w:szCs w:val="16"/>
                              </w:rPr>
                              <w:t>588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38759A9" w14:textId="77777777" w:rsidR="004C0B2E" w:rsidRPr="006A4762" w:rsidRDefault="004C0B2E" w:rsidP="004C0B2E">
                            <w:pPr>
                              <w:jc w:val="right"/>
                              <w:rPr>
                                <w:rFonts w:ascii="Aptos" w:eastAsia="Times New Roman" w:hAnsi="Aptos" w:cs="Arial"/>
                                <w:kern w:val="24"/>
                                <w:sz w:val="16"/>
                                <w:szCs w:val="16"/>
                                <w:lang w:val="en-US" w:eastAsia="el-GR"/>
                              </w:rPr>
                            </w:pPr>
                            <w:r w:rsidRPr="006A4762">
                              <w:rPr>
                                <w:rFonts w:ascii="Aptos" w:eastAsia="Times New Roman" w:hAnsi="Aptos" w:cs="Arial"/>
                                <w:kern w:val="24"/>
                                <w:sz w:val="16"/>
                                <w:szCs w:val="16"/>
                                <w:lang w:eastAsia="el-GR"/>
                              </w:rPr>
                              <w:t>+6%</w:t>
                            </w:r>
                          </w:p>
                        </w:tc>
                      </w:tr>
                      <w:tr w:rsidR="004C0B2E" w:rsidRPr="00CC54A5" w14:paraId="5F140389"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B02891" w14:textId="77777777" w:rsidR="004C0B2E" w:rsidRPr="006A4762" w:rsidRDefault="004C0B2E" w:rsidP="004C0B2E">
                            <w:pPr>
                              <w:textAlignment w:val="center"/>
                              <w:rPr>
                                <w:rFonts w:ascii="Aptos" w:eastAsia="Times New Roman" w:hAnsi="Aptos" w:cs="Arial"/>
                                <w:sz w:val="16"/>
                                <w:szCs w:val="16"/>
                                <w:lang w:eastAsia="el-GR"/>
                              </w:rPr>
                            </w:pPr>
                            <w:r w:rsidRPr="006A4762">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010FF39"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382</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71BD831"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347</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241A944"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+10</w:t>
                            </w:r>
                            <w:r w:rsidRPr="006A4762">
                              <w:rPr>
                                <w:rFonts w:ascii="Aptos" w:eastAsia="Times New Roman" w:hAnsi="Aptos" w:cs="Arial"/>
                                <w:kern w:val="24"/>
                                <w:sz w:val="16"/>
                                <w:szCs w:val="16"/>
                                <w:lang w:eastAsia="el-GR"/>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C077888"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109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25A7E9BA" w14:textId="77777777" w:rsidR="004C0B2E" w:rsidRPr="006A4762" w:rsidRDefault="004C0B2E" w:rsidP="004C0B2E">
                            <w:pPr>
                              <w:jc w:val="right"/>
                              <w:rPr>
                                <w:rFonts w:ascii="Aptos" w:eastAsia="Times New Roman" w:hAnsi="Aptos" w:cs="Arial"/>
                                <w:kern w:val="24"/>
                                <w:sz w:val="16"/>
                                <w:szCs w:val="16"/>
                                <w:lang w:val="en-US" w:eastAsia="el-GR"/>
                              </w:rPr>
                            </w:pPr>
                            <w:r w:rsidRPr="006A4762">
                              <w:rPr>
                                <w:rFonts w:ascii="Aptos" w:hAnsi="Aptos"/>
                                <w:sz w:val="16"/>
                                <w:szCs w:val="16"/>
                              </w:rPr>
                              <w:t>95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35BE42C3"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+15%</w:t>
                            </w:r>
                          </w:p>
                        </w:tc>
                      </w:tr>
                      <w:tr w:rsidR="004C0B2E" w:rsidRPr="00CC54A5" w14:paraId="02920A86"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4C0B2E" w:rsidRPr="006A4762" w:rsidRDefault="004C0B2E" w:rsidP="004C0B2E">
                            <w:pPr>
                              <w:textAlignment w:val="center"/>
                              <w:rPr>
                                <w:rFonts w:ascii="Aptos" w:eastAsia="Times New Roman" w:hAnsi="Aptos" w:cs="Arial"/>
                                <w:b/>
                                <w:bCs/>
                                <w:sz w:val="16"/>
                                <w:szCs w:val="16"/>
                                <w:lang w:eastAsia="el-GR"/>
                              </w:rPr>
                            </w:pPr>
                            <w:r w:rsidRPr="006A4762">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83280D5"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2</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645</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4853242"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717</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64E607BC"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+54%</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67C39781"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732</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vAlign w:val="center"/>
                          </w:tcPr>
                          <w:p w14:paraId="55981265" w14:textId="77777777" w:rsidR="004C0B2E" w:rsidRPr="006A4762" w:rsidRDefault="004C0B2E" w:rsidP="004C0B2E">
                            <w:pPr>
                              <w:jc w:val="right"/>
                              <w:rPr>
                                <w:rFonts w:ascii="Aptos" w:eastAsia="Times New Roman" w:hAnsi="Aptos" w:cs="Arial"/>
                                <w:b/>
                                <w:bCs/>
                                <w:kern w:val="24"/>
                                <w:sz w:val="16"/>
                                <w:szCs w:val="16"/>
                                <w:lang w:eastAsia="el-GR"/>
                              </w:rPr>
                            </w:pPr>
                            <w:r w:rsidRPr="006A4762">
                              <w:rPr>
                                <w:rFonts w:ascii="Aptos" w:hAnsi="Aptos"/>
                                <w:b/>
                                <w:bCs/>
                                <w:sz w:val="16"/>
                                <w:szCs w:val="16"/>
                              </w:rPr>
                              <w:t>683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6068110"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eastAsia="el-GR"/>
                              </w:rPr>
                              <w:t>+7</w:t>
                            </w:r>
                            <w:r w:rsidRPr="006A4762">
                              <w:rPr>
                                <w:rFonts w:ascii="Aptos" w:eastAsia="Times New Roman" w:hAnsi="Aptos" w:cs="Arial"/>
                                <w:b/>
                                <w:bCs/>
                                <w:kern w:val="24"/>
                                <w:sz w:val="16"/>
                                <w:szCs w:val="16"/>
                                <w:lang w:val="en-US" w:eastAsia="el-GR"/>
                              </w:rPr>
                              <w:t>%</w:t>
                            </w:r>
                          </w:p>
                        </w:tc>
                      </w:tr>
                      <w:tr w:rsidR="004C0B2E" w:rsidRPr="00CC54A5" w14:paraId="4C019E96"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7AA63A3" w14:textId="77777777" w:rsidR="004C0B2E" w:rsidRDefault="004C0B2E" w:rsidP="004C0B2E">
                            <w:pPr>
                              <w:textAlignment w:val="center"/>
                              <w:rPr>
                                <w:rFonts w:ascii="Aptos" w:hAnsi="Aptos"/>
                                <w:sz w:val="16"/>
                                <w:szCs w:val="16"/>
                              </w:rPr>
                            </w:pPr>
                            <w:r w:rsidRPr="006A4762">
                              <w:rPr>
                                <w:rFonts w:ascii="Aptos" w:hAnsi="Aptos"/>
                                <w:sz w:val="16"/>
                                <w:szCs w:val="16"/>
                              </w:rPr>
                              <w:t xml:space="preserve">Έσοδα από χρηματοοικονομικές πράξεις </w:t>
                            </w:r>
                          </w:p>
                          <w:p w14:paraId="1EBD3D76" w14:textId="0DF8FCD8" w:rsidR="004C0B2E" w:rsidRPr="006A4762" w:rsidRDefault="004C0B2E" w:rsidP="004C0B2E">
                            <w:pPr>
                              <w:textAlignment w:val="center"/>
                              <w:rPr>
                                <w:rFonts w:ascii="Aptos" w:eastAsia="Times New Roman" w:hAnsi="Aptos" w:cs="Arial"/>
                                <w:sz w:val="16"/>
                                <w:szCs w:val="16"/>
                                <w:lang w:eastAsia="el-GR"/>
                              </w:rPr>
                            </w:pPr>
                            <w:r w:rsidRPr="006A4762">
                              <w:rPr>
                                <w:rFonts w:ascii="Aptos" w:hAnsi="Aptos"/>
                                <w:sz w:val="16"/>
                                <w:szCs w:val="16"/>
                              </w:rPr>
                              <w:t>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CEB88CB"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93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2EBC509"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344</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9F2DCB0"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eastAsia="el-GR"/>
                              </w:rPr>
                              <w:t>-</w:t>
                            </w:r>
                            <w:r w:rsidRPr="006A4762">
                              <w:rPr>
                                <w:rFonts w:ascii="Aptos" w:eastAsia="Times New Roman" w:hAnsi="Aptos" w:cs="Arial"/>
                                <w:kern w:val="24"/>
                                <w:sz w:val="16"/>
                                <w:szCs w:val="16"/>
                                <w:lang w:val="en-US" w:eastAsia="el-GR"/>
                              </w:rPr>
                              <w:t>73</w:t>
                            </w:r>
                            <w:r w:rsidRPr="006A4762">
                              <w:rPr>
                                <w:rFonts w:ascii="Aptos" w:eastAsia="Times New Roman" w:hAnsi="Aptos" w:cs="Arial"/>
                                <w:kern w:val="24"/>
                                <w:sz w:val="16"/>
                                <w:szCs w:val="16"/>
                                <w:lang w:eastAsia="el-GR"/>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5090D6D"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30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754DEFF" w14:textId="77777777" w:rsidR="004C0B2E" w:rsidRPr="006A4762" w:rsidRDefault="004C0B2E" w:rsidP="004C0B2E">
                            <w:pPr>
                              <w:jc w:val="right"/>
                              <w:rPr>
                                <w:rFonts w:ascii="Aptos" w:eastAsia="Times New Roman" w:hAnsi="Aptos" w:cs="Arial"/>
                                <w:kern w:val="24"/>
                                <w:sz w:val="16"/>
                                <w:szCs w:val="16"/>
                                <w:lang w:eastAsia="el-GR"/>
                              </w:rPr>
                            </w:pPr>
                            <w:r w:rsidRPr="006A4762">
                              <w:rPr>
                                <w:rFonts w:ascii="Aptos" w:hAnsi="Aptos"/>
                                <w:sz w:val="16"/>
                                <w:szCs w:val="16"/>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FBB2A7"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eastAsia="el-GR"/>
                              </w:rPr>
                              <w:t>&gt;100%</w:t>
                            </w:r>
                          </w:p>
                        </w:tc>
                      </w:tr>
                      <w:tr w:rsidR="004C0B2E" w:rsidRPr="00CC54A5" w14:paraId="3D5A3C47"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752DCC3C" w14:textId="77777777" w:rsidR="004C0B2E" w:rsidRPr="006A4762" w:rsidRDefault="004C0B2E" w:rsidP="004C0B2E">
                            <w:pPr>
                              <w:textAlignment w:val="center"/>
                              <w:rPr>
                                <w:rFonts w:ascii="Aptos" w:eastAsia="Times New Roman" w:hAnsi="Aptos" w:cs="Arial"/>
                                <w:b/>
                                <w:bCs/>
                                <w:sz w:val="16"/>
                                <w:szCs w:val="16"/>
                                <w:lang w:eastAsia="el-GR"/>
                              </w:rPr>
                            </w:pPr>
                            <w:r w:rsidRPr="006A4762">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90121A4"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2</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73</w:t>
                            </w:r>
                            <w:r w:rsidRPr="006A4762">
                              <w:rPr>
                                <w:rFonts w:ascii="Aptos" w:eastAsia="Times New Roman" w:hAnsi="Aptos" w:cs="Arial"/>
                                <w:b/>
                                <w:bCs/>
                                <w:kern w:val="24"/>
                                <w:sz w:val="16"/>
                                <w:szCs w:val="16"/>
                                <w:lang w:eastAsia="el-GR"/>
                              </w:rPr>
                              <w:t>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B74768E"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2</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060</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DF507AA"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+33%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C33FC0B"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762</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159126E" w14:textId="77777777" w:rsidR="004C0B2E" w:rsidRPr="006A4762" w:rsidRDefault="004C0B2E" w:rsidP="004C0B2E">
                            <w:pPr>
                              <w:jc w:val="right"/>
                              <w:rPr>
                                <w:rFonts w:ascii="Aptos" w:eastAsia="Times New Roman" w:hAnsi="Aptos" w:cs="Arial"/>
                                <w:b/>
                                <w:bCs/>
                                <w:kern w:val="24"/>
                                <w:sz w:val="16"/>
                                <w:szCs w:val="16"/>
                                <w:lang w:val="en-US" w:eastAsia="el-GR"/>
                              </w:rPr>
                            </w:pPr>
                            <w:r w:rsidRPr="006A4762">
                              <w:rPr>
                                <w:rFonts w:ascii="Aptos" w:hAnsi="Aptos"/>
                                <w:b/>
                                <w:bCs/>
                                <w:sz w:val="16"/>
                                <w:szCs w:val="16"/>
                              </w:rPr>
                              <w:t>690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24D709"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w:t>
                            </w:r>
                            <w:r w:rsidRPr="006A4762">
                              <w:rPr>
                                <w:rFonts w:ascii="Aptos" w:eastAsia="Times New Roman" w:hAnsi="Aptos" w:cs="Arial"/>
                                <w:b/>
                                <w:bCs/>
                                <w:kern w:val="24"/>
                                <w:sz w:val="16"/>
                                <w:szCs w:val="16"/>
                                <w:lang w:eastAsia="el-GR"/>
                              </w:rPr>
                              <w:t>10%</w:t>
                            </w:r>
                          </w:p>
                        </w:tc>
                      </w:tr>
                      <w:tr w:rsidR="004C0B2E" w:rsidRPr="00CC54A5" w14:paraId="285D8EE4"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9C7389F" w14:textId="77777777" w:rsidR="004C0B2E" w:rsidRPr="006A4762" w:rsidRDefault="004C0B2E" w:rsidP="004C0B2E">
                            <w:pPr>
                              <w:textAlignment w:val="center"/>
                              <w:rPr>
                                <w:rFonts w:ascii="Aptos" w:eastAsia="Times New Roman" w:hAnsi="Aptos" w:cs="Arial"/>
                                <w:b/>
                                <w:bCs/>
                                <w:sz w:val="16"/>
                                <w:szCs w:val="16"/>
                                <w:lang w:eastAsia="el-GR"/>
                              </w:rPr>
                            </w:pPr>
                            <w:r w:rsidRPr="006A4762">
                              <w:rPr>
                                <w:rFonts w:ascii="Aptos" w:hAnsi="Aptos"/>
                                <w:b/>
                                <w:bC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AD41AE1"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(835)</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61811E4"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(805)</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4731DE3"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eastAsia="el-GR"/>
                              </w:rPr>
                              <w:t>+</w:t>
                            </w:r>
                            <w:r w:rsidRPr="006A4762">
                              <w:rPr>
                                <w:rFonts w:ascii="Aptos" w:eastAsia="Times New Roman" w:hAnsi="Aptos" w:cs="Arial"/>
                                <w:kern w:val="24"/>
                                <w:sz w:val="16"/>
                                <w:szCs w:val="16"/>
                                <w:lang w:val="en-US" w:eastAsia="el-GR"/>
                              </w:rPr>
                              <w:t>4%</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4E60EF"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(234)</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CE99800" w14:textId="77777777" w:rsidR="004C0B2E" w:rsidRPr="006A4762" w:rsidRDefault="004C0B2E" w:rsidP="004C0B2E">
                            <w:pPr>
                              <w:jc w:val="right"/>
                              <w:rPr>
                                <w:rFonts w:ascii="Aptos" w:eastAsia="Times New Roman" w:hAnsi="Aptos" w:cs="Arial"/>
                                <w:kern w:val="24"/>
                                <w:sz w:val="16"/>
                                <w:szCs w:val="16"/>
                                <w:lang w:val="en-US" w:eastAsia="el-GR"/>
                              </w:rPr>
                            </w:pPr>
                            <w:r w:rsidRPr="006A4762">
                              <w:rPr>
                                <w:rFonts w:ascii="Aptos" w:hAnsi="Aptos"/>
                                <w:sz w:val="16"/>
                                <w:szCs w:val="16"/>
                              </w:rPr>
                              <w:t>(202)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879166A"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w:t>
                            </w:r>
                            <w:r w:rsidRPr="006A4762">
                              <w:rPr>
                                <w:rFonts w:ascii="Aptos" w:eastAsia="Times New Roman" w:hAnsi="Aptos" w:cs="Arial"/>
                                <w:kern w:val="24"/>
                                <w:sz w:val="16"/>
                                <w:szCs w:val="16"/>
                                <w:lang w:eastAsia="el-GR"/>
                              </w:rPr>
                              <w:t>1</w:t>
                            </w:r>
                            <w:r>
                              <w:rPr>
                                <w:rFonts w:ascii="Aptos" w:eastAsia="Times New Roman" w:hAnsi="Aptos" w:cs="Arial"/>
                                <w:kern w:val="24"/>
                                <w:sz w:val="16"/>
                                <w:szCs w:val="16"/>
                                <w:lang w:val="en-US" w:eastAsia="el-GR"/>
                              </w:rPr>
                              <w:t>6</w:t>
                            </w:r>
                            <w:r w:rsidRPr="006A4762">
                              <w:rPr>
                                <w:rFonts w:ascii="Aptos" w:eastAsia="Times New Roman" w:hAnsi="Aptos" w:cs="Arial"/>
                                <w:kern w:val="24"/>
                                <w:sz w:val="16"/>
                                <w:szCs w:val="16"/>
                                <w:lang w:eastAsia="el-GR"/>
                              </w:rPr>
                              <w:t>%</w:t>
                            </w:r>
                          </w:p>
                        </w:tc>
                      </w:tr>
                      <w:tr w:rsidR="004C0B2E" w:rsidRPr="00CC54A5" w14:paraId="43B06BA8"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83F8504" w14:textId="77777777" w:rsidR="004C0B2E" w:rsidRPr="006A4762" w:rsidRDefault="004C0B2E" w:rsidP="004C0B2E">
                            <w:pPr>
                              <w:textAlignment w:val="center"/>
                              <w:rPr>
                                <w:rFonts w:ascii="Aptos" w:eastAsia="Times New Roman" w:hAnsi="Aptos" w:cs="Arial"/>
                                <w:b/>
                                <w:bCs/>
                                <w:sz w:val="16"/>
                                <w:szCs w:val="16"/>
                                <w:lang w:eastAsia="el-GR"/>
                              </w:rPr>
                            </w:pPr>
                            <w:r w:rsidRPr="006A4762">
                              <w:rPr>
                                <w:rFonts w:ascii="Aptos" w:hAnsi="Aptos"/>
                                <w:b/>
                                <w:bCs/>
                                <w:sz w:val="16"/>
                                <w:szCs w:val="16"/>
                              </w:rPr>
                              <w:t xml:space="preserve">Οργανικά κέρδη / (ζημίες) προ προβλέψεων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7DEA92B"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810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40CB1BC"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912</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60B4E58"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9</w:t>
                            </w:r>
                            <w:r w:rsidRPr="006A4762">
                              <w:rPr>
                                <w:rFonts w:ascii="Aptos" w:eastAsia="Times New Roman" w:hAnsi="Aptos" w:cs="Arial"/>
                                <w:b/>
                                <w:bCs/>
                                <w:kern w:val="24"/>
                                <w:sz w:val="16"/>
                                <w:szCs w:val="16"/>
                                <w:lang w:eastAsia="el-GR"/>
                              </w:rPr>
                              <w:t>9</w:t>
                            </w:r>
                            <w:r w:rsidRPr="006A4762">
                              <w:rPr>
                                <w:rFonts w:ascii="Aptos" w:eastAsia="Times New Roman" w:hAnsi="Aptos" w:cs="Arial"/>
                                <w:b/>
                                <w:bCs/>
                                <w:kern w:val="24"/>
                                <w:sz w:val="16"/>
                                <w:szCs w:val="16"/>
                                <w:lang w:val="en-US" w:eastAsia="el-GR"/>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AC93FAA"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499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259C315B" w14:textId="77777777" w:rsidR="004C0B2E" w:rsidRPr="006A4762" w:rsidRDefault="004C0B2E" w:rsidP="004C0B2E">
                            <w:pPr>
                              <w:jc w:val="right"/>
                              <w:rPr>
                                <w:rFonts w:ascii="Aptos" w:eastAsia="Times New Roman" w:hAnsi="Aptos" w:cs="Arial"/>
                                <w:b/>
                                <w:bCs/>
                                <w:kern w:val="24"/>
                                <w:sz w:val="16"/>
                                <w:szCs w:val="16"/>
                                <w:lang w:val="en-US" w:eastAsia="el-GR"/>
                              </w:rPr>
                            </w:pPr>
                            <w:r w:rsidRPr="006A4762">
                              <w:rPr>
                                <w:rFonts w:ascii="Aptos" w:hAnsi="Aptos"/>
                                <w:b/>
                                <w:bCs/>
                                <w:sz w:val="16"/>
                                <w:szCs w:val="16"/>
                              </w:rPr>
                              <w:t>481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41E264E"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w:t>
                            </w:r>
                            <w:r w:rsidRPr="006A4762">
                              <w:rPr>
                                <w:rFonts w:ascii="Aptos" w:eastAsia="Times New Roman" w:hAnsi="Aptos" w:cs="Arial"/>
                                <w:b/>
                                <w:bCs/>
                                <w:kern w:val="24"/>
                                <w:sz w:val="16"/>
                                <w:szCs w:val="16"/>
                                <w:lang w:eastAsia="el-GR"/>
                              </w:rPr>
                              <w:t>4</w:t>
                            </w:r>
                            <w:r w:rsidRPr="006A4762">
                              <w:rPr>
                                <w:rFonts w:ascii="Aptos" w:eastAsia="Times New Roman" w:hAnsi="Aptos" w:cs="Arial"/>
                                <w:b/>
                                <w:bCs/>
                                <w:kern w:val="24"/>
                                <w:sz w:val="16"/>
                                <w:szCs w:val="16"/>
                                <w:lang w:val="en-US" w:eastAsia="el-GR"/>
                              </w:rPr>
                              <w:t>%</w:t>
                            </w:r>
                          </w:p>
                        </w:tc>
                      </w:tr>
                      <w:tr w:rsidR="004C0B2E" w:rsidRPr="00CC54A5" w14:paraId="6E6C00D3"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621EE678" w14:textId="77777777" w:rsidR="004C0B2E" w:rsidRPr="006A4762" w:rsidRDefault="004C0B2E" w:rsidP="004C0B2E">
                            <w:pPr>
                              <w:textAlignment w:val="center"/>
                              <w:rPr>
                                <w:rFonts w:ascii="Aptos" w:eastAsia="Times New Roman" w:hAnsi="Aptos" w:cs="Arial"/>
                                <w:b/>
                                <w:bCs/>
                                <w:sz w:val="16"/>
                                <w:szCs w:val="16"/>
                                <w:lang w:eastAsia="el-GR"/>
                              </w:rPr>
                            </w:pPr>
                            <w:r w:rsidRPr="006A4762">
                              <w:rPr>
                                <w:rFonts w:ascii="Aptos" w:hAnsi="Aptos"/>
                                <w:b/>
                                <w:bCs/>
                                <w:sz w:val="16"/>
                                <w:szCs w:val="16"/>
                              </w:rPr>
                              <w:t>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67C6CA6"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903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E60FB16"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255</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98D7293"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+52%</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2716DB5"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529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48A9FB6" w14:textId="77777777" w:rsidR="004C0B2E" w:rsidRPr="006A4762" w:rsidRDefault="004C0B2E" w:rsidP="004C0B2E">
                            <w:pPr>
                              <w:jc w:val="right"/>
                              <w:rPr>
                                <w:rFonts w:ascii="Aptos" w:eastAsia="Times New Roman" w:hAnsi="Aptos" w:cs="Arial"/>
                                <w:b/>
                                <w:bCs/>
                                <w:kern w:val="24"/>
                                <w:sz w:val="16"/>
                                <w:szCs w:val="16"/>
                                <w:lang w:val="en-US" w:eastAsia="el-GR"/>
                              </w:rPr>
                            </w:pPr>
                            <w:r w:rsidRPr="006A4762">
                              <w:rPr>
                                <w:rFonts w:ascii="Aptos" w:hAnsi="Aptos"/>
                                <w:b/>
                                <w:bCs/>
                                <w:sz w:val="16"/>
                                <w:szCs w:val="16"/>
                              </w:rPr>
                              <w:t>488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1DAC68"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w:t>
                            </w:r>
                            <w:r w:rsidRPr="006A4762">
                              <w:rPr>
                                <w:rFonts w:ascii="Aptos" w:eastAsia="Times New Roman" w:hAnsi="Aptos" w:cs="Arial"/>
                                <w:b/>
                                <w:bCs/>
                                <w:kern w:val="24"/>
                                <w:sz w:val="16"/>
                                <w:szCs w:val="16"/>
                                <w:lang w:eastAsia="el-GR"/>
                              </w:rPr>
                              <w:t>8</w:t>
                            </w:r>
                            <w:r w:rsidRPr="006A4762">
                              <w:rPr>
                                <w:rFonts w:ascii="Aptos" w:eastAsia="Times New Roman" w:hAnsi="Aptos" w:cs="Arial"/>
                                <w:b/>
                                <w:bCs/>
                                <w:kern w:val="24"/>
                                <w:sz w:val="16"/>
                                <w:szCs w:val="16"/>
                                <w:lang w:val="en-US" w:eastAsia="el-GR"/>
                              </w:rPr>
                              <w:t>%</w:t>
                            </w:r>
                          </w:p>
                        </w:tc>
                      </w:tr>
                      <w:tr w:rsidR="004C0B2E" w:rsidRPr="00CC54A5" w14:paraId="03C5E45D"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40687FD6" w14:textId="77777777" w:rsidR="004C0B2E" w:rsidRPr="006A4762" w:rsidRDefault="004C0B2E" w:rsidP="004C0B2E">
                            <w:pPr>
                              <w:textAlignment w:val="center"/>
                              <w:rPr>
                                <w:rFonts w:ascii="Aptos" w:eastAsia="Times New Roman" w:hAnsi="Aptos" w:cs="Arial"/>
                                <w:sz w:val="16"/>
                                <w:szCs w:val="16"/>
                                <w:lang w:eastAsia="el-GR"/>
                              </w:rPr>
                            </w:pPr>
                            <w:r w:rsidRPr="006A4762">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3FCFEDA"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(2</w:t>
                            </w:r>
                            <w:r w:rsidRPr="006A4762">
                              <w:rPr>
                                <w:rFonts w:ascii="Aptos" w:eastAsia="Times New Roman" w:hAnsi="Aptos" w:cs="Arial"/>
                                <w:kern w:val="24"/>
                                <w:sz w:val="16"/>
                                <w:szCs w:val="16"/>
                                <w:lang w:eastAsia="el-GR"/>
                              </w:rPr>
                              <w:t>41</w:t>
                            </w:r>
                            <w:r w:rsidRPr="006A4762">
                              <w:rPr>
                                <w:rFonts w:ascii="Aptos" w:eastAsia="Times New Roman" w:hAnsi="Aptos" w:cs="Arial"/>
                                <w:kern w:val="24"/>
                                <w:sz w:val="16"/>
                                <w:szCs w:val="16"/>
                                <w:lang w:val="en-US" w:eastAsia="el-GR"/>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BC996F6"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(280)</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FB123D3"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eastAsia="el-GR"/>
                              </w:rPr>
                              <w:t>-14</w:t>
                            </w:r>
                            <w:r w:rsidRPr="006A4762">
                              <w:rPr>
                                <w:rFonts w:ascii="Aptos" w:eastAsia="Times New Roman" w:hAnsi="Aptos" w:cs="Arial"/>
                                <w:kern w:val="24"/>
                                <w:sz w:val="16"/>
                                <w:szCs w:val="16"/>
                                <w:lang w:val="en-US" w:eastAsia="el-GR"/>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9B821ED"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(66)</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7FA7DDA" w14:textId="77777777" w:rsidR="004C0B2E" w:rsidRPr="006A4762" w:rsidRDefault="004C0B2E" w:rsidP="004C0B2E">
                            <w:pPr>
                              <w:jc w:val="right"/>
                              <w:rPr>
                                <w:rFonts w:ascii="Aptos" w:eastAsia="Times New Roman" w:hAnsi="Aptos" w:cs="Arial"/>
                                <w:kern w:val="24"/>
                                <w:sz w:val="16"/>
                                <w:szCs w:val="16"/>
                                <w:lang w:eastAsia="el-GR"/>
                              </w:rPr>
                            </w:pPr>
                            <w:r w:rsidRPr="006A4762">
                              <w:rPr>
                                <w:rFonts w:ascii="Aptos" w:hAnsi="Aptos"/>
                                <w:sz w:val="16"/>
                                <w:szCs w:val="16"/>
                              </w:rPr>
                              <w:t>(54)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FBAFE98" w14:textId="21777A63"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eastAsia="el-GR"/>
                              </w:rPr>
                              <w:t>+</w:t>
                            </w:r>
                            <w:r w:rsidRPr="006A4762">
                              <w:rPr>
                                <w:rFonts w:ascii="Aptos" w:eastAsia="Times New Roman" w:hAnsi="Aptos" w:cs="Arial"/>
                                <w:kern w:val="24"/>
                                <w:sz w:val="16"/>
                                <w:szCs w:val="16"/>
                                <w:lang w:val="en-US" w:eastAsia="el-GR"/>
                              </w:rPr>
                              <w:t>2</w:t>
                            </w:r>
                            <w:r w:rsidR="00880116">
                              <w:rPr>
                                <w:rFonts w:ascii="Aptos" w:eastAsia="Times New Roman" w:hAnsi="Aptos" w:cs="Arial"/>
                                <w:kern w:val="24"/>
                                <w:sz w:val="16"/>
                                <w:szCs w:val="16"/>
                                <w:lang w:val="en-US" w:eastAsia="el-GR"/>
                              </w:rPr>
                              <w:t>2</w:t>
                            </w:r>
                            <w:r w:rsidRPr="006A4762">
                              <w:rPr>
                                <w:rFonts w:ascii="Aptos" w:eastAsia="Times New Roman" w:hAnsi="Aptos" w:cs="Arial"/>
                                <w:kern w:val="24"/>
                                <w:sz w:val="16"/>
                                <w:szCs w:val="16"/>
                                <w:lang w:eastAsia="el-GR"/>
                              </w:rPr>
                              <w:t>%</w:t>
                            </w:r>
                          </w:p>
                        </w:tc>
                      </w:tr>
                      <w:tr w:rsidR="004C0B2E" w:rsidRPr="00CC54A5" w14:paraId="009C6C24"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9D680C7" w14:textId="77777777" w:rsidR="004C0B2E" w:rsidRPr="006A4762" w:rsidRDefault="004C0B2E" w:rsidP="004C0B2E">
                            <w:pPr>
                              <w:textAlignment w:val="center"/>
                              <w:rPr>
                                <w:rFonts w:ascii="Aptos" w:eastAsia="Times New Roman" w:hAnsi="Aptos" w:cs="Arial"/>
                                <w:b/>
                                <w:bCs/>
                                <w:sz w:val="16"/>
                                <w:szCs w:val="16"/>
                                <w:lang w:eastAsia="el-GR"/>
                              </w:rPr>
                            </w:pPr>
                            <w:r w:rsidRPr="006A4762">
                              <w:rPr>
                                <w:rFonts w:ascii="Aptos" w:hAnsi="Aptos"/>
                                <w:b/>
                                <w:bCs/>
                                <w:sz w:val="16"/>
                                <w:szCs w:val="16"/>
                              </w:rPr>
                              <w:t>Οργανικά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5172697"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5</w:t>
                            </w:r>
                            <w:r w:rsidRPr="006A4762">
                              <w:rPr>
                                <w:rFonts w:ascii="Aptos" w:eastAsia="Times New Roman" w:hAnsi="Aptos" w:cs="Arial"/>
                                <w:b/>
                                <w:bCs/>
                                <w:kern w:val="24"/>
                                <w:sz w:val="16"/>
                                <w:szCs w:val="16"/>
                                <w:lang w:eastAsia="el-GR"/>
                              </w:rPr>
                              <w:t>69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4302F98"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632</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79EB1A9"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&gt;100%</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E127942" w14:textId="598B4994"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eastAsia="el-GR"/>
                              </w:rPr>
                              <w:t>4</w:t>
                            </w:r>
                            <w:r w:rsidRPr="006A4762">
                              <w:rPr>
                                <w:rFonts w:ascii="Aptos" w:eastAsia="Times New Roman" w:hAnsi="Aptos" w:cs="Arial"/>
                                <w:b/>
                                <w:bCs/>
                                <w:kern w:val="24"/>
                                <w:sz w:val="16"/>
                                <w:szCs w:val="16"/>
                                <w:lang w:val="en-US" w:eastAsia="el-GR"/>
                              </w:rPr>
                              <w:t>3</w:t>
                            </w:r>
                            <w:r w:rsidR="0012511B">
                              <w:rPr>
                                <w:rFonts w:ascii="Aptos" w:eastAsia="Times New Roman" w:hAnsi="Aptos" w:cs="Arial"/>
                                <w:b/>
                                <w:bCs/>
                                <w:kern w:val="24"/>
                                <w:sz w:val="16"/>
                                <w:szCs w:val="16"/>
                                <w:lang w:val="en-US" w:eastAsia="el-GR"/>
                              </w:rPr>
                              <w:t>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5C2C327" w14:textId="77777777" w:rsidR="004C0B2E" w:rsidRPr="006A4762" w:rsidRDefault="004C0B2E" w:rsidP="004C0B2E">
                            <w:pPr>
                              <w:jc w:val="right"/>
                              <w:rPr>
                                <w:rFonts w:ascii="Aptos" w:eastAsia="Times New Roman" w:hAnsi="Aptos" w:cs="Arial"/>
                                <w:b/>
                                <w:bCs/>
                                <w:kern w:val="24"/>
                                <w:sz w:val="16"/>
                                <w:szCs w:val="16"/>
                                <w:lang w:val="en-US" w:eastAsia="el-GR"/>
                              </w:rPr>
                            </w:pPr>
                            <w:r w:rsidRPr="006A4762">
                              <w:rPr>
                                <w:rFonts w:ascii="Aptos" w:hAnsi="Aptos"/>
                                <w:b/>
                                <w:bCs/>
                                <w:sz w:val="16"/>
                                <w:szCs w:val="16"/>
                              </w:rPr>
                              <w:t>427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BC57168"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p>
                        </w:tc>
                      </w:tr>
                      <w:tr w:rsidR="004C0B2E" w:rsidRPr="00CC54A5" w14:paraId="2C506758"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0BED4DE4" w14:textId="77777777" w:rsidR="004C0B2E" w:rsidRPr="006A4762" w:rsidRDefault="004C0B2E" w:rsidP="004C0B2E">
                            <w:pPr>
                              <w:textAlignment w:val="center"/>
                              <w:rPr>
                                <w:rFonts w:ascii="Aptos" w:eastAsia="Times New Roman" w:hAnsi="Aptos" w:cs="Arial"/>
                                <w:b/>
                                <w:bCs/>
                                <w:sz w:val="16"/>
                                <w:szCs w:val="16"/>
                                <w:lang w:eastAsia="el-GR"/>
                              </w:rPr>
                            </w:pPr>
                            <w:r w:rsidRPr="006A4762">
                              <w:rPr>
                                <w:rFonts w:ascii="Aptos" w:hAnsi="Aptos"/>
                                <w:b/>
                                <w:bCs/>
                                <w:sz w:val="16"/>
                                <w:szCs w:val="16"/>
                              </w:rPr>
                              <w:t>Λειτουργικά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D1C8C5"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66</w:t>
                            </w:r>
                            <w:r w:rsidRPr="006A4762">
                              <w:rPr>
                                <w:rFonts w:ascii="Aptos" w:eastAsia="Times New Roman" w:hAnsi="Aptos" w:cs="Arial"/>
                                <w:b/>
                                <w:bCs/>
                                <w:kern w:val="24"/>
                                <w:sz w:val="16"/>
                                <w:szCs w:val="16"/>
                                <w:lang w:eastAsia="el-GR"/>
                              </w:rPr>
                              <w:t>2</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0100199"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975</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11A2C7A"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7</w:t>
                            </w:r>
                            <w:r>
                              <w:rPr>
                                <w:rFonts w:ascii="Aptos" w:eastAsia="Times New Roman" w:hAnsi="Aptos" w:cs="Arial"/>
                                <w:b/>
                                <w:bCs/>
                                <w:kern w:val="24"/>
                                <w:sz w:val="16"/>
                                <w:szCs w:val="16"/>
                                <w:lang w:eastAsia="el-GR"/>
                              </w:rPr>
                              <w:t>1</w:t>
                            </w:r>
                            <w:r w:rsidRPr="006A4762">
                              <w:rPr>
                                <w:rFonts w:ascii="Aptos" w:eastAsia="Times New Roman" w:hAnsi="Aptos" w:cs="Arial"/>
                                <w:b/>
                                <w:bCs/>
                                <w:kern w:val="24"/>
                                <w:sz w:val="16"/>
                                <w:szCs w:val="16"/>
                                <w:lang w:eastAsia="el-GR"/>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429171D" w14:textId="475F02FE"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eastAsia="el-GR"/>
                              </w:rPr>
                              <w:t>4</w:t>
                            </w:r>
                            <w:r w:rsidRPr="006A4762">
                              <w:rPr>
                                <w:rFonts w:ascii="Aptos" w:eastAsia="Times New Roman" w:hAnsi="Aptos" w:cs="Arial"/>
                                <w:b/>
                                <w:bCs/>
                                <w:kern w:val="24"/>
                                <w:sz w:val="16"/>
                                <w:szCs w:val="16"/>
                                <w:lang w:val="en-US" w:eastAsia="el-GR"/>
                              </w:rPr>
                              <w:t>6</w:t>
                            </w:r>
                            <w:r w:rsidR="0012511B">
                              <w:rPr>
                                <w:rFonts w:ascii="Aptos" w:eastAsia="Times New Roman" w:hAnsi="Aptos" w:cs="Arial"/>
                                <w:b/>
                                <w:bCs/>
                                <w:kern w:val="24"/>
                                <w:sz w:val="16"/>
                                <w:szCs w:val="16"/>
                                <w:lang w:val="en-US" w:eastAsia="el-GR"/>
                              </w:rPr>
                              <w:t>3</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768A8B9" w14:textId="77777777" w:rsidR="004C0B2E" w:rsidRPr="006A4762" w:rsidRDefault="004C0B2E" w:rsidP="004C0B2E">
                            <w:pPr>
                              <w:jc w:val="right"/>
                              <w:rPr>
                                <w:rFonts w:ascii="Aptos" w:eastAsia="Times New Roman" w:hAnsi="Aptos" w:cs="Arial"/>
                                <w:b/>
                                <w:bCs/>
                                <w:kern w:val="24"/>
                                <w:sz w:val="16"/>
                                <w:szCs w:val="16"/>
                                <w:lang w:val="en-US" w:eastAsia="el-GR"/>
                              </w:rPr>
                            </w:pPr>
                            <w:r w:rsidRPr="006A4762">
                              <w:rPr>
                                <w:rFonts w:ascii="Aptos" w:hAnsi="Aptos"/>
                                <w:b/>
                                <w:bCs/>
                                <w:sz w:val="16"/>
                                <w:szCs w:val="16"/>
                              </w:rPr>
                              <w:t>434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51D9E59"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w:t>
                            </w:r>
                            <w:r w:rsidRPr="006A4762">
                              <w:rPr>
                                <w:rFonts w:ascii="Aptos" w:eastAsia="Times New Roman" w:hAnsi="Aptos" w:cs="Arial"/>
                                <w:b/>
                                <w:bCs/>
                                <w:kern w:val="24"/>
                                <w:sz w:val="16"/>
                                <w:szCs w:val="16"/>
                                <w:lang w:eastAsia="el-GR"/>
                              </w:rPr>
                              <w:t>7</w:t>
                            </w:r>
                            <w:r w:rsidRPr="006A4762">
                              <w:rPr>
                                <w:rFonts w:ascii="Aptos" w:eastAsia="Times New Roman" w:hAnsi="Aptos" w:cs="Arial"/>
                                <w:b/>
                                <w:bCs/>
                                <w:kern w:val="24"/>
                                <w:sz w:val="16"/>
                                <w:szCs w:val="16"/>
                                <w:lang w:val="en-US" w:eastAsia="el-GR"/>
                              </w:rPr>
                              <w:t>%</w:t>
                            </w:r>
                          </w:p>
                        </w:tc>
                      </w:tr>
                      <w:tr w:rsidR="004C0B2E" w:rsidRPr="00CC54A5" w14:paraId="6085EEDB"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2399587D" w14:textId="77777777" w:rsidR="004C0B2E" w:rsidRPr="006A4762" w:rsidRDefault="004C0B2E" w:rsidP="004C0B2E">
                            <w:pPr>
                              <w:textAlignment w:val="center"/>
                              <w:rPr>
                                <w:rFonts w:ascii="Aptos" w:eastAsia="Times New Roman" w:hAnsi="Aptos" w:cs="Arial"/>
                                <w:sz w:val="16"/>
                                <w:szCs w:val="16"/>
                                <w:lang w:eastAsia="el-GR"/>
                              </w:rPr>
                            </w:pPr>
                            <w:r w:rsidRPr="006A4762">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CE46BC1"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(37</w:t>
                            </w:r>
                            <w:r w:rsidRPr="006A4762">
                              <w:rPr>
                                <w:rFonts w:ascii="Aptos" w:eastAsia="Times New Roman" w:hAnsi="Aptos" w:cs="Arial"/>
                                <w:kern w:val="24"/>
                                <w:sz w:val="16"/>
                                <w:szCs w:val="16"/>
                                <w:lang w:eastAsia="el-GR"/>
                              </w:rPr>
                              <w:t>0</w:t>
                            </w:r>
                            <w:r w:rsidRPr="006A4762">
                              <w:rPr>
                                <w:rFonts w:ascii="Aptos" w:eastAsia="Times New Roman" w:hAnsi="Aptos" w:cs="Arial"/>
                                <w:kern w:val="24"/>
                                <w:sz w:val="16"/>
                                <w:szCs w:val="16"/>
                                <w:lang w:val="en-US" w:eastAsia="el-GR"/>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206BBBA"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(157)</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75CCF00"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&gt;100%</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E7DF35E"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val="en-US" w:eastAsia="el-GR"/>
                              </w:rPr>
                              <w:t>(88)</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10EE11C0" w14:textId="77777777" w:rsidR="004C0B2E" w:rsidRPr="006A4762" w:rsidRDefault="004C0B2E" w:rsidP="004C0B2E">
                            <w:pPr>
                              <w:jc w:val="right"/>
                              <w:rPr>
                                <w:rFonts w:ascii="Aptos" w:eastAsia="Times New Roman" w:hAnsi="Aptos" w:cs="Arial"/>
                                <w:kern w:val="24"/>
                                <w:sz w:val="16"/>
                                <w:szCs w:val="16"/>
                                <w:lang w:eastAsia="el-GR"/>
                              </w:rPr>
                            </w:pPr>
                            <w:r w:rsidRPr="006A4762">
                              <w:rPr>
                                <w:rFonts w:ascii="Aptos" w:hAnsi="Aptos"/>
                                <w:sz w:val="16"/>
                                <w:szCs w:val="16"/>
                              </w:rPr>
                              <w:t>(81)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82BB9DC"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kern w:val="24"/>
                                <w:sz w:val="16"/>
                                <w:szCs w:val="16"/>
                                <w:lang w:eastAsia="el-GR"/>
                              </w:rPr>
                              <w:t>+</w:t>
                            </w:r>
                            <w:r w:rsidRPr="006A4762">
                              <w:rPr>
                                <w:rFonts w:ascii="Aptos" w:eastAsia="Times New Roman" w:hAnsi="Aptos" w:cs="Arial"/>
                                <w:kern w:val="24"/>
                                <w:sz w:val="16"/>
                                <w:szCs w:val="16"/>
                                <w:lang w:val="en-US" w:eastAsia="el-GR"/>
                              </w:rPr>
                              <w:t>8%</w:t>
                            </w:r>
                          </w:p>
                        </w:tc>
                      </w:tr>
                      <w:tr w:rsidR="004C0B2E" w:rsidRPr="00CC54A5" w14:paraId="04F5A505"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77777777" w:rsidR="004C0B2E" w:rsidRPr="00D20641" w:rsidRDefault="004C0B2E" w:rsidP="004C0B2E">
                            <w:pPr>
                              <w:textAlignment w:val="center"/>
                              <w:rPr>
                                <w:rFonts w:ascii="Aptos" w:eastAsia="Times New Roman" w:hAnsi="Aptos" w:cs="Arial"/>
                                <w:b/>
                                <w:bCs/>
                                <w:sz w:val="16"/>
                                <w:szCs w:val="16"/>
                                <w:lang w:eastAsia="el-GR"/>
                              </w:rPr>
                            </w:pPr>
                            <w:r w:rsidRPr="00D20641">
                              <w:rPr>
                                <w:rFonts w:ascii="Aptos" w:hAnsi="Aptos"/>
                                <w:b/>
                                <w:bCs/>
                                <w:sz w:val="16"/>
                                <w:szCs w:val="16"/>
                              </w:rPr>
                              <w:t xml:space="preserve">Οργανικά κέρδη / (ζημίες) μετά από </w:t>
                            </w:r>
                            <w:r>
                              <w:rPr>
                                <w:rFonts w:ascii="Aptos" w:hAnsi="Aptos"/>
                                <w:b/>
                                <w:bCs/>
                                <w:sz w:val="16"/>
                                <w:szCs w:val="16"/>
                              </w:rPr>
                              <w:t>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02CCDFDD" w14:textId="501DBF8A"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r>
                              <w:rPr>
                                <w:rFonts w:ascii="Aptos" w:eastAsia="Times New Roman" w:hAnsi="Aptos" w:cs="Arial"/>
                                <w:b/>
                                <w:bCs/>
                                <w:kern w:val="24"/>
                                <w:sz w:val="16"/>
                                <w:szCs w:val="16"/>
                                <w:lang w:eastAsia="el-GR"/>
                              </w:rPr>
                              <w:t>.200</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8B4C4BB"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474</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9EBEA31"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&gt;100%</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0A842360"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eastAsia="el-GR"/>
                              </w:rPr>
                              <w:t>3</w:t>
                            </w:r>
                            <w:r w:rsidRPr="006A4762">
                              <w:rPr>
                                <w:rFonts w:ascii="Aptos" w:eastAsia="Times New Roman" w:hAnsi="Aptos" w:cs="Arial"/>
                                <w:b/>
                                <w:bCs/>
                                <w:kern w:val="24"/>
                                <w:sz w:val="16"/>
                                <w:szCs w:val="16"/>
                                <w:lang w:val="en-US" w:eastAsia="el-GR"/>
                              </w:rPr>
                              <w:t>45</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vAlign w:val="center"/>
                          </w:tcPr>
                          <w:p w14:paraId="0A4DCC58" w14:textId="77777777" w:rsidR="004C0B2E" w:rsidRPr="006A4762" w:rsidRDefault="004C0B2E" w:rsidP="004C0B2E">
                            <w:pPr>
                              <w:jc w:val="right"/>
                              <w:rPr>
                                <w:rFonts w:ascii="Aptos" w:eastAsia="Times New Roman" w:hAnsi="Aptos" w:cs="Arial"/>
                                <w:b/>
                                <w:bCs/>
                                <w:kern w:val="24"/>
                                <w:sz w:val="16"/>
                                <w:szCs w:val="16"/>
                                <w:lang w:eastAsia="el-GR"/>
                              </w:rPr>
                            </w:pPr>
                            <w:r w:rsidRPr="006A4762">
                              <w:rPr>
                                <w:rFonts w:ascii="Aptos" w:hAnsi="Aptos"/>
                                <w:b/>
                                <w:bCs/>
                                <w:sz w:val="16"/>
                                <w:szCs w:val="16"/>
                              </w:rPr>
                              <w:t>346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5A4F91C"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0%</w:t>
                            </w:r>
                          </w:p>
                        </w:tc>
                      </w:tr>
                      <w:tr w:rsidR="004C0B2E" w:rsidRPr="00CC54A5" w14:paraId="40783AFC"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5EC85395" w14:textId="77777777" w:rsidR="004C0B2E" w:rsidRPr="00D20641" w:rsidRDefault="004C0B2E" w:rsidP="004C0B2E">
                            <w:pPr>
                              <w:textAlignment w:val="center"/>
                              <w:rPr>
                                <w:rFonts w:ascii="Aptos" w:eastAsia="Times New Roman" w:hAnsi="Aptos" w:cs="Arial"/>
                                <w:b/>
                                <w:bCs/>
                                <w:sz w:val="16"/>
                                <w:szCs w:val="16"/>
                                <w:lang w:eastAsia="el-GR"/>
                              </w:rPr>
                            </w:pPr>
                            <w:r w:rsidRPr="00D20641">
                              <w:rPr>
                                <w:rFonts w:ascii="Aptos" w:hAnsi="Aptos"/>
                                <w:b/>
                                <w:bCs/>
                                <w:sz w:val="16"/>
                                <w:szCs w:val="16"/>
                              </w:rPr>
                              <w:t>Κέρδη / (ζημίες) μετά από φόρους που αναλογούν στους μετόχους της Τράπεζας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463B5FC2"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1</w:t>
                            </w:r>
                            <w:r w:rsidRPr="006A4762">
                              <w:rPr>
                                <w:rFonts w:ascii="Aptos" w:eastAsia="Times New Roman" w:hAnsi="Aptos" w:cs="Arial"/>
                                <w:b/>
                                <w:bCs/>
                                <w:kern w:val="24"/>
                                <w:sz w:val="16"/>
                                <w:szCs w:val="16"/>
                                <w:lang w:eastAsia="el-GR"/>
                              </w:rPr>
                              <w:t>06</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ED56D24"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1</w:t>
                            </w:r>
                            <w:r>
                              <w:rPr>
                                <w:rFonts w:ascii="Aptos" w:eastAsia="Times New Roman" w:hAnsi="Aptos" w:cs="Arial"/>
                                <w:b/>
                                <w:bCs/>
                                <w:kern w:val="24"/>
                                <w:sz w:val="16"/>
                                <w:szCs w:val="16"/>
                                <w:lang w:eastAsia="el-GR"/>
                              </w:rPr>
                              <w:t>.</w:t>
                            </w:r>
                            <w:r w:rsidRPr="006A4762">
                              <w:rPr>
                                <w:rFonts w:ascii="Aptos" w:eastAsia="Times New Roman" w:hAnsi="Aptos" w:cs="Arial"/>
                                <w:b/>
                                <w:bCs/>
                                <w:kern w:val="24"/>
                                <w:sz w:val="16"/>
                                <w:szCs w:val="16"/>
                                <w:lang w:val="en-US" w:eastAsia="el-GR"/>
                              </w:rPr>
                              <w:t>120</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CC8EBDA" w14:textId="6EF12161"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 xml:space="preserve"> </w:t>
                            </w:r>
                            <w:r w:rsidR="00880116">
                              <w:rPr>
                                <w:rFonts w:ascii="Aptos" w:eastAsia="Times New Roman" w:hAnsi="Aptos" w:cs="Arial"/>
                                <w:b/>
                                <w:bCs/>
                                <w:kern w:val="24"/>
                                <w:sz w:val="16"/>
                                <w:szCs w:val="16"/>
                                <w:lang w:val="en-US" w:eastAsia="el-GR"/>
                              </w:rPr>
                              <w:t>-1</w:t>
                            </w:r>
                            <w:r w:rsidRPr="006A4762">
                              <w:rPr>
                                <w:rFonts w:ascii="Aptos" w:eastAsia="Times New Roman" w:hAnsi="Aptos" w:cs="Arial"/>
                                <w:b/>
                                <w:bCs/>
                                <w:kern w:val="24"/>
                                <w:sz w:val="16"/>
                                <w:szCs w:val="16"/>
                                <w:lang w:val="en-US" w:eastAsia="el-GR"/>
                              </w:rPr>
                              <w:t>%</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130CC1B8"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val="en-US" w:eastAsia="el-GR"/>
                              </w:rPr>
                              <w:t>315</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6B707A2C" w14:textId="77777777" w:rsidR="004C0B2E" w:rsidRPr="006A4762" w:rsidRDefault="004C0B2E" w:rsidP="004C0B2E">
                            <w:pPr>
                              <w:jc w:val="right"/>
                              <w:rPr>
                                <w:rFonts w:ascii="Aptos" w:eastAsia="Times New Roman" w:hAnsi="Aptos" w:cs="Arial"/>
                                <w:b/>
                                <w:bCs/>
                                <w:kern w:val="24"/>
                                <w:sz w:val="16"/>
                                <w:szCs w:val="16"/>
                                <w:lang w:val="en-US" w:eastAsia="el-GR"/>
                              </w:rPr>
                            </w:pPr>
                            <w:r w:rsidRPr="006A4762">
                              <w:rPr>
                                <w:rFonts w:ascii="Aptos" w:eastAsia="Times New Roman" w:hAnsi="Aptos" w:cs="Arial"/>
                                <w:b/>
                                <w:bCs/>
                                <w:kern w:val="24"/>
                                <w:sz w:val="16"/>
                                <w:szCs w:val="16"/>
                                <w:lang w:val="en-US" w:eastAsia="el-GR"/>
                              </w:rPr>
                              <w:t>261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0BCB04" w14:textId="77777777" w:rsidR="004C0B2E" w:rsidRPr="006A4762" w:rsidRDefault="004C0B2E" w:rsidP="004C0B2E">
                            <w:pPr>
                              <w:jc w:val="right"/>
                              <w:rPr>
                                <w:rFonts w:ascii="Aptos" w:eastAsia="Times New Roman" w:hAnsi="Aptos" w:cs="Arial"/>
                                <w:sz w:val="16"/>
                                <w:szCs w:val="16"/>
                                <w:lang w:eastAsia="el-GR"/>
                              </w:rPr>
                            </w:pPr>
                            <w:r w:rsidRPr="006A4762">
                              <w:rPr>
                                <w:rFonts w:ascii="Aptos" w:eastAsia="Times New Roman" w:hAnsi="Aptos" w:cs="Arial"/>
                                <w:b/>
                                <w:bCs/>
                                <w:kern w:val="24"/>
                                <w:sz w:val="16"/>
                                <w:szCs w:val="16"/>
                                <w:lang w:eastAsia="el-GR"/>
                              </w:rPr>
                              <w:t>+2</w:t>
                            </w:r>
                            <w:r w:rsidRPr="006A4762">
                              <w:rPr>
                                <w:rFonts w:ascii="Aptos" w:eastAsia="Times New Roman" w:hAnsi="Aptos" w:cs="Arial"/>
                                <w:b/>
                                <w:bCs/>
                                <w:kern w:val="24"/>
                                <w:sz w:val="16"/>
                                <w:szCs w:val="16"/>
                                <w:lang w:val="en-US" w:eastAsia="el-GR"/>
                              </w:rPr>
                              <w:t>0</w:t>
                            </w:r>
                            <w:r w:rsidRPr="006A4762">
                              <w:rPr>
                                <w:rFonts w:ascii="Aptos" w:eastAsia="Times New Roman" w:hAnsi="Aptos" w:cs="Arial"/>
                                <w:b/>
                                <w:bCs/>
                                <w:kern w:val="24"/>
                                <w:sz w:val="16"/>
                                <w:szCs w:val="16"/>
                                <w:lang w:eastAsia="el-GR"/>
                              </w:rPr>
                              <w:t>%</w:t>
                            </w:r>
                          </w:p>
                        </w:tc>
                      </w:tr>
                    </w:tbl>
                    <w:p w14:paraId="0F9ACF90" w14:textId="77777777" w:rsidR="00DE3CDE" w:rsidRPr="00B87699" w:rsidRDefault="00DE3CDE" w:rsidP="00DE3CDE">
                      <w:pPr>
                        <w:jc w:val="both"/>
                        <w:rPr>
                          <w:rFonts w:ascii="Aptos" w:hAnsi="Aptos" w:cs="Segoe UI"/>
                          <w:b/>
                          <w:color w:val="595959"/>
                          <w:sz w:val="20"/>
                          <w:szCs w:val="20"/>
                        </w:rPr>
                      </w:pPr>
                    </w:p>
                    <w:tbl>
                      <w:tblPr>
                        <w:tblW w:w="9936" w:type="dxa"/>
                        <w:tblCellMar>
                          <w:left w:w="0" w:type="dxa"/>
                          <w:right w:w="0" w:type="dxa"/>
                        </w:tblCellMar>
                        <w:tblLook w:val="0420" w:firstRow="1" w:lastRow="0" w:firstColumn="0" w:lastColumn="0" w:noHBand="0" w:noVBand="1"/>
                      </w:tblPr>
                      <w:tblGrid>
                        <w:gridCol w:w="3024"/>
                        <w:gridCol w:w="1152"/>
                        <w:gridCol w:w="1152"/>
                        <w:gridCol w:w="1152"/>
                        <w:gridCol w:w="1152"/>
                        <w:gridCol w:w="1152"/>
                        <w:gridCol w:w="1152"/>
                      </w:tblGrid>
                      <w:tr w:rsidR="00DE3CDE" w:rsidRPr="00CC54A5" w14:paraId="6FC65CCB" w14:textId="77777777" w:rsidTr="00DE3CDE">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119746B" w14:textId="77777777" w:rsidR="00DE3CDE" w:rsidRPr="006A4762" w:rsidRDefault="00DE3CDE" w:rsidP="00DE3CDE">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hideMark/>
                          </w:tcPr>
                          <w:p w14:paraId="0894140D" w14:textId="77777777" w:rsidR="00DE3CDE" w:rsidRPr="006A4762" w:rsidRDefault="00DE3CDE" w:rsidP="00DE3CDE">
                            <w:pPr>
                              <w:jc w:val="right"/>
                              <w:rPr>
                                <w:rFonts w:ascii="Aptos" w:eastAsia="Times New Roman" w:hAnsi="Aptos" w:cs="Arial"/>
                                <w:b/>
                                <w:bCs/>
                                <w:color w:val="FFFFFF" w:themeColor="background1"/>
                                <w:kern w:val="24"/>
                                <w:sz w:val="16"/>
                                <w:szCs w:val="16"/>
                                <w:lang w:val="en-US" w:eastAsia="el-GR"/>
                              </w:rPr>
                            </w:pPr>
                            <w:r w:rsidRPr="00D504BD">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eastAsia="el-GR"/>
                              </w:rPr>
                              <w:t xml:space="preserve">’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hideMark/>
                          </w:tcPr>
                          <w:p w14:paraId="33D1EEC5" w14:textId="77777777" w:rsidR="00DE3CDE" w:rsidRPr="00D504BD" w:rsidRDefault="00DE3CDE" w:rsidP="00DE3CDE">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eastAsia="el-GR"/>
                              </w:rPr>
                              <w:t xml:space="preserve">’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17C1D050" w14:textId="77777777" w:rsidR="00DE3CDE" w:rsidRPr="00D504BD" w:rsidRDefault="00DE3CDE" w:rsidP="00DE3CDE">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Β</w:t>
                            </w:r>
                            <w:r>
                              <w:rPr>
                                <w:rFonts w:ascii="Aptos" w:eastAsia="Times New Roman" w:hAnsi="Aptos" w:cs="Arial"/>
                                <w:b/>
                                <w:bCs/>
                                <w:color w:val="FFFFFF" w:themeColor="background1"/>
                                <w:kern w:val="24"/>
                                <w:sz w:val="16"/>
                                <w:szCs w:val="16"/>
                                <w:lang w:eastAsia="el-GR"/>
                              </w:rPr>
                              <w:t>’</w:t>
                            </w:r>
                            <w:r w:rsidRPr="00D504BD">
                              <w:rPr>
                                <w:rFonts w:ascii="Aptos" w:eastAsia="Times New Roman" w:hAnsi="Aptos" w:cs="Arial"/>
                                <w:b/>
                                <w:bCs/>
                                <w:color w:val="FFFFFF" w:themeColor="background1"/>
                                <w:kern w:val="24"/>
                                <w:sz w:val="16"/>
                                <w:szCs w:val="16"/>
                                <w:lang w:val="en-US" w:eastAsia="el-GR"/>
                              </w:rPr>
                              <w:t xml:space="preserve">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01615140" w14:textId="77777777" w:rsidR="00DE3CDE" w:rsidRPr="00D504BD" w:rsidRDefault="00DE3CDE" w:rsidP="00DE3CDE">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Α</w:t>
                            </w:r>
                            <w:r>
                              <w:rPr>
                                <w:rFonts w:ascii="Aptos" w:eastAsia="Times New Roman" w:hAnsi="Aptos" w:cs="Arial"/>
                                <w:b/>
                                <w:bCs/>
                                <w:color w:val="FFFFFF" w:themeColor="background1"/>
                                <w:kern w:val="24"/>
                                <w:sz w:val="16"/>
                                <w:szCs w:val="16"/>
                                <w:lang w:eastAsia="el-GR"/>
                              </w:rPr>
                              <w:t>’</w:t>
                            </w:r>
                            <w:r w:rsidRPr="00D504BD">
                              <w:rPr>
                                <w:rFonts w:ascii="Aptos" w:eastAsia="Times New Roman" w:hAnsi="Aptos" w:cs="Arial"/>
                                <w:b/>
                                <w:bCs/>
                                <w:color w:val="FFFFFF" w:themeColor="background1"/>
                                <w:kern w:val="24"/>
                                <w:sz w:val="16"/>
                                <w:szCs w:val="16"/>
                                <w:lang w:val="en-US" w:eastAsia="el-GR"/>
                              </w:rPr>
                              <w:t xml:space="preserve">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p>
                        </w:tc>
                        <w:tc>
                          <w:tcPr>
                            <w:tcW w:w="1152" w:type="dxa"/>
                            <w:tcBorders>
                              <w:top w:val="nil"/>
                              <w:left w:val="nil"/>
                              <w:bottom w:val="dashSmallGap" w:sz="4" w:space="0" w:color="00ADBF"/>
                              <w:right w:val="nil"/>
                            </w:tcBorders>
                            <w:shd w:val="clear" w:color="auto" w:fill="007B85"/>
                          </w:tcPr>
                          <w:p w14:paraId="0D76C2F8" w14:textId="77777777" w:rsidR="00DE3CDE" w:rsidRDefault="00DE3CDE" w:rsidP="00DE3CDE">
                            <w:pPr>
                              <w:jc w:val="right"/>
                              <w:rPr>
                                <w:rFonts w:ascii="Aptos" w:eastAsia="Times New Roman" w:hAnsi="Aptos" w:cs="Arial"/>
                                <w:b/>
                                <w:bCs/>
                                <w:color w:val="FFFFFF" w:themeColor="background1"/>
                                <w:kern w:val="24"/>
                                <w:sz w:val="16"/>
                                <w:szCs w:val="16"/>
                                <w:lang w:val="en-US" w:eastAsia="el-GR"/>
                              </w:rPr>
                            </w:pPr>
                            <w:r w:rsidRPr="00D504BD">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eastAsia="el-GR"/>
                              </w:rPr>
                              <w:t>’</w:t>
                            </w:r>
                            <w:r w:rsidRPr="00D504BD">
                              <w:rPr>
                                <w:rFonts w:ascii="Aptos" w:eastAsia="Times New Roman" w:hAnsi="Aptos" w:cs="Arial"/>
                                <w:b/>
                                <w:bCs/>
                                <w:color w:val="FFFFFF" w:themeColor="background1"/>
                                <w:kern w:val="24"/>
                                <w:sz w:val="16"/>
                                <w:szCs w:val="16"/>
                                <w:lang w:val="en-US" w:eastAsia="el-GR"/>
                              </w:rPr>
                              <w:t xml:space="preserve">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p>
                          <w:p w14:paraId="202258D9" w14:textId="77777777" w:rsidR="00DE3CDE" w:rsidRPr="006A4762" w:rsidRDefault="00DE3CDE" w:rsidP="00DE3CDE">
                            <w:pPr>
                              <w:jc w:val="right"/>
                              <w:rPr>
                                <w:rFonts w:ascii="Aptos" w:eastAsia="Times New Roman" w:hAnsi="Aptos" w:cs="Arial"/>
                                <w:b/>
                                <w:bCs/>
                                <w:color w:val="FFFFFF" w:themeColor="background1"/>
                                <w:kern w:val="24"/>
                                <w:sz w:val="16"/>
                                <w:szCs w:val="16"/>
                                <w:lang w:val="en-US" w:eastAsia="el-GR"/>
                              </w:rPr>
                            </w:pPr>
                            <w:r w:rsidRPr="00D504BD">
                              <w:rPr>
                                <w:rFonts w:ascii="Aptos" w:eastAsia="Times New Roman" w:hAnsi="Aptos" w:cs="Arial"/>
                                <w:b/>
                                <w:bCs/>
                                <w:color w:val="FFFFFF" w:themeColor="background1"/>
                                <w:kern w:val="24"/>
                                <w:sz w:val="16"/>
                                <w:szCs w:val="16"/>
                                <w:lang w:val="en-US" w:eastAsia="el-GR"/>
                              </w:rPr>
                              <w:t>202</w:t>
                            </w:r>
                            <w:r>
                              <w:rPr>
                                <w:rFonts w:ascii="Aptos" w:eastAsia="Times New Roman" w:hAnsi="Aptos" w:cs="Arial"/>
                                <w:b/>
                                <w:bCs/>
                                <w:color w:val="FFFFFF" w:themeColor="background1"/>
                                <w:kern w:val="24"/>
                                <w:sz w:val="16"/>
                                <w:szCs w:val="16"/>
                                <w:lang w:eastAsia="el-GR"/>
                              </w:rPr>
                              <w:t>2</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60B73703" w14:textId="77777777" w:rsidR="00DE3CDE" w:rsidRPr="00D504BD" w:rsidRDefault="00DE3CDE" w:rsidP="00DE3CDE">
                            <w:pPr>
                              <w:jc w:val="right"/>
                              <w:rPr>
                                <w:rFonts w:ascii="Aptos" w:eastAsia="Times New Roman" w:hAnsi="Aptos" w:cs="Arial"/>
                                <w:b/>
                                <w:bCs/>
                                <w:color w:val="FFFFFF" w:themeColor="background1"/>
                                <w:kern w:val="24"/>
                                <w:sz w:val="16"/>
                                <w:szCs w:val="16"/>
                                <w:lang w:eastAsia="el-GR"/>
                              </w:rPr>
                            </w:pPr>
                            <w:r w:rsidRPr="00D504BD">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eastAsia="el-GR"/>
                              </w:rPr>
                              <w:t>’</w:t>
                            </w:r>
                            <w:r w:rsidRPr="00D504BD">
                              <w:rPr>
                                <w:rFonts w:ascii="Aptos" w:eastAsia="Times New Roman" w:hAnsi="Aptos" w:cs="Arial"/>
                                <w:b/>
                                <w:bCs/>
                                <w:color w:val="FFFFFF" w:themeColor="background1"/>
                                <w:kern w:val="24"/>
                                <w:sz w:val="16"/>
                                <w:szCs w:val="16"/>
                                <w:lang w:val="en-US" w:eastAsia="el-GR"/>
                              </w:rPr>
                              <w:t xml:space="preserve"> </w:t>
                            </w:r>
                            <w:proofErr w:type="spellStart"/>
                            <w:r w:rsidRPr="00D504BD">
                              <w:rPr>
                                <w:rFonts w:ascii="Aptos" w:eastAsia="Times New Roman" w:hAnsi="Aptos" w:cs="Arial"/>
                                <w:b/>
                                <w:bCs/>
                                <w:color w:val="FFFFFF" w:themeColor="background1"/>
                                <w:kern w:val="24"/>
                                <w:sz w:val="16"/>
                                <w:szCs w:val="16"/>
                                <w:lang w:val="en-US" w:eastAsia="el-GR"/>
                              </w:rPr>
                              <w:t>τρίμηνο</w:t>
                            </w:r>
                            <w:proofErr w:type="spellEnd"/>
                            <w:r w:rsidRPr="00D504BD">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2</w:t>
                            </w:r>
                          </w:p>
                        </w:tc>
                      </w:tr>
                      <w:tr w:rsidR="00DE3CDE" w:rsidRPr="00CC54A5" w14:paraId="6F2AC9D9"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7E2D314" w14:textId="77777777" w:rsidR="00DE3CDE" w:rsidRPr="00CE1B28" w:rsidRDefault="00DE3CDE" w:rsidP="00DE3CDE">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Σύνολο Ενεργητικού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C87F81" w14:textId="77777777" w:rsidR="00DE3CDE" w:rsidRPr="006A4762" w:rsidRDefault="00DE3CDE" w:rsidP="00DE3CDE">
                            <w:pPr>
                              <w:jc w:val="right"/>
                              <w:rPr>
                                <w:rFonts w:ascii="Aptos" w:eastAsia="Times New Roman" w:hAnsi="Aptos" w:cs="Arial"/>
                                <w:kern w:val="24"/>
                                <w:sz w:val="16"/>
                                <w:szCs w:val="16"/>
                                <w:lang w:val="en-US" w:eastAsia="el-GR"/>
                              </w:rPr>
                            </w:pPr>
                            <w:r w:rsidRPr="006A4762">
                              <w:rPr>
                                <w:rFonts w:ascii="Aptos" w:hAnsi="Aptos"/>
                                <w:sz w:val="16"/>
                                <w:szCs w:val="16"/>
                              </w:rPr>
                              <w:t>74</w:t>
                            </w:r>
                            <w:r>
                              <w:rPr>
                                <w:rFonts w:ascii="Aptos" w:hAnsi="Aptos"/>
                                <w:sz w:val="16"/>
                                <w:szCs w:val="16"/>
                              </w:rPr>
                              <w:t>.</w:t>
                            </w:r>
                            <w:r w:rsidRPr="006A4762">
                              <w:rPr>
                                <w:rFonts w:ascii="Aptos" w:hAnsi="Aptos"/>
                                <w:sz w:val="16"/>
                                <w:szCs w:val="16"/>
                              </w:rPr>
                              <w:t xml:space="preserve">584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DD05E83" w14:textId="77777777" w:rsidR="00DE3CDE" w:rsidRPr="006A4762" w:rsidRDefault="00DE3CDE" w:rsidP="00DE3CDE">
                            <w:pPr>
                              <w:jc w:val="right"/>
                              <w:rPr>
                                <w:rFonts w:ascii="Aptos" w:eastAsia="Times New Roman" w:hAnsi="Aptos" w:cs="Arial"/>
                                <w:kern w:val="24"/>
                                <w:sz w:val="16"/>
                                <w:szCs w:val="16"/>
                                <w:lang w:val="en-US" w:eastAsia="el-GR"/>
                              </w:rPr>
                            </w:pPr>
                            <w:r w:rsidRPr="006A4762">
                              <w:rPr>
                                <w:rFonts w:ascii="Aptos" w:hAnsi="Aptos"/>
                                <w:sz w:val="16"/>
                                <w:szCs w:val="16"/>
                              </w:rPr>
                              <w:t>73</w:t>
                            </w:r>
                            <w:r>
                              <w:rPr>
                                <w:rFonts w:ascii="Aptos" w:hAnsi="Aptos"/>
                                <w:sz w:val="16"/>
                                <w:szCs w:val="16"/>
                              </w:rPr>
                              <w:t>.</w:t>
                            </w:r>
                            <w:r w:rsidRPr="006A4762">
                              <w:rPr>
                                <w:rFonts w:ascii="Aptos" w:hAnsi="Aptos"/>
                                <w:sz w:val="16"/>
                                <w:szCs w:val="16"/>
                              </w:rPr>
                              <w:t xml:space="preserve">924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DC6C1F3" w14:textId="77777777" w:rsidR="00DE3CDE" w:rsidRPr="006A4762" w:rsidRDefault="00DE3CDE" w:rsidP="00DE3CDE">
                            <w:pPr>
                              <w:jc w:val="right"/>
                              <w:rPr>
                                <w:rFonts w:ascii="Aptos" w:eastAsia="Times New Roman" w:hAnsi="Aptos" w:cs="Arial"/>
                                <w:kern w:val="24"/>
                                <w:sz w:val="16"/>
                                <w:szCs w:val="16"/>
                                <w:lang w:val="en-US" w:eastAsia="el-GR"/>
                              </w:rPr>
                            </w:pPr>
                            <w:r w:rsidRPr="006A4762">
                              <w:rPr>
                                <w:rFonts w:ascii="Aptos" w:hAnsi="Aptos"/>
                                <w:sz w:val="16"/>
                                <w:szCs w:val="16"/>
                              </w:rPr>
                              <w:t>72</w:t>
                            </w:r>
                            <w:r>
                              <w:rPr>
                                <w:rFonts w:ascii="Aptos" w:hAnsi="Aptos"/>
                                <w:sz w:val="16"/>
                                <w:szCs w:val="16"/>
                              </w:rPr>
                              <w:t>.</w:t>
                            </w:r>
                            <w:r w:rsidRPr="006A4762">
                              <w:rPr>
                                <w:rFonts w:ascii="Aptos" w:hAnsi="Aptos"/>
                                <w:sz w:val="16"/>
                                <w:szCs w:val="16"/>
                              </w:rPr>
                              <w:t xml:space="preserve">849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D0B5295" w14:textId="77777777" w:rsidR="00DE3CDE" w:rsidRPr="006A4762" w:rsidRDefault="00DE3CDE" w:rsidP="00DE3CDE">
                            <w:pPr>
                              <w:jc w:val="right"/>
                              <w:rPr>
                                <w:rFonts w:ascii="Aptos" w:eastAsia="Times New Roman" w:hAnsi="Aptos" w:cs="Arial"/>
                                <w:kern w:val="24"/>
                                <w:sz w:val="16"/>
                                <w:szCs w:val="16"/>
                                <w:lang w:val="en-US" w:eastAsia="el-GR"/>
                              </w:rPr>
                            </w:pPr>
                            <w:r w:rsidRPr="006A4762">
                              <w:rPr>
                                <w:rFonts w:ascii="Aptos" w:hAnsi="Aptos"/>
                                <w:sz w:val="16"/>
                                <w:szCs w:val="16"/>
                              </w:rPr>
                              <w:t>75</w:t>
                            </w:r>
                            <w:r>
                              <w:rPr>
                                <w:rFonts w:ascii="Aptos" w:hAnsi="Aptos"/>
                                <w:sz w:val="16"/>
                                <w:szCs w:val="16"/>
                              </w:rPr>
                              <w:t>.</w:t>
                            </w:r>
                            <w:r w:rsidRPr="006A4762">
                              <w:rPr>
                                <w:rFonts w:ascii="Aptos" w:hAnsi="Aptos"/>
                                <w:sz w:val="16"/>
                                <w:szCs w:val="16"/>
                              </w:rPr>
                              <w:t xml:space="preserve">248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66BE6AA" w14:textId="77777777" w:rsidR="00DE3CDE" w:rsidRPr="006A4762" w:rsidRDefault="00DE3CDE" w:rsidP="00DE3CDE">
                            <w:pPr>
                              <w:jc w:val="right"/>
                              <w:rPr>
                                <w:rFonts w:ascii="Aptos" w:eastAsia="Times New Roman" w:hAnsi="Aptos" w:cs="Arial"/>
                                <w:kern w:val="24"/>
                                <w:sz w:val="16"/>
                                <w:szCs w:val="16"/>
                                <w:lang w:val="en-US" w:eastAsia="el-GR"/>
                              </w:rPr>
                            </w:pPr>
                            <w:r w:rsidRPr="006A4762">
                              <w:rPr>
                                <w:rFonts w:ascii="Aptos" w:hAnsi="Aptos"/>
                                <w:sz w:val="16"/>
                                <w:szCs w:val="16"/>
                              </w:rPr>
                              <w:t>78</w:t>
                            </w:r>
                            <w:r>
                              <w:rPr>
                                <w:rFonts w:ascii="Aptos" w:hAnsi="Aptos"/>
                                <w:sz w:val="16"/>
                                <w:szCs w:val="16"/>
                              </w:rPr>
                              <w:t>.</w:t>
                            </w:r>
                            <w:r w:rsidRPr="006A4762">
                              <w:rPr>
                                <w:rFonts w:ascii="Aptos" w:hAnsi="Aptos"/>
                                <w:sz w:val="16"/>
                                <w:szCs w:val="16"/>
                              </w:rPr>
                              <w:t xml:space="preserve">113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747CB4A3" w14:textId="77777777" w:rsidR="00DE3CDE" w:rsidRPr="006A4762" w:rsidRDefault="00DE3CDE" w:rsidP="00DE3CDE">
                            <w:pPr>
                              <w:jc w:val="right"/>
                              <w:rPr>
                                <w:rFonts w:ascii="Aptos" w:eastAsia="Times New Roman" w:hAnsi="Aptos" w:cs="Arial"/>
                                <w:kern w:val="24"/>
                                <w:sz w:val="16"/>
                                <w:szCs w:val="16"/>
                                <w:lang w:val="en-US" w:eastAsia="el-GR"/>
                              </w:rPr>
                            </w:pPr>
                            <w:r w:rsidRPr="006A4762">
                              <w:rPr>
                                <w:rFonts w:ascii="Aptos" w:hAnsi="Aptos"/>
                                <w:sz w:val="16"/>
                                <w:szCs w:val="16"/>
                              </w:rPr>
                              <w:t>80</w:t>
                            </w:r>
                            <w:r>
                              <w:rPr>
                                <w:rFonts w:ascii="Aptos" w:hAnsi="Aptos"/>
                                <w:sz w:val="16"/>
                                <w:szCs w:val="16"/>
                              </w:rPr>
                              <w:t>.</w:t>
                            </w:r>
                            <w:r w:rsidRPr="006A4762">
                              <w:rPr>
                                <w:rFonts w:ascii="Aptos" w:hAnsi="Aptos"/>
                                <w:sz w:val="16"/>
                                <w:szCs w:val="16"/>
                              </w:rPr>
                              <w:t xml:space="preserve">878 </w:t>
                            </w:r>
                          </w:p>
                        </w:tc>
                      </w:tr>
                      <w:tr w:rsidR="00DE3CDE" w:rsidRPr="00CC54A5" w14:paraId="306B3123"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578E74C1" w14:textId="77777777" w:rsidR="00DE3CDE" w:rsidRPr="00CE1B28" w:rsidRDefault="00DE3CDE" w:rsidP="00DE3CDE">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F21F1C0"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35</w:t>
                            </w:r>
                            <w:r>
                              <w:rPr>
                                <w:rFonts w:ascii="Aptos" w:hAnsi="Aptos"/>
                                <w:sz w:val="16"/>
                                <w:szCs w:val="16"/>
                              </w:rPr>
                              <w:t>.</w:t>
                            </w:r>
                            <w:r w:rsidRPr="006A4762">
                              <w:rPr>
                                <w:rFonts w:ascii="Aptos" w:hAnsi="Aptos"/>
                                <w:sz w:val="16"/>
                                <w:szCs w:val="16"/>
                              </w:rPr>
                              <w:t xml:space="preserve">306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43F9DD"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419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ED56614"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404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BBA0274"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 xml:space="preserve">36,780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9FCF946" w14:textId="77777777" w:rsidR="00DE3CDE" w:rsidRPr="006A4762" w:rsidRDefault="00DE3CDE" w:rsidP="00DE3CDE">
                            <w:pPr>
                              <w:jc w:val="right"/>
                              <w:rPr>
                                <w:rFonts w:ascii="Aptos" w:eastAsia="Times New Roman" w:hAnsi="Aptos" w:cs="Arial"/>
                                <w:kern w:val="24"/>
                                <w:sz w:val="16"/>
                                <w:szCs w:val="16"/>
                                <w:lang w:val="en-US" w:eastAsia="el-GR"/>
                              </w:rPr>
                            </w:pPr>
                            <w:r w:rsidRPr="006A4762">
                              <w:rPr>
                                <w:rFonts w:ascii="Aptos" w:hAnsi="Aptos"/>
                                <w:sz w:val="16"/>
                                <w:szCs w:val="16"/>
                              </w:rPr>
                              <w:t>37</w:t>
                            </w:r>
                            <w:r>
                              <w:rPr>
                                <w:rFonts w:ascii="Aptos" w:hAnsi="Aptos"/>
                                <w:sz w:val="16"/>
                                <w:szCs w:val="16"/>
                              </w:rPr>
                              <w:t>.</w:t>
                            </w:r>
                            <w:r w:rsidRPr="006A4762">
                              <w:rPr>
                                <w:rFonts w:ascii="Aptos" w:hAnsi="Aptos"/>
                                <w:sz w:val="16"/>
                                <w:szCs w:val="16"/>
                              </w:rPr>
                              <w:t xml:space="preserve">054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28F3EA2B"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36</w:t>
                            </w:r>
                            <w:r>
                              <w:rPr>
                                <w:rFonts w:ascii="Aptos" w:hAnsi="Aptos"/>
                                <w:sz w:val="16"/>
                                <w:szCs w:val="16"/>
                              </w:rPr>
                              <w:t>.</w:t>
                            </w:r>
                            <w:r w:rsidRPr="006A4762">
                              <w:rPr>
                                <w:rFonts w:ascii="Aptos" w:hAnsi="Aptos"/>
                                <w:sz w:val="16"/>
                                <w:szCs w:val="16"/>
                              </w:rPr>
                              <w:t xml:space="preserve">092 </w:t>
                            </w:r>
                          </w:p>
                        </w:tc>
                      </w:tr>
                      <w:tr w:rsidR="00DE3CDE" w:rsidRPr="00CC54A5" w14:paraId="29BCBC0F"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B48EA6D" w14:textId="77777777" w:rsidR="00DE3CDE" w:rsidRPr="00CE1B28" w:rsidRDefault="00DE3CDE" w:rsidP="00DE3CDE">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575621DA"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083)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E5D8243"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100)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5B048F"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428)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CA889D"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494)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EE7BE63" w14:textId="77777777" w:rsidR="00DE3CDE" w:rsidRPr="006A4762" w:rsidRDefault="00DE3CDE" w:rsidP="00DE3CDE">
                            <w:pPr>
                              <w:jc w:val="right"/>
                              <w:rPr>
                                <w:rFonts w:ascii="Aptos" w:eastAsia="Times New Roman" w:hAnsi="Aptos" w:cs="Arial"/>
                                <w:b/>
                                <w:bCs/>
                                <w:kern w:val="24"/>
                                <w:sz w:val="16"/>
                                <w:szCs w:val="16"/>
                                <w:lang w:eastAsia="el-GR"/>
                              </w:rPr>
                            </w:pPr>
                            <w:r w:rsidRPr="006A4762">
                              <w:rPr>
                                <w:rFonts w:ascii="Aptos" w:hAnsi="Aptos"/>
                                <w:sz w:val="16"/>
                                <w:szCs w:val="16"/>
                              </w:rPr>
                              <w:t>(1</w:t>
                            </w:r>
                            <w:r>
                              <w:rPr>
                                <w:rFonts w:ascii="Aptos" w:hAnsi="Aptos"/>
                                <w:sz w:val="16"/>
                                <w:szCs w:val="16"/>
                              </w:rPr>
                              <w:t>.</w:t>
                            </w:r>
                            <w:r w:rsidRPr="006A4762">
                              <w:rPr>
                                <w:rFonts w:ascii="Aptos" w:hAnsi="Aptos"/>
                                <w:sz w:val="16"/>
                                <w:szCs w:val="16"/>
                              </w:rPr>
                              <w:t xml:space="preserve">493)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B7F9D27"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 xml:space="preserve">(1,594) </w:t>
                            </w:r>
                          </w:p>
                        </w:tc>
                      </w:tr>
                      <w:tr w:rsidR="00DE3CDE" w:rsidRPr="00CC54A5" w14:paraId="40BD9E49"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8874B96" w14:textId="77777777" w:rsidR="00DE3CDE" w:rsidRPr="00DA6CF2" w:rsidRDefault="00DE3CDE" w:rsidP="00DE3CDE">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6BA5EB" w14:textId="77777777"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223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1C8D57B" w14:textId="77777777"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35</w:t>
                            </w:r>
                            <w:r>
                              <w:rPr>
                                <w:rFonts w:ascii="Aptos" w:hAnsi="Aptos"/>
                                <w:b/>
                                <w:bCs/>
                                <w:sz w:val="16"/>
                                <w:szCs w:val="16"/>
                              </w:rPr>
                              <w:t>.</w:t>
                            </w:r>
                            <w:r w:rsidRPr="006A4762">
                              <w:rPr>
                                <w:rFonts w:ascii="Aptos" w:hAnsi="Aptos"/>
                                <w:b/>
                                <w:bCs/>
                                <w:sz w:val="16"/>
                                <w:szCs w:val="16"/>
                              </w:rPr>
                              <w:t xml:space="preserve">319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0B29080" w14:textId="77777777"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976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D5E368D" w14:textId="77777777"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35</w:t>
                            </w:r>
                            <w:r>
                              <w:rPr>
                                <w:rFonts w:ascii="Aptos" w:hAnsi="Aptos"/>
                                <w:b/>
                                <w:bCs/>
                                <w:sz w:val="16"/>
                                <w:szCs w:val="16"/>
                              </w:rPr>
                              <w:t>.</w:t>
                            </w:r>
                            <w:r w:rsidRPr="006A4762">
                              <w:rPr>
                                <w:rFonts w:ascii="Aptos" w:hAnsi="Aptos"/>
                                <w:b/>
                                <w:bCs/>
                                <w:sz w:val="16"/>
                                <w:szCs w:val="16"/>
                              </w:rPr>
                              <w:t xml:space="preserve">287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125F849C" w14:textId="77777777" w:rsidR="00DE3CDE" w:rsidRPr="006A4762" w:rsidRDefault="00DE3CDE" w:rsidP="00DE3CDE">
                            <w:pPr>
                              <w:jc w:val="right"/>
                              <w:rPr>
                                <w:rFonts w:ascii="Aptos" w:eastAsia="Times New Roman" w:hAnsi="Aptos" w:cs="Arial"/>
                                <w:b/>
                                <w:bCs/>
                                <w:kern w:val="24"/>
                                <w:sz w:val="16"/>
                                <w:szCs w:val="16"/>
                                <w:lang w:eastAsia="el-GR"/>
                              </w:rPr>
                            </w:pPr>
                            <w:r w:rsidRPr="006A4762">
                              <w:rPr>
                                <w:rFonts w:ascii="Aptos" w:hAnsi="Aptos"/>
                                <w:b/>
                                <w:bCs/>
                                <w:sz w:val="16"/>
                                <w:szCs w:val="16"/>
                              </w:rPr>
                              <w:t>35</w:t>
                            </w:r>
                            <w:r>
                              <w:rPr>
                                <w:rFonts w:ascii="Aptos" w:hAnsi="Aptos"/>
                                <w:b/>
                                <w:bCs/>
                                <w:sz w:val="16"/>
                                <w:szCs w:val="16"/>
                              </w:rPr>
                              <w:t>.</w:t>
                            </w:r>
                            <w:r w:rsidRPr="006A4762">
                              <w:rPr>
                                <w:rFonts w:ascii="Aptos" w:hAnsi="Aptos"/>
                                <w:b/>
                                <w:bCs/>
                                <w:sz w:val="16"/>
                                <w:szCs w:val="16"/>
                              </w:rPr>
                              <w:t xml:space="preserve">561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56F0FCA" w14:textId="77777777"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34</w:t>
                            </w:r>
                            <w:r>
                              <w:rPr>
                                <w:rFonts w:ascii="Aptos" w:hAnsi="Aptos"/>
                                <w:b/>
                                <w:bCs/>
                                <w:sz w:val="16"/>
                                <w:szCs w:val="16"/>
                              </w:rPr>
                              <w:t>.</w:t>
                            </w:r>
                            <w:r w:rsidRPr="006A4762">
                              <w:rPr>
                                <w:rFonts w:ascii="Aptos" w:hAnsi="Aptos"/>
                                <w:b/>
                                <w:bCs/>
                                <w:sz w:val="16"/>
                                <w:szCs w:val="16"/>
                              </w:rPr>
                              <w:t xml:space="preserve">498 </w:t>
                            </w:r>
                          </w:p>
                        </w:tc>
                      </w:tr>
                      <w:tr w:rsidR="00DE3CDE" w:rsidRPr="00CC54A5" w14:paraId="27E157B9"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56E318F" w14:textId="77777777" w:rsidR="00DE3CDE" w:rsidRPr="00DA6CF2" w:rsidRDefault="00DE3CDE" w:rsidP="00DE3CDE">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r w:rsidRPr="00DA6CF2">
                              <w:rPr>
                                <w:rFonts w:ascii="Aptos" w:hAnsi="Aptos"/>
                                <w:b/>
                                <w:bCs/>
                                <w:sz w:val="16"/>
                                <w:szCs w:val="16"/>
                                <w:vertAlign w:val="superscript"/>
                              </w:rPr>
                              <w:t>1</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F700907" w14:textId="77777777"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3</w:t>
                            </w:r>
                            <w:r w:rsidRPr="006A4762">
                              <w:rPr>
                                <w:rFonts w:ascii="Aptos" w:hAnsi="Aptos"/>
                                <w:b/>
                                <w:bCs/>
                                <w:sz w:val="16"/>
                                <w:szCs w:val="16"/>
                                <w:lang w:val="en-US"/>
                              </w:rPr>
                              <w:t>0</w:t>
                            </w:r>
                            <w:r>
                              <w:rPr>
                                <w:rFonts w:ascii="Aptos" w:hAnsi="Aptos"/>
                                <w:b/>
                                <w:bCs/>
                                <w:sz w:val="16"/>
                                <w:szCs w:val="16"/>
                              </w:rPr>
                              <w:t>.</w:t>
                            </w:r>
                            <w:r w:rsidRPr="006A4762">
                              <w:rPr>
                                <w:rFonts w:ascii="Aptos" w:hAnsi="Aptos"/>
                                <w:b/>
                                <w:bCs/>
                                <w:sz w:val="16"/>
                                <w:szCs w:val="16"/>
                                <w:lang w:val="en-US"/>
                              </w:rPr>
                              <w:t>468</w:t>
                            </w:r>
                            <w:r w:rsidRPr="006A4762">
                              <w:rPr>
                                <w:rFonts w:ascii="Aptos" w:hAnsi="Aptos"/>
                                <w:b/>
                                <w:bC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8170F5B" w14:textId="77777777"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29</w:t>
                            </w:r>
                            <w:r>
                              <w:rPr>
                                <w:rFonts w:ascii="Aptos" w:hAnsi="Aptos"/>
                                <w:b/>
                                <w:bCs/>
                                <w:sz w:val="16"/>
                                <w:szCs w:val="16"/>
                              </w:rPr>
                              <w:t>.</w:t>
                            </w:r>
                            <w:r w:rsidRPr="006A4762">
                              <w:rPr>
                                <w:rFonts w:ascii="Aptos" w:hAnsi="Aptos"/>
                                <w:b/>
                                <w:bCs/>
                                <w:sz w:val="16"/>
                                <w:szCs w:val="16"/>
                              </w:rPr>
                              <w:t xml:space="preserve">588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B510A5" w14:textId="77777777"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28</w:t>
                            </w:r>
                            <w:r>
                              <w:rPr>
                                <w:rFonts w:ascii="Aptos" w:hAnsi="Aptos"/>
                                <w:b/>
                                <w:bCs/>
                                <w:sz w:val="16"/>
                                <w:szCs w:val="16"/>
                              </w:rPr>
                              <w:t>.</w:t>
                            </w:r>
                            <w:r w:rsidRPr="006A4762">
                              <w:rPr>
                                <w:rFonts w:ascii="Aptos" w:hAnsi="Aptos"/>
                                <w:b/>
                                <w:bCs/>
                                <w:sz w:val="16"/>
                                <w:szCs w:val="16"/>
                              </w:rPr>
                              <w:t xml:space="preserve">975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4C43B6" w14:textId="3094B5F6"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29</w:t>
                            </w:r>
                            <w:r>
                              <w:rPr>
                                <w:rFonts w:ascii="Aptos" w:hAnsi="Aptos"/>
                                <w:b/>
                                <w:bCs/>
                                <w:sz w:val="16"/>
                                <w:szCs w:val="16"/>
                              </w:rPr>
                              <w:t>.</w:t>
                            </w:r>
                            <w:r w:rsidRPr="006A4762">
                              <w:rPr>
                                <w:rFonts w:ascii="Aptos" w:hAnsi="Aptos"/>
                                <w:b/>
                                <w:bCs/>
                                <w:sz w:val="16"/>
                                <w:szCs w:val="16"/>
                              </w:rPr>
                              <w:t>1</w:t>
                            </w:r>
                            <w:r w:rsidR="00C639E0">
                              <w:rPr>
                                <w:rFonts w:ascii="Aptos" w:hAnsi="Aptos"/>
                                <w:b/>
                                <w:bCs/>
                                <w:sz w:val="16"/>
                                <w:szCs w:val="16"/>
                              </w:rPr>
                              <w:t>0</w:t>
                            </w:r>
                            <w:r w:rsidRPr="006A4762">
                              <w:rPr>
                                <w:rFonts w:ascii="Aptos" w:hAnsi="Aptos"/>
                                <w:b/>
                                <w:bCs/>
                                <w:sz w:val="16"/>
                                <w:szCs w:val="16"/>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0CE78AE" w14:textId="23E3DED3" w:rsidR="00DE3CDE" w:rsidRPr="006A4762" w:rsidRDefault="00DE3CDE" w:rsidP="00DE3CDE">
                            <w:pPr>
                              <w:jc w:val="right"/>
                              <w:rPr>
                                <w:rFonts w:ascii="Aptos" w:eastAsia="Times New Roman" w:hAnsi="Aptos" w:cs="Arial"/>
                                <w:b/>
                                <w:bCs/>
                                <w:kern w:val="24"/>
                                <w:sz w:val="16"/>
                                <w:szCs w:val="16"/>
                                <w:lang w:val="en-US" w:eastAsia="el-GR"/>
                              </w:rPr>
                            </w:pPr>
                            <w:r w:rsidRPr="006A4762">
                              <w:rPr>
                                <w:rFonts w:ascii="Aptos" w:hAnsi="Aptos"/>
                                <w:b/>
                                <w:bCs/>
                                <w:sz w:val="16"/>
                                <w:szCs w:val="16"/>
                              </w:rPr>
                              <w:t>29</w:t>
                            </w:r>
                            <w:r>
                              <w:rPr>
                                <w:rFonts w:ascii="Aptos" w:hAnsi="Aptos"/>
                                <w:b/>
                                <w:bCs/>
                                <w:sz w:val="16"/>
                                <w:szCs w:val="16"/>
                              </w:rPr>
                              <w:t>.</w:t>
                            </w:r>
                            <w:r w:rsidRPr="006A4762">
                              <w:rPr>
                                <w:rFonts w:ascii="Aptos" w:hAnsi="Aptos"/>
                                <w:b/>
                                <w:bCs/>
                                <w:sz w:val="16"/>
                                <w:szCs w:val="16"/>
                              </w:rPr>
                              <w:t>1</w:t>
                            </w:r>
                            <w:r w:rsidR="0047028D">
                              <w:rPr>
                                <w:rFonts w:ascii="Aptos" w:hAnsi="Aptos"/>
                                <w:b/>
                                <w:bCs/>
                                <w:sz w:val="16"/>
                                <w:szCs w:val="16"/>
                              </w:rPr>
                              <w:t>5</w:t>
                            </w:r>
                            <w:r w:rsidRPr="006A4762">
                              <w:rPr>
                                <w:rFonts w:ascii="Aptos" w:hAnsi="Aptos"/>
                                <w:b/>
                                <w:bCs/>
                                <w:sz w:val="16"/>
                                <w:szCs w:val="16"/>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BF883B4" w14:textId="77777777" w:rsidR="00DE3CDE" w:rsidRPr="006A4762" w:rsidRDefault="00DE3CDE" w:rsidP="00DE3CDE">
                            <w:pPr>
                              <w:jc w:val="right"/>
                              <w:rPr>
                                <w:rFonts w:ascii="Aptos" w:eastAsia="Times New Roman" w:hAnsi="Aptos" w:cs="Arial"/>
                                <w:b/>
                                <w:bCs/>
                                <w:sz w:val="16"/>
                                <w:szCs w:val="16"/>
                                <w:lang w:eastAsia="el-GR"/>
                              </w:rPr>
                            </w:pPr>
                            <w:r w:rsidRPr="006A4762">
                              <w:rPr>
                                <w:rFonts w:ascii="Aptos" w:hAnsi="Aptos"/>
                                <w:b/>
                                <w:bCs/>
                                <w:sz w:val="16"/>
                                <w:szCs w:val="16"/>
                              </w:rPr>
                              <w:t>28</w:t>
                            </w:r>
                            <w:r>
                              <w:rPr>
                                <w:rFonts w:ascii="Aptos" w:hAnsi="Aptos"/>
                                <w:b/>
                                <w:bCs/>
                                <w:sz w:val="16"/>
                                <w:szCs w:val="16"/>
                              </w:rPr>
                              <w:t>.</w:t>
                            </w:r>
                            <w:r w:rsidRPr="006A4762">
                              <w:rPr>
                                <w:rFonts w:ascii="Aptos" w:hAnsi="Aptos"/>
                                <w:b/>
                                <w:bCs/>
                                <w:sz w:val="16"/>
                                <w:szCs w:val="16"/>
                              </w:rPr>
                              <w:t xml:space="preserve">056 </w:t>
                            </w:r>
                          </w:p>
                        </w:tc>
                      </w:tr>
                      <w:tr w:rsidR="00DE3CDE" w:rsidRPr="00CC54A5" w14:paraId="4651A377"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0AEF2B0D" w14:textId="77777777" w:rsidR="00DE3CDE" w:rsidRPr="00CE1B28" w:rsidRDefault="00DE3CDE" w:rsidP="00DE3CDE">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r w:rsidRPr="00DA6CF2">
                              <w:rPr>
                                <w:rFonts w:ascii="Aptos" w:hAnsi="Aptos"/>
                                <w:sz w:val="16"/>
                                <w:szCs w:val="16"/>
                                <w:vertAlign w:val="superscript"/>
                              </w:rPr>
                              <w:t>2</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4535935"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17</w:t>
                            </w:r>
                            <w:r>
                              <w:rPr>
                                <w:rFonts w:ascii="Aptos" w:hAnsi="Aptos"/>
                                <w:sz w:val="16"/>
                                <w:szCs w:val="16"/>
                              </w:rPr>
                              <w:t>.</w:t>
                            </w:r>
                            <w:r w:rsidRPr="006A4762">
                              <w:rPr>
                                <w:rFonts w:ascii="Aptos" w:hAnsi="Aptos"/>
                                <w:sz w:val="16"/>
                                <w:szCs w:val="16"/>
                              </w:rPr>
                              <w:t xml:space="preserve">201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C9204AB"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712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C9F9B9"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832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7E13BD"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15</w:t>
                            </w:r>
                            <w:r>
                              <w:rPr>
                                <w:rFonts w:ascii="Aptos" w:hAnsi="Aptos"/>
                                <w:sz w:val="16"/>
                                <w:szCs w:val="16"/>
                              </w:rPr>
                              <w:t>.</w:t>
                            </w:r>
                            <w:r w:rsidRPr="006A4762">
                              <w:rPr>
                                <w:rFonts w:ascii="Aptos" w:hAnsi="Aptos"/>
                                <w:sz w:val="16"/>
                                <w:szCs w:val="16"/>
                              </w:rPr>
                              <w:t xml:space="preserve">144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AC7F1DC" w14:textId="77777777" w:rsidR="00DE3CDE" w:rsidRPr="006A4762" w:rsidRDefault="00DE3CDE" w:rsidP="00DE3CDE">
                            <w:pPr>
                              <w:jc w:val="right"/>
                              <w:rPr>
                                <w:rFonts w:ascii="Aptos" w:eastAsia="Times New Roman" w:hAnsi="Aptos" w:cs="Arial"/>
                                <w:kern w:val="24"/>
                                <w:sz w:val="16"/>
                                <w:szCs w:val="16"/>
                                <w:lang w:val="en-US" w:eastAsia="el-GR"/>
                              </w:rPr>
                            </w:pPr>
                            <w:r w:rsidRPr="006A4762">
                              <w:rPr>
                                <w:rFonts w:ascii="Aptos" w:hAnsi="Aptos"/>
                                <w:sz w:val="16"/>
                                <w:szCs w:val="16"/>
                              </w:rPr>
                              <w:t>13</w:t>
                            </w:r>
                            <w:r>
                              <w:rPr>
                                <w:rFonts w:ascii="Aptos" w:hAnsi="Aptos"/>
                                <w:sz w:val="16"/>
                                <w:szCs w:val="16"/>
                              </w:rPr>
                              <w:t>.</w:t>
                            </w:r>
                            <w:r w:rsidRPr="006A4762">
                              <w:rPr>
                                <w:rFonts w:ascii="Aptos" w:hAnsi="Aptos"/>
                                <w:sz w:val="16"/>
                                <w:szCs w:val="16"/>
                              </w:rPr>
                              <w:t xml:space="preserve">585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396413D"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13</w:t>
                            </w:r>
                            <w:r>
                              <w:rPr>
                                <w:rFonts w:ascii="Aptos" w:hAnsi="Aptos"/>
                                <w:sz w:val="16"/>
                                <w:szCs w:val="16"/>
                              </w:rPr>
                              <w:t>.</w:t>
                            </w:r>
                            <w:r w:rsidRPr="006A4762">
                              <w:rPr>
                                <w:rFonts w:ascii="Aptos" w:hAnsi="Aptos"/>
                                <w:sz w:val="16"/>
                                <w:szCs w:val="16"/>
                              </w:rPr>
                              <w:t xml:space="preserve">439 </w:t>
                            </w:r>
                          </w:p>
                        </w:tc>
                      </w:tr>
                      <w:tr w:rsidR="00DE3CDE" w:rsidRPr="00CC54A5" w14:paraId="2626AE95"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4F8F20F" w14:textId="77777777" w:rsidR="00DE3CDE" w:rsidRPr="00CE1B28" w:rsidRDefault="00DE3CDE" w:rsidP="00DE3CDE">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D6AFD85"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57</w:t>
                            </w:r>
                            <w:r>
                              <w:rPr>
                                <w:rFonts w:ascii="Aptos" w:hAnsi="Aptos"/>
                                <w:sz w:val="16"/>
                                <w:szCs w:val="16"/>
                              </w:rPr>
                              <w:t>.</w:t>
                            </w:r>
                            <w:r w:rsidRPr="006A4762">
                              <w:rPr>
                                <w:rFonts w:ascii="Aptos" w:hAnsi="Aptos"/>
                                <w:sz w:val="16"/>
                                <w:szCs w:val="16"/>
                              </w:rPr>
                              <w:t xml:space="preserve">126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C8CA984"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56</w:t>
                            </w:r>
                            <w:r>
                              <w:rPr>
                                <w:rFonts w:ascii="Aptos" w:hAnsi="Aptos"/>
                                <w:sz w:val="16"/>
                                <w:szCs w:val="16"/>
                              </w:rPr>
                              <w:t>.</w:t>
                            </w:r>
                            <w:r w:rsidRPr="006A4762">
                              <w:rPr>
                                <w:rFonts w:ascii="Aptos" w:hAnsi="Aptos"/>
                                <w:sz w:val="16"/>
                                <w:szCs w:val="16"/>
                              </w:rPr>
                              <w:t xml:space="preserve">292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B4FEA65"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55</w:t>
                            </w:r>
                            <w:r>
                              <w:rPr>
                                <w:rFonts w:ascii="Aptos" w:hAnsi="Aptos"/>
                                <w:sz w:val="16"/>
                                <w:szCs w:val="16"/>
                              </w:rPr>
                              <w:t>.</w:t>
                            </w:r>
                            <w:r w:rsidRPr="006A4762">
                              <w:rPr>
                                <w:rFonts w:ascii="Aptos" w:hAnsi="Aptos"/>
                                <w:sz w:val="16"/>
                                <w:szCs w:val="16"/>
                              </w:rPr>
                              <w:t xml:space="preserve">671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DFFC6F"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54</w:t>
                            </w:r>
                            <w:r>
                              <w:rPr>
                                <w:rFonts w:ascii="Aptos" w:hAnsi="Aptos"/>
                                <w:sz w:val="16"/>
                                <w:szCs w:val="16"/>
                              </w:rPr>
                              <w:t>.</w:t>
                            </w:r>
                            <w:r w:rsidRPr="006A4762">
                              <w:rPr>
                                <w:rFonts w:ascii="Aptos" w:hAnsi="Aptos"/>
                                <w:sz w:val="16"/>
                                <w:szCs w:val="16"/>
                              </w:rPr>
                              <w:t xml:space="preserve">775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2E3FCB3" w14:textId="77777777" w:rsidR="00DE3CDE" w:rsidRPr="006A4762" w:rsidRDefault="00DE3CDE" w:rsidP="00DE3CDE">
                            <w:pPr>
                              <w:jc w:val="right"/>
                              <w:rPr>
                                <w:rFonts w:ascii="Aptos" w:eastAsia="Times New Roman" w:hAnsi="Aptos" w:cs="Arial"/>
                                <w:b/>
                                <w:bCs/>
                                <w:kern w:val="24"/>
                                <w:sz w:val="16"/>
                                <w:szCs w:val="16"/>
                                <w:lang w:val="en-US" w:eastAsia="el-GR"/>
                              </w:rPr>
                            </w:pPr>
                            <w:r w:rsidRPr="006A4762">
                              <w:rPr>
                                <w:rFonts w:ascii="Aptos" w:hAnsi="Aptos"/>
                                <w:sz w:val="16"/>
                                <w:szCs w:val="16"/>
                              </w:rPr>
                              <w:t xml:space="preserve">55,192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F6238B7" w14:textId="77777777" w:rsidR="00DE3CDE" w:rsidRPr="006A4762" w:rsidRDefault="00DE3CDE" w:rsidP="00DE3CDE">
                            <w:pPr>
                              <w:jc w:val="right"/>
                              <w:rPr>
                                <w:rFonts w:ascii="Aptos" w:eastAsia="Times New Roman" w:hAnsi="Aptos" w:cs="Arial"/>
                                <w:sz w:val="16"/>
                                <w:szCs w:val="16"/>
                                <w:lang w:eastAsia="el-GR"/>
                              </w:rPr>
                            </w:pPr>
                            <w:r w:rsidRPr="006A4762">
                              <w:rPr>
                                <w:rFonts w:ascii="Aptos" w:hAnsi="Aptos"/>
                                <w:sz w:val="16"/>
                                <w:szCs w:val="16"/>
                              </w:rPr>
                              <w:t>55</w:t>
                            </w:r>
                            <w:r>
                              <w:rPr>
                                <w:rFonts w:ascii="Aptos" w:hAnsi="Aptos"/>
                                <w:sz w:val="16"/>
                                <w:szCs w:val="16"/>
                              </w:rPr>
                              <w:t>.</w:t>
                            </w:r>
                            <w:r w:rsidRPr="006A4762">
                              <w:rPr>
                                <w:rFonts w:ascii="Aptos" w:hAnsi="Aptos"/>
                                <w:sz w:val="16"/>
                                <w:szCs w:val="16"/>
                              </w:rPr>
                              <w:t xml:space="preserve">679 </w:t>
                            </w:r>
                          </w:p>
                        </w:tc>
                      </w:tr>
                      <w:tr w:rsidR="00DE3CDE" w:rsidRPr="00CC54A5" w14:paraId="27CB277F" w14:textId="77777777" w:rsidTr="00DE3CDE">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hideMark/>
                          </w:tcPr>
                          <w:p w14:paraId="35044566" w14:textId="77777777" w:rsidR="00DE3CDE" w:rsidRPr="00DA6CF2" w:rsidRDefault="00DE3CDE" w:rsidP="00DE3CDE">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7FE72787" w14:textId="77777777" w:rsidR="00DE3CDE" w:rsidRPr="006A4762" w:rsidRDefault="00DE3CDE" w:rsidP="00DE3CDE">
                            <w:pPr>
                              <w:jc w:val="right"/>
                              <w:rPr>
                                <w:rFonts w:ascii="Aptos" w:eastAsia="Times New Roman" w:hAnsi="Aptos" w:cs="Arial"/>
                                <w:b/>
                                <w:bCs/>
                                <w:kern w:val="24"/>
                                <w:sz w:val="16"/>
                                <w:szCs w:val="16"/>
                                <w:lang w:val="en-US" w:eastAsia="el-GR"/>
                              </w:rPr>
                            </w:pPr>
                            <w:r w:rsidRPr="006A4762">
                              <w:rPr>
                                <w:rFonts w:ascii="Aptos" w:hAnsi="Aptos"/>
                                <w:b/>
                                <w:bCs/>
                                <w:sz w:val="16"/>
                                <w:szCs w:val="16"/>
                              </w:rPr>
                              <w:t>7</w:t>
                            </w:r>
                            <w:r>
                              <w:rPr>
                                <w:rFonts w:ascii="Aptos" w:hAnsi="Aptos"/>
                                <w:b/>
                                <w:bCs/>
                                <w:sz w:val="16"/>
                                <w:szCs w:val="16"/>
                              </w:rPr>
                              <w:t>.</w:t>
                            </w:r>
                            <w:r w:rsidRPr="006A4762">
                              <w:rPr>
                                <w:rFonts w:ascii="Aptos" w:hAnsi="Aptos"/>
                                <w:b/>
                                <w:bCs/>
                                <w:sz w:val="16"/>
                                <w:szCs w:val="16"/>
                              </w:rPr>
                              <w:t xml:space="preserve">102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1E45F33" w14:textId="77777777" w:rsidR="00DE3CDE" w:rsidRPr="006A4762" w:rsidRDefault="00DE3CDE" w:rsidP="00DE3CDE">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763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1251CCB" w14:textId="77777777" w:rsidR="00DE3CDE" w:rsidRPr="006A4762" w:rsidRDefault="00DE3CDE" w:rsidP="00DE3CDE">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553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CE557C" w14:textId="77777777" w:rsidR="00DE3CDE" w:rsidRPr="006A4762" w:rsidRDefault="00DE3CDE" w:rsidP="00DE3CDE">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292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1B269AA" w14:textId="77777777" w:rsidR="00DE3CDE" w:rsidRPr="006A4762" w:rsidRDefault="00DE3CDE" w:rsidP="00DE3CDE">
                            <w:pPr>
                              <w:jc w:val="right"/>
                              <w:rPr>
                                <w:rFonts w:ascii="Aptos" w:eastAsia="Times New Roman" w:hAnsi="Aptos" w:cs="Arial"/>
                                <w:b/>
                                <w:bCs/>
                                <w:kern w:val="24"/>
                                <w:sz w:val="16"/>
                                <w:szCs w:val="16"/>
                                <w:lang w:val="en-US" w:eastAsia="el-GR"/>
                              </w:rPr>
                            </w:pPr>
                            <w:r w:rsidRPr="006A4762">
                              <w:rPr>
                                <w:rFonts w:ascii="Aptos" w:hAnsi="Aptos"/>
                                <w:b/>
                                <w:bCs/>
                                <w:sz w:val="16"/>
                                <w:szCs w:val="16"/>
                              </w:rPr>
                              <w:t>6</w:t>
                            </w:r>
                            <w:r>
                              <w:rPr>
                                <w:rFonts w:ascii="Aptos" w:hAnsi="Aptos"/>
                                <w:b/>
                                <w:bCs/>
                                <w:sz w:val="16"/>
                                <w:szCs w:val="16"/>
                              </w:rPr>
                              <w:t>.</w:t>
                            </w:r>
                            <w:r w:rsidRPr="006A4762">
                              <w:rPr>
                                <w:rFonts w:ascii="Aptos" w:hAnsi="Aptos"/>
                                <w:b/>
                                <w:bCs/>
                                <w:sz w:val="16"/>
                                <w:szCs w:val="16"/>
                              </w:rPr>
                              <w:t xml:space="preserve">021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48C5CA6" w14:textId="77777777" w:rsidR="00DE3CDE" w:rsidRPr="006A4762" w:rsidRDefault="00DE3CDE" w:rsidP="00DE3CDE">
                            <w:pPr>
                              <w:jc w:val="right"/>
                              <w:rPr>
                                <w:rFonts w:ascii="Aptos" w:eastAsia="Times New Roman" w:hAnsi="Aptos" w:cs="Arial"/>
                                <w:b/>
                                <w:bCs/>
                                <w:kern w:val="24"/>
                                <w:sz w:val="16"/>
                                <w:szCs w:val="16"/>
                                <w:lang w:val="en-US" w:eastAsia="el-GR"/>
                              </w:rPr>
                            </w:pPr>
                            <w:r w:rsidRPr="006A4762">
                              <w:rPr>
                                <w:rFonts w:ascii="Aptos" w:hAnsi="Aptos"/>
                                <w:b/>
                                <w:bCs/>
                                <w:sz w:val="16"/>
                                <w:szCs w:val="16"/>
                              </w:rPr>
                              <w:t>5</w:t>
                            </w:r>
                            <w:r>
                              <w:rPr>
                                <w:rFonts w:ascii="Aptos" w:hAnsi="Aptos"/>
                                <w:b/>
                                <w:bCs/>
                                <w:sz w:val="16"/>
                                <w:szCs w:val="16"/>
                              </w:rPr>
                              <w:t>.</w:t>
                            </w:r>
                            <w:r w:rsidRPr="006A4762">
                              <w:rPr>
                                <w:rFonts w:ascii="Aptos" w:hAnsi="Aptos"/>
                                <w:b/>
                                <w:bCs/>
                                <w:sz w:val="16"/>
                                <w:szCs w:val="16"/>
                              </w:rPr>
                              <w:t xml:space="preserve">591 </w:t>
                            </w:r>
                          </w:p>
                        </w:tc>
                      </w:tr>
                    </w:tbl>
                    <w:p w14:paraId="37B6E8C9" w14:textId="77777777" w:rsidR="00DE3CDE" w:rsidRPr="00B87699" w:rsidRDefault="00DE3CDE" w:rsidP="00DE3CDE">
                      <w:pPr>
                        <w:textAlignment w:val="baseline"/>
                        <w:rPr>
                          <w:rFonts w:ascii="Aptos" w:hAnsi="Aptos" w:cs="Segoe UI"/>
                          <w:bCs/>
                          <w:color w:val="595959"/>
                          <w:sz w:val="12"/>
                          <w:szCs w:val="12"/>
                        </w:rPr>
                      </w:pPr>
                      <w:r w:rsidRPr="00B87699">
                        <w:rPr>
                          <w:rFonts w:ascii="Aptos" w:hAnsi="Aptos" w:cs="Segoe UI"/>
                          <w:bCs/>
                          <w:color w:val="595959"/>
                          <w:sz w:val="12"/>
                          <w:szCs w:val="12"/>
                        </w:rPr>
                        <w:t>1 Περιλαμβάνει τη σύμβαση αγοράς &amp; επαναπώλησης χρεογράφου σύντομης διάρκειας (€1 δισ.) και τα ομόλογα υψηλής εξασφάλισης Frontier (€2.6 δισ.) | 2 Περιλαμβάνει το χαρτοφυλάκιο επενδύσεων και τα χρηματοοικονομικά περιουσιακή στοιχεία  στην εύλογη αξία μέσω αποτελεσμάτων</w:t>
                      </w:r>
                    </w:p>
                    <w:p w14:paraId="7F0D42F4" w14:textId="77777777" w:rsidR="00DE3CDE" w:rsidRPr="00B87699" w:rsidRDefault="00DE3CDE" w:rsidP="00DE3CDE">
                      <w:pPr>
                        <w:textAlignment w:val="baseline"/>
                        <w:rPr>
                          <w:rFonts w:ascii="Aptos" w:hAnsi="Aptos" w:cs="Segoe UI"/>
                          <w:bCs/>
                          <w:color w:val="595959"/>
                          <w:sz w:val="18"/>
                          <w:szCs w:val="18"/>
                        </w:rPr>
                      </w:pPr>
                    </w:p>
                    <w:tbl>
                      <w:tblPr>
                        <w:tblW w:w="9932" w:type="dxa"/>
                        <w:tblCellMar>
                          <w:left w:w="0" w:type="dxa"/>
                          <w:right w:w="0" w:type="dxa"/>
                        </w:tblCellMar>
                        <w:tblLook w:val="0420" w:firstRow="1" w:lastRow="0" w:firstColumn="0" w:lastColumn="0" w:noHBand="0" w:noVBand="1"/>
                      </w:tblPr>
                      <w:tblGrid>
                        <w:gridCol w:w="3020"/>
                        <w:gridCol w:w="1152"/>
                        <w:gridCol w:w="1152"/>
                        <w:gridCol w:w="1152"/>
                        <w:gridCol w:w="1152"/>
                        <w:gridCol w:w="1152"/>
                        <w:gridCol w:w="1152"/>
                      </w:tblGrid>
                      <w:tr w:rsidR="00DE3CDE" w:rsidRPr="00CC54A5" w14:paraId="02B75742" w14:textId="77777777" w:rsidTr="00DE3CDE">
                        <w:trPr>
                          <w:trHeight w:val="288"/>
                        </w:trPr>
                        <w:tc>
                          <w:tcPr>
                            <w:tcW w:w="3020"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3ACE85F9" w14:textId="77777777" w:rsidR="00DE3CDE" w:rsidRPr="00CC54A5" w:rsidRDefault="00DE3CDE" w:rsidP="00DE3CDE">
                            <w:pPr>
                              <w:rPr>
                                <w:rFonts w:ascii="Aptos" w:eastAsia="Times New Roman" w:hAnsi="Aptos" w:cs="Arial"/>
                                <w:color w:val="FFFFFF" w:themeColor="background1"/>
                                <w:sz w:val="18"/>
                                <w:szCs w:val="18"/>
                                <w:lang w:eastAsia="el-GR"/>
                              </w:rPr>
                            </w:pPr>
                            <w:proofErr w:type="spellStart"/>
                            <w:r w:rsidRPr="00D504BD">
                              <w:rPr>
                                <w:rFonts w:ascii="Aptos" w:eastAsia="Times New Roman" w:hAnsi="Aptos" w:cs="Arial"/>
                                <w:b/>
                                <w:bCs/>
                                <w:color w:val="FFFFFF" w:themeColor="background1"/>
                                <w:kern w:val="24"/>
                                <w:sz w:val="18"/>
                                <w:szCs w:val="18"/>
                                <w:lang w:val="en-GB" w:eastAsia="el-GR"/>
                              </w:rPr>
                              <w:t>Κύριοι</w:t>
                            </w:r>
                            <w:proofErr w:type="spellEnd"/>
                            <w:r w:rsidRPr="00D504BD">
                              <w:rPr>
                                <w:rFonts w:ascii="Aptos" w:eastAsia="Times New Roman" w:hAnsi="Aptos" w:cs="Arial"/>
                                <w:b/>
                                <w:bCs/>
                                <w:color w:val="FFFFFF" w:themeColor="background1"/>
                                <w:kern w:val="24"/>
                                <w:sz w:val="18"/>
                                <w:szCs w:val="18"/>
                                <w:lang w:val="en-GB" w:eastAsia="el-GR"/>
                              </w:rPr>
                              <w:t xml:space="preserve"> </w:t>
                            </w:r>
                            <w:proofErr w:type="spellStart"/>
                            <w:r w:rsidRPr="00D504BD">
                              <w:rPr>
                                <w:rFonts w:ascii="Aptos" w:eastAsia="Times New Roman" w:hAnsi="Aptos" w:cs="Arial"/>
                                <w:b/>
                                <w:bCs/>
                                <w:color w:val="FFFFFF" w:themeColor="background1"/>
                                <w:kern w:val="24"/>
                                <w:sz w:val="18"/>
                                <w:szCs w:val="18"/>
                                <w:lang w:val="en-GB" w:eastAsia="el-GR"/>
                              </w:rPr>
                              <w:t>Δείκτες</w:t>
                            </w:r>
                            <w:proofErr w:type="spellEnd"/>
                            <w:r w:rsidRPr="00D504BD">
                              <w:rPr>
                                <w:rFonts w:ascii="Aptos" w:eastAsia="Times New Roman" w:hAnsi="Aptos" w:cs="Arial"/>
                                <w:b/>
                                <w:bCs/>
                                <w:color w:val="FFFFFF" w:themeColor="background1"/>
                                <w:kern w:val="24"/>
                                <w:sz w:val="18"/>
                                <w:szCs w:val="18"/>
                                <w:lang w:val="en-GB" w:eastAsia="el-GR"/>
                              </w:rPr>
                              <w:t xml:space="preserve"> | </w:t>
                            </w:r>
                            <w:proofErr w:type="spellStart"/>
                            <w:r w:rsidRPr="00D504BD">
                              <w:rPr>
                                <w:rFonts w:ascii="Aptos" w:eastAsia="Times New Roman" w:hAnsi="Aptos" w:cs="Arial"/>
                                <w:b/>
                                <w:bCs/>
                                <w:color w:val="FFFFFF" w:themeColor="background1"/>
                                <w:kern w:val="24"/>
                                <w:sz w:val="18"/>
                                <w:szCs w:val="18"/>
                                <w:lang w:val="en-GB" w:eastAsia="el-GR"/>
                              </w:rPr>
                              <w:t>Όμιλος</w:t>
                            </w:r>
                            <w:proofErr w:type="spellEnd"/>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hideMark/>
                          </w:tcPr>
                          <w:p w14:paraId="1FF67AB3" w14:textId="77777777" w:rsidR="00DE3CDE" w:rsidRPr="007973DE" w:rsidRDefault="00DE3CDE" w:rsidP="00DE3CDE">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2023</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hideMark/>
                          </w:tcPr>
                          <w:p w14:paraId="4DCDE551" w14:textId="77777777" w:rsidR="00DE3CDE" w:rsidRPr="007973DE" w:rsidRDefault="00DE3CDE" w:rsidP="00DE3CDE">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Γ</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6EE3286B" w14:textId="77777777" w:rsidR="00DE3CDE" w:rsidRPr="007973DE" w:rsidRDefault="00DE3CDE" w:rsidP="00DE3CDE">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Β</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1B928277" w14:textId="77777777" w:rsidR="00DE3CDE" w:rsidRPr="007973DE" w:rsidRDefault="00DE3CDE" w:rsidP="00DE3CDE">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Α</w:t>
                            </w:r>
                            <w:r>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r w:rsidRPr="007973DE">
                              <w:rPr>
                                <w:rFonts w:ascii="Aptos" w:eastAsia="Times New Roman" w:hAnsi="Aptos" w:cs="Arial"/>
                                <w:b/>
                                <w:bCs/>
                                <w:color w:val="FFFFFF" w:themeColor="background1"/>
                                <w:kern w:val="24"/>
                                <w:sz w:val="16"/>
                                <w:szCs w:val="16"/>
                                <w:lang w:val="en-US" w:eastAsia="el-GR"/>
                              </w:rPr>
                              <w:t xml:space="preserve"> 2023</w:t>
                            </w:r>
                          </w:p>
                        </w:tc>
                        <w:tc>
                          <w:tcPr>
                            <w:tcW w:w="1152" w:type="dxa"/>
                            <w:tcBorders>
                              <w:top w:val="nil"/>
                              <w:left w:val="nil"/>
                              <w:bottom w:val="dashSmallGap" w:sz="4" w:space="0" w:color="00ADBF"/>
                              <w:right w:val="nil"/>
                            </w:tcBorders>
                            <w:shd w:val="clear" w:color="auto" w:fill="007B85"/>
                          </w:tcPr>
                          <w:p w14:paraId="5EA3D0CB" w14:textId="77777777" w:rsidR="00DE3CDE" w:rsidRDefault="00DE3CDE" w:rsidP="00DE3CDE">
                            <w:pPr>
                              <w:jc w:val="right"/>
                              <w:rPr>
                                <w:rFonts w:ascii="Aptos" w:eastAsia="Times New Roman" w:hAnsi="Aptos" w:cs="Arial"/>
                                <w:b/>
                                <w:bCs/>
                                <w:color w:val="FFFFFF" w:themeColor="background1"/>
                                <w:kern w:val="24"/>
                                <w:sz w:val="16"/>
                                <w:szCs w:val="16"/>
                                <w:lang w:val="en-US" w:eastAsia="el-GR"/>
                              </w:rPr>
                            </w:pPr>
                            <w:r w:rsidRPr="007973DE">
                              <w:rPr>
                                <w:rFonts w:ascii="Aptos" w:eastAsia="Times New Roman" w:hAnsi="Aptos" w:cs="Arial"/>
                                <w:b/>
                                <w:bCs/>
                                <w:color w:val="FFFFFF" w:themeColor="background1"/>
                                <w:kern w:val="24"/>
                                <w:sz w:val="16"/>
                                <w:szCs w:val="16"/>
                                <w:lang w:val="en-US" w:eastAsia="el-GR"/>
                              </w:rPr>
                              <w:t>Δ</w:t>
                            </w:r>
                            <w:r>
                              <w:rPr>
                                <w:rFonts w:ascii="Aptos" w:eastAsia="Times New Roman" w:hAnsi="Aptos" w:cs="Arial"/>
                                <w:b/>
                                <w:bCs/>
                                <w:color w:val="FFFFFF" w:themeColor="background1"/>
                                <w:kern w:val="24"/>
                                <w:sz w:val="16"/>
                                <w:szCs w:val="16"/>
                                <w:lang w:val="en-US" w:eastAsia="el-GR"/>
                              </w:rPr>
                              <w:t xml:space="preserve">’ </w:t>
                            </w:r>
                            <w:proofErr w:type="spellStart"/>
                            <w:r w:rsidRPr="007973DE">
                              <w:rPr>
                                <w:rFonts w:ascii="Aptos" w:eastAsia="Times New Roman" w:hAnsi="Aptos" w:cs="Arial"/>
                                <w:b/>
                                <w:bCs/>
                                <w:color w:val="FFFFFF" w:themeColor="background1"/>
                                <w:kern w:val="24"/>
                                <w:sz w:val="16"/>
                                <w:szCs w:val="16"/>
                                <w:lang w:val="en-US" w:eastAsia="el-GR"/>
                              </w:rPr>
                              <w:t>τρίμηνο</w:t>
                            </w:r>
                            <w:proofErr w:type="spellEnd"/>
                          </w:p>
                          <w:p w14:paraId="4D8DD31D" w14:textId="77777777" w:rsidR="00DE3CDE" w:rsidRPr="00CF2BBD" w:rsidRDefault="00DE3CDE" w:rsidP="00DE3CDE">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2022</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hideMark/>
                          </w:tcPr>
                          <w:p w14:paraId="54E8D16E" w14:textId="436CFCEA" w:rsidR="00DE3CDE" w:rsidRPr="007973DE" w:rsidRDefault="00215A2B" w:rsidP="00DE3CDE">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Γ</w:t>
                            </w:r>
                            <w:r w:rsidR="00DE3CDE">
                              <w:rPr>
                                <w:rFonts w:ascii="Aptos" w:eastAsia="Times New Roman" w:hAnsi="Aptos" w:cs="Arial"/>
                                <w:b/>
                                <w:bCs/>
                                <w:color w:val="FFFFFF" w:themeColor="background1"/>
                                <w:kern w:val="24"/>
                                <w:sz w:val="16"/>
                                <w:szCs w:val="16"/>
                                <w:lang w:val="en-US" w:eastAsia="el-GR"/>
                              </w:rPr>
                              <w:t>’</w:t>
                            </w:r>
                            <w:r w:rsidR="00DE3CDE" w:rsidRPr="007973DE">
                              <w:rPr>
                                <w:rFonts w:ascii="Aptos" w:eastAsia="Times New Roman" w:hAnsi="Aptos" w:cs="Arial"/>
                                <w:b/>
                                <w:bCs/>
                                <w:color w:val="FFFFFF" w:themeColor="background1"/>
                                <w:kern w:val="24"/>
                                <w:sz w:val="16"/>
                                <w:szCs w:val="16"/>
                                <w:lang w:val="en-US" w:eastAsia="el-GR"/>
                              </w:rPr>
                              <w:t xml:space="preserve"> </w:t>
                            </w:r>
                            <w:proofErr w:type="spellStart"/>
                            <w:r w:rsidR="00DE3CDE" w:rsidRPr="007973DE">
                              <w:rPr>
                                <w:rFonts w:ascii="Aptos" w:eastAsia="Times New Roman" w:hAnsi="Aptos" w:cs="Arial"/>
                                <w:b/>
                                <w:bCs/>
                                <w:color w:val="FFFFFF" w:themeColor="background1"/>
                                <w:kern w:val="24"/>
                                <w:sz w:val="16"/>
                                <w:szCs w:val="16"/>
                                <w:lang w:val="en-US" w:eastAsia="el-GR"/>
                              </w:rPr>
                              <w:t>τρίμηνο</w:t>
                            </w:r>
                            <w:proofErr w:type="spellEnd"/>
                            <w:r w:rsidR="00DE3CDE" w:rsidRPr="007973DE">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2</w:t>
                            </w:r>
                          </w:p>
                        </w:tc>
                      </w:tr>
                      <w:tr w:rsidR="00DE3CDE" w:rsidRPr="00CC54A5" w14:paraId="1DA10A70" w14:textId="77777777" w:rsidTr="00DE3CDE">
                        <w:trPr>
                          <w:trHeight w:val="144"/>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E9B40D7" w14:textId="77777777" w:rsidR="00DE3CDE" w:rsidRPr="00C74F84" w:rsidRDefault="00DE3CDE" w:rsidP="00DE3CDE">
                            <w:pPr>
                              <w:textAlignment w:val="center"/>
                              <w:rPr>
                                <w:rFonts w:ascii="Aptos" w:hAnsi="Aptos"/>
                                <w:b/>
                                <w:bCs/>
                                <w:sz w:val="16"/>
                                <w:szCs w:val="16"/>
                              </w:rPr>
                            </w:pPr>
                            <w:r w:rsidRPr="00C74F84">
                              <w:rPr>
                                <w:rFonts w:ascii="Aptos" w:hAnsi="Aptos"/>
                                <w:b/>
                                <w:bCs/>
                                <w:sz w:val="16"/>
                                <w:szCs w:val="16"/>
                              </w:rPr>
                              <w:t>Ρευστότητα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351344FC" w14:textId="77777777" w:rsidR="00DE3CDE" w:rsidRPr="00CC54A5" w:rsidRDefault="00DE3CDE" w:rsidP="00DE3CDE">
                            <w:pPr>
                              <w:jc w:val="right"/>
                              <w:rPr>
                                <w:rFonts w:ascii="Aptos" w:eastAsia="Times New Roman" w:hAnsi="Aptos" w:cs="Arial"/>
                                <w:kern w:val="24"/>
                                <w:sz w:val="18"/>
                                <w:szCs w:val="18"/>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tcMar>
                              <w:top w:w="15" w:type="dxa"/>
                              <w:left w:w="144" w:type="dxa"/>
                              <w:bottom w:w="0" w:type="dxa"/>
                              <w:right w:w="144" w:type="dxa"/>
                            </w:tcMar>
                            <w:vAlign w:val="center"/>
                          </w:tcPr>
                          <w:p w14:paraId="3F4A4FF6" w14:textId="77777777" w:rsidR="00DE3CDE" w:rsidRPr="00CC54A5" w:rsidRDefault="00DE3CDE" w:rsidP="00DE3CDE">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20EA7719" w14:textId="77777777" w:rsidR="00DE3CDE" w:rsidRPr="00CC54A5" w:rsidRDefault="00DE3CDE" w:rsidP="00DE3CDE">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5DE7AEAE" w14:textId="77777777" w:rsidR="00DE3CDE" w:rsidRPr="00CC54A5" w:rsidRDefault="00DE3CDE" w:rsidP="00DE3CDE">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tcBorders>
                            <w:shd w:val="clear" w:color="auto" w:fill="F5F9F6"/>
                            <w:vAlign w:val="center"/>
                          </w:tcPr>
                          <w:p w14:paraId="1C2536AF" w14:textId="77777777" w:rsidR="00DE3CDE" w:rsidRPr="00CC54A5" w:rsidRDefault="00DE3CDE" w:rsidP="00DE3CDE">
                            <w:pPr>
                              <w:jc w:val="right"/>
                              <w:rPr>
                                <w:rFonts w:ascii="Aptos" w:eastAsia="Times New Roman" w:hAnsi="Aptos" w:cs="Arial"/>
                                <w:kern w:val="24"/>
                                <w:sz w:val="18"/>
                                <w:szCs w:val="18"/>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tcMar>
                              <w:top w:w="15" w:type="dxa"/>
                              <w:left w:w="15" w:type="dxa"/>
                              <w:bottom w:w="0" w:type="dxa"/>
                              <w:right w:w="144" w:type="dxa"/>
                            </w:tcMar>
                            <w:vAlign w:val="center"/>
                          </w:tcPr>
                          <w:p w14:paraId="5AAF9983" w14:textId="77777777" w:rsidR="00DE3CDE" w:rsidRPr="00CC54A5" w:rsidRDefault="00DE3CDE" w:rsidP="00DE3CDE">
                            <w:pPr>
                              <w:jc w:val="right"/>
                              <w:rPr>
                                <w:rFonts w:ascii="Aptos" w:eastAsia="Times New Roman" w:hAnsi="Aptos" w:cs="Arial"/>
                                <w:kern w:val="24"/>
                                <w:sz w:val="18"/>
                                <w:szCs w:val="18"/>
                                <w:lang w:val="en-US" w:eastAsia="el-GR"/>
                              </w:rPr>
                            </w:pPr>
                          </w:p>
                        </w:tc>
                      </w:tr>
                      <w:tr w:rsidR="00DE3CDE" w:rsidRPr="00CC54A5" w14:paraId="616919C7" w14:textId="77777777" w:rsidTr="00DE3CDE">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61A27FB" w14:textId="77777777" w:rsidR="00DE3CDE" w:rsidRPr="00C74F84" w:rsidRDefault="00DE3CDE" w:rsidP="00DE3CDE">
                            <w:pPr>
                              <w:textAlignment w:val="center"/>
                              <w:rPr>
                                <w:rFonts w:ascii="Aptos" w:hAnsi="Aptos"/>
                                <w:sz w:val="16"/>
                                <w:szCs w:val="16"/>
                              </w:rPr>
                            </w:pPr>
                            <w:r w:rsidRPr="00C74F84">
                              <w:rPr>
                                <w:rFonts w:ascii="Aptos" w:hAnsi="Aptos"/>
                                <w:sz w:val="16"/>
                                <w:szCs w:val="16"/>
                              </w:rPr>
                              <w:t>Δάνεια (μετά από προβλέψεις) προς καταθέσεις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47C91FC"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5</w:t>
                            </w:r>
                            <w:r w:rsidRPr="00CC54A5">
                              <w:rPr>
                                <w:rFonts w:ascii="Aptos" w:hAnsi="Aptos"/>
                                <w:sz w:val="18"/>
                                <w:szCs w:val="18"/>
                                <w:lang w:val="en-US"/>
                              </w:rPr>
                              <w:t>8</w:t>
                            </w:r>
                            <w:r w:rsidRPr="00CC54A5">
                              <w:rPr>
                                <w:rFonts w:ascii="Aptos" w:hAnsi="Aptos"/>
                                <w:sz w:val="18"/>
                                <w:szCs w:val="18"/>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9F96D86"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57%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EBACFC"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57%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580A54"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58%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2890F6A2"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59%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C526E94"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56%</w:t>
                            </w:r>
                          </w:p>
                        </w:tc>
                      </w:tr>
                      <w:tr w:rsidR="00DE3CDE" w:rsidRPr="00CC54A5" w14:paraId="7F618EE3" w14:textId="77777777" w:rsidTr="00DE3CDE">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80EC45B" w14:textId="77777777" w:rsidR="00DE3CDE" w:rsidRPr="00C74F84" w:rsidRDefault="00DE3CDE" w:rsidP="00DE3CDE">
                            <w:pPr>
                              <w:textAlignment w:val="center"/>
                              <w:rPr>
                                <w:rFonts w:ascii="Aptos" w:hAnsi="Aptos"/>
                                <w:sz w:val="16"/>
                                <w:szCs w:val="16"/>
                              </w:rPr>
                            </w:pPr>
                            <w:r w:rsidRPr="00C74F84">
                              <w:rPr>
                                <w:rFonts w:ascii="Aptos" w:hAnsi="Aptos"/>
                                <w:sz w:val="16"/>
                                <w:szCs w:val="16"/>
                              </w:rPr>
                              <w:t>Δείκτης Κάλυψης Ρευστότητας (LCR)</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98FA177"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2</w:t>
                            </w:r>
                            <w:r>
                              <w:rPr>
                                <w:rFonts w:ascii="Aptos" w:hAnsi="Aptos"/>
                                <w:sz w:val="18"/>
                                <w:szCs w:val="18"/>
                                <w:lang w:val="en-US"/>
                              </w:rPr>
                              <w:t>6</w:t>
                            </w:r>
                            <w:r w:rsidRPr="00CC54A5">
                              <w:rPr>
                                <w:rFonts w:ascii="Aptos" w:hAnsi="Aptos"/>
                                <w:sz w:val="18"/>
                                <w:szCs w:val="18"/>
                              </w:rPr>
                              <w:t>2%</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63213DE"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252%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3109FC"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254%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658D653"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269%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922F676" w14:textId="77777777" w:rsidR="00DE3CDE" w:rsidRPr="00CC54A5" w:rsidRDefault="00DE3CDE" w:rsidP="00DE3CDE">
                            <w:pPr>
                              <w:jc w:val="right"/>
                              <w:rPr>
                                <w:rFonts w:ascii="Aptos" w:eastAsia="Times New Roman" w:hAnsi="Aptos" w:cs="Arial"/>
                                <w:kern w:val="24"/>
                                <w:sz w:val="18"/>
                                <w:szCs w:val="18"/>
                                <w:lang w:eastAsia="el-GR"/>
                              </w:rPr>
                            </w:pPr>
                            <w:r w:rsidRPr="00CC54A5">
                              <w:rPr>
                                <w:rFonts w:ascii="Aptos" w:hAnsi="Aptos"/>
                                <w:sz w:val="18"/>
                                <w:szCs w:val="18"/>
                              </w:rPr>
                              <w:t>259%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D55CB36" w14:textId="77777777" w:rsidR="00DE3CDE" w:rsidRPr="00CC54A5" w:rsidRDefault="00DE3CDE" w:rsidP="00DE3CDE">
                            <w:pPr>
                              <w:jc w:val="right"/>
                              <w:rPr>
                                <w:rFonts w:ascii="Aptos" w:eastAsia="Times New Roman" w:hAnsi="Aptos" w:cs="Arial"/>
                                <w:sz w:val="18"/>
                                <w:szCs w:val="18"/>
                                <w:lang w:eastAsia="el-GR"/>
                              </w:rPr>
                            </w:pPr>
                            <w:r w:rsidRPr="00CC54A5">
                              <w:rPr>
                                <w:rFonts w:ascii="Aptos" w:hAnsi="Aptos"/>
                                <w:sz w:val="18"/>
                                <w:szCs w:val="18"/>
                              </w:rPr>
                              <w:t>249%</w:t>
                            </w:r>
                          </w:p>
                        </w:tc>
                      </w:tr>
                      <w:tr w:rsidR="00DE3CDE" w:rsidRPr="00CC54A5" w14:paraId="38705EDF" w14:textId="77777777" w:rsidTr="00DE3CDE">
                        <w:trPr>
                          <w:trHeight w:val="144"/>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5CB3841D" w14:textId="77777777" w:rsidR="00DE3CDE" w:rsidRPr="00C74F84" w:rsidRDefault="00DE3CDE" w:rsidP="00DE3CDE">
                            <w:pPr>
                              <w:textAlignment w:val="center"/>
                              <w:rPr>
                                <w:rFonts w:ascii="Aptos" w:hAnsi="Aptos"/>
                                <w:b/>
                                <w:bCs/>
                                <w:sz w:val="16"/>
                                <w:szCs w:val="16"/>
                              </w:rPr>
                            </w:pPr>
                            <w:r w:rsidRPr="00C74F84">
                              <w:rPr>
                                <w:rFonts w:ascii="Aptos" w:hAnsi="Aptos"/>
                                <w:b/>
                                <w:bCs/>
                                <w:sz w:val="16"/>
                                <w:szCs w:val="16"/>
                              </w:rPr>
                              <w:t>Κερδοφορία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6DE02ADE" w14:textId="77777777" w:rsidR="00DE3CDE" w:rsidRPr="00CC54A5" w:rsidRDefault="00DE3CDE" w:rsidP="00DE3CDE">
                            <w:pPr>
                              <w:jc w:val="right"/>
                              <w:rPr>
                                <w:rFonts w:ascii="Aptos" w:eastAsia="Times New Roman" w:hAnsi="Aptos" w:cs="Arial"/>
                                <w:sz w:val="18"/>
                                <w:szCs w:val="18"/>
                                <w:lang w:eastAsia="el-GR"/>
                              </w:rPr>
                            </w:pPr>
                          </w:p>
                        </w:tc>
                        <w:tc>
                          <w:tcPr>
                            <w:tcW w:w="1152" w:type="dxa"/>
                            <w:tcBorders>
                              <w:top w:val="dashSmallGap" w:sz="4" w:space="0" w:color="00ADBF"/>
                              <w:left w:val="dashSmallGap" w:sz="12" w:space="0" w:color="FF7415"/>
                              <w:bottom w:val="dashSmallGap" w:sz="4" w:space="0" w:color="00ADBF"/>
                            </w:tcBorders>
                            <w:shd w:val="clear" w:color="auto" w:fill="F5F9F6"/>
                            <w:tcMar>
                              <w:top w:w="15" w:type="dxa"/>
                              <w:left w:w="144" w:type="dxa"/>
                              <w:bottom w:w="0" w:type="dxa"/>
                              <w:right w:w="144" w:type="dxa"/>
                            </w:tcMar>
                            <w:vAlign w:val="center"/>
                          </w:tcPr>
                          <w:p w14:paraId="4BD97AC9" w14:textId="77777777" w:rsidR="00DE3CDE" w:rsidRPr="00CC54A5" w:rsidRDefault="00DE3CDE" w:rsidP="00DE3CDE">
                            <w:pPr>
                              <w:jc w:val="right"/>
                              <w:rPr>
                                <w:rFonts w:ascii="Aptos" w:eastAsia="Times New Roman" w:hAnsi="Aptos" w:cs="Arial"/>
                                <w:sz w:val="18"/>
                                <w:szCs w:val="18"/>
                                <w:lang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71485FD6" w14:textId="77777777" w:rsidR="00DE3CDE" w:rsidRPr="00CC54A5" w:rsidRDefault="00DE3CDE" w:rsidP="00DE3CDE">
                            <w:pPr>
                              <w:jc w:val="right"/>
                              <w:rPr>
                                <w:rFonts w:ascii="Aptos" w:eastAsia="Times New Roman" w:hAnsi="Aptos" w:cs="Arial"/>
                                <w:sz w:val="18"/>
                                <w:szCs w:val="18"/>
                                <w:lang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00918763" w14:textId="77777777" w:rsidR="00DE3CDE" w:rsidRPr="00CC54A5" w:rsidRDefault="00DE3CDE" w:rsidP="00DE3CDE">
                            <w:pPr>
                              <w:jc w:val="right"/>
                              <w:rPr>
                                <w:rFonts w:ascii="Aptos" w:eastAsia="Times New Roman" w:hAnsi="Aptos" w:cs="Arial"/>
                                <w:sz w:val="18"/>
                                <w:szCs w:val="18"/>
                                <w:lang w:eastAsia="el-GR"/>
                              </w:rPr>
                            </w:pPr>
                          </w:p>
                        </w:tc>
                        <w:tc>
                          <w:tcPr>
                            <w:tcW w:w="1152" w:type="dxa"/>
                            <w:tcBorders>
                              <w:top w:val="dashSmallGap" w:sz="4" w:space="0" w:color="00ADBF"/>
                              <w:bottom w:val="dashSmallGap" w:sz="4" w:space="0" w:color="00ADBF"/>
                            </w:tcBorders>
                            <w:shd w:val="clear" w:color="auto" w:fill="F5F9F6"/>
                            <w:vAlign w:val="center"/>
                          </w:tcPr>
                          <w:p w14:paraId="6A039124" w14:textId="77777777" w:rsidR="00DE3CDE" w:rsidRPr="00CC54A5" w:rsidRDefault="00DE3CDE" w:rsidP="00DE3CDE">
                            <w:pPr>
                              <w:jc w:val="right"/>
                              <w:rPr>
                                <w:rFonts w:ascii="Aptos" w:eastAsia="Times New Roman" w:hAnsi="Aptos" w:cs="Arial"/>
                                <w:kern w:val="24"/>
                                <w:sz w:val="18"/>
                                <w:szCs w:val="18"/>
                                <w:lang w:eastAsia="el-GR"/>
                              </w:rPr>
                            </w:pPr>
                          </w:p>
                        </w:tc>
                        <w:tc>
                          <w:tcPr>
                            <w:tcW w:w="1152" w:type="dxa"/>
                            <w:tcBorders>
                              <w:top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25E40A6B" w14:textId="77777777" w:rsidR="00DE3CDE" w:rsidRPr="00CC54A5" w:rsidRDefault="00DE3CDE" w:rsidP="00DE3CDE">
                            <w:pPr>
                              <w:jc w:val="right"/>
                              <w:rPr>
                                <w:rFonts w:ascii="Aptos" w:eastAsia="Times New Roman" w:hAnsi="Aptos" w:cs="Arial"/>
                                <w:sz w:val="18"/>
                                <w:szCs w:val="18"/>
                                <w:lang w:eastAsia="el-GR"/>
                              </w:rPr>
                            </w:pPr>
                          </w:p>
                        </w:tc>
                      </w:tr>
                      <w:tr w:rsidR="00DE3CDE" w:rsidRPr="00CC54A5" w14:paraId="7ACC7AFA" w14:textId="77777777" w:rsidTr="00532064">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49F46D19" w14:textId="77777777" w:rsidR="00DE3CDE" w:rsidRPr="00C74F84" w:rsidRDefault="00DE3CDE" w:rsidP="00DE3CDE">
                            <w:pPr>
                              <w:textAlignment w:val="center"/>
                              <w:rPr>
                                <w:rFonts w:ascii="Aptos" w:hAnsi="Aptos"/>
                                <w:sz w:val="16"/>
                                <w:szCs w:val="16"/>
                              </w:rPr>
                            </w:pPr>
                            <w:r w:rsidRPr="00C74F84">
                              <w:rPr>
                                <w:rFonts w:ascii="Aptos" w:hAnsi="Aptos"/>
                                <w:sz w:val="16"/>
                                <w:szCs w:val="16"/>
                              </w:rPr>
                              <w:t>Καθαρό επιτοκιακό περιθώριο (</w:t>
                            </w:r>
                            <w:proofErr w:type="spellStart"/>
                            <w:r w:rsidRPr="00C74F84">
                              <w:rPr>
                                <w:rFonts w:ascii="Aptos" w:hAnsi="Aptos"/>
                                <w:sz w:val="16"/>
                                <w:szCs w:val="16"/>
                              </w:rPr>
                              <w:t>μ.β</w:t>
                            </w:r>
                            <w:proofErr w:type="spellEnd"/>
                            <w:r w:rsidRPr="00C74F84">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10A3AFD" w14:textId="77777777" w:rsidR="00DE3CDE" w:rsidRPr="00CC54A5" w:rsidRDefault="00DE3CDE" w:rsidP="00532064">
                            <w:pPr>
                              <w:jc w:val="right"/>
                              <w:rPr>
                                <w:rFonts w:ascii="Aptos" w:eastAsia="Times New Roman" w:hAnsi="Aptos" w:cs="Arial"/>
                                <w:sz w:val="18"/>
                                <w:szCs w:val="18"/>
                                <w:lang w:val="en-US" w:eastAsia="el-GR"/>
                              </w:rPr>
                            </w:pPr>
                            <w:r w:rsidRPr="00CC54A5">
                              <w:rPr>
                                <w:rFonts w:ascii="Aptos" w:hAnsi="Aptos"/>
                                <w:sz w:val="18"/>
                                <w:szCs w:val="18"/>
                                <w:lang w:val="en-US"/>
                              </w:rPr>
                              <w:t>337</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085CCC2" w14:textId="77777777" w:rsidR="00DE3CDE" w:rsidRPr="00CC54A5" w:rsidRDefault="00DE3CDE" w:rsidP="00532064">
                            <w:pPr>
                              <w:jc w:val="right"/>
                              <w:rPr>
                                <w:rFonts w:ascii="Aptos" w:eastAsia="Times New Roman" w:hAnsi="Aptos" w:cs="Arial"/>
                                <w:sz w:val="18"/>
                                <w:szCs w:val="18"/>
                                <w:lang w:val="en-US" w:eastAsia="el-GR"/>
                              </w:rPr>
                            </w:pPr>
                            <w:r w:rsidRPr="00CC54A5">
                              <w:rPr>
                                <w:rFonts w:ascii="Aptos" w:hAnsi="Aptos"/>
                                <w:sz w:val="18"/>
                                <w:szCs w:val="18"/>
                              </w:rPr>
                              <w:t>32</w:t>
                            </w:r>
                            <w:r w:rsidRPr="00CC54A5">
                              <w:rPr>
                                <w:rFonts w:ascii="Aptos" w:hAnsi="Aptos"/>
                                <w:sz w:val="18"/>
                                <w:szCs w:val="18"/>
                                <w:lang w:val="en-US"/>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80D07F0" w14:textId="77777777" w:rsidR="00DE3CDE" w:rsidRPr="00CC54A5" w:rsidRDefault="00DE3CDE" w:rsidP="00532064">
                            <w:pPr>
                              <w:jc w:val="right"/>
                              <w:rPr>
                                <w:rFonts w:ascii="Aptos" w:eastAsia="Times New Roman" w:hAnsi="Aptos" w:cs="Arial"/>
                                <w:sz w:val="18"/>
                                <w:szCs w:val="18"/>
                                <w:lang w:eastAsia="el-GR"/>
                              </w:rPr>
                            </w:pPr>
                            <w:r w:rsidRPr="00CC54A5">
                              <w:rPr>
                                <w:rFonts w:ascii="Aptos" w:hAnsi="Aptos"/>
                                <w:sz w:val="18"/>
                                <w:szCs w:val="18"/>
                              </w:rPr>
                              <w:t xml:space="preserve">297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6F67DBE" w14:textId="77777777" w:rsidR="00DE3CDE" w:rsidRPr="00CC54A5" w:rsidRDefault="00DE3CDE" w:rsidP="00532064">
                            <w:pPr>
                              <w:jc w:val="right"/>
                              <w:rPr>
                                <w:rFonts w:ascii="Aptos" w:eastAsia="Times New Roman" w:hAnsi="Aptos" w:cs="Arial"/>
                                <w:sz w:val="18"/>
                                <w:szCs w:val="18"/>
                                <w:lang w:eastAsia="el-GR"/>
                              </w:rPr>
                            </w:pPr>
                            <w:r w:rsidRPr="00CC54A5">
                              <w:rPr>
                                <w:rFonts w:ascii="Aptos" w:hAnsi="Aptos"/>
                                <w:sz w:val="18"/>
                                <w:szCs w:val="18"/>
                              </w:rPr>
                              <w:t xml:space="preserve">260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942D005" w14:textId="77777777" w:rsidR="00DE3CDE" w:rsidRPr="00CC54A5" w:rsidRDefault="00DE3CDE" w:rsidP="00532064">
                            <w:pPr>
                              <w:jc w:val="right"/>
                              <w:rPr>
                                <w:rFonts w:ascii="Aptos" w:eastAsia="Times New Roman" w:hAnsi="Aptos" w:cs="Arial"/>
                                <w:kern w:val="24"/>
                                <w:sz w:val="18"/>
                                <w:szCs w:val="18"/>
                                <w:lang w:val="en-US" w:eastAsia="el-GR"/>
                              </w:rPr>
                            </w:pPr>
                            <w:r w:rsidRPr="00CC54A5">
                              <w:rPr>
                                <w:rFonts w:ascii="Aptos" w:hAnsi="Aptos"/>
                                <w:sz w:val="18"/>
                                <w:szCs w:val="18"/>
                              </w:rPr>
                              <w:t xml:space="preserve">212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3331C2C" w14:textId="77777777" w:rsidR="00DE3CDE" w:rsidRPr="00CC54A5" w:rsidRDefault="00DE3CDE" w:rsidP="00532064">
                            <w:pPr>
                              <w:jc w:val="right"/>
                              <w:rPr>
                                <w:rFonts w:ascii="Aptos" w:eastAsia="Times New Roman" w:hAnsi="Aptos" w:cs="Arial"/>
                                <w:sz w:val="18"/>
                                <w:szCs w:val="18"/>
                                <w:lang w:eastAsia="el-GR"/>
                              </w:rPr>
                            </w:pPr>
                            <w:r w:rsidRPr="00CC54A5">
                              <w:rPr>
                                <w:rFonts w:ascii="Aptos" w:hAnsi="Aptos"/>
                                <w:sz w:val="18"/>
                                <w:szCs w:val="18"/>
                              </w:rPr>
                              <w:t xml:space="preserve">173 </w:t>
                            </w:r>
                          </w:p>
                        </w:tc>
                      </w:tr>
                      <w:tr w:rsidR="00DE3CDE" w:rsidRPr="00CC54A5" w14:paraId="7396664A" w14:textId="77777777" w:rsidTr="00532064">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1196D577" w14:textId="77777777" w:rsidR="00DE3CDE" w:rsidRPr="00C74F84" w:rsidRDefault="00DE3CDE" w:rsidP="00DE3CDE">
                            <w:pPr>
                              <w:textAlignment w:val="center"/>
                              <w:rPr>
                                <w:rFonts w:ascii="Aptos" w:hAnsi="Aptos"/>
                                <w:sz w:val="16"/>
                                <w:szCs w:val="16"/>
                              </w:rPr>
                            </w:pPr>
                            <w:r w:rsidRPr="00C74F84">
                              <w:rPr>
                                <w:rFonts w:ascii="Aptos" w:hAnsi="Aptos"/>
                                <w:sz w:val="16"/>
                                <w:szCs w:val="16"/>
                              </w:rPr>
                              <w:t xml:space="preserve">Δείκτης κόστους προς οργανικά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287E775" w14:textId="77777777" w:rsidR="00DE3CDE" w:rsidRPr="00CC54A5" w:rsidRDefault="00DE3CDE" w:rsidP="00532064">
                            <w:pPr>
                              <w:jc w:val="right"/>
                              <w:rPr>
                                <w:rFonts w:ascii="Aptos" w:eastAsia="Times New Roman" w:hAnsi="Aptos" w:cs="Arial"/>
                                <w:sz w:val="18"/>
                                <w:szCs w:val="18"/>
                                <w:lang w:eastAsia="el-GR"/>
                              </w:rPr>
                            </w:pPr>
                            <w:r w:rsidRPr="00CC54A5">
                              <w:rPr>
                                <w:rFonts w:ascii="Aptos" w:hAnsi="Aptos"/>
                                <w:sz w:val="18"/>
                                <w:szCs w:val="18"/>
                              </w:rPr>
                              <w:t>3</w:t>
                            </w:r>
                            <w:r w:rsidRPr="00CC54A5">
                              <w:rPr>
                                <w:rFonts w:ascii="Aptos" w:hAnsi="Aptos"/>
                                <w:sz w:val="18"/>
                                <w:szCs w:val="18"/>
                                <w:lang w:val="en-US"/>
                              </w:rPr>
                              <w:t>2</w:t>
                            </w:r>
                            <w:r w:rsidRPr="00CC54A5">
                              <w:rPr>
                                <w:rFonts w:ascii="Aptos" w:hAnsi="Aptos"/>
                                <w:sz w:val="18"/>
                                <w:szCs w:val="18"/>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2C75A4F" w14:textId="77777777" w:rsidR="00DE3CDE" w:rsidRPr="00CC54A5" w:rsidRDefault="00DE3CDE" w:rsidP="00532064">
                            <w:pPr>
                              <w:jc w:val="right"/>
                              <w:rPr>
                                <w:rFonts w:ascii="Aptos" w:eastAsia="Times New Roman" w:hAnsi="Aptos" w:cs="Arial"/>
                                <w:sz w:val="18"/>
                                <w:szCs w:val="18"/>
                                <w:lang w:eastAsia="el-GR"/>
                              </w:rPr>
                            </w:pPr>
                            <w:r w:rsidRPr="00CC54A5">
                              <w:rPr>
                                <w:rFonts w:ascii="Aptos" w:hAnsi="Aptos"/>
                                <w:sz w:val="18"/>
                                <w:szCs w:val="18"/>
                              </w:rPr>
                              <w:t>30%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4E04445" w14:textId="77777777" w:rsidR="00DE3CDE" w:rsidRPr="00CC54A5" w:rsidRDefault="00DE3CDE" w:rsidP="00532064">
                            <w:pPr>
                              <w:jc w:val="right"/>
                              <w:rPr>
                                <w:rFonts w:ascii="Aptos" w:eastAsia="Times New Roman" w:hAnsi="Aptos" w:cs="Arial"/>
                                <w:sz w:val="18"/>
                                <w:szCs w:val="18"/>
                                <w:lang w:eastAsia="el-GR"/>
                              </w:rPr>
                            </w:pPr>
                            <w:r w:rsidRPr="00CC54A5">
                              <w:rPr>
                                <w:rFonts w:ascii="Aptos" w:hAnsi="Aptos"/>
                                <w:sz w:val="18"/>
                                <w:szCs w:val="18"/>
                              </w:rPr>
                              <w:t>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AA7CE0E" w14:textId="77777777" w:rsidR="00DE3CDE" w:rsidRPr="00CC54A5" w:rsidRDefault="00DE3CDE" w:rsidP="00532064">
                            <w:pPr>
                              <w:jc w:val="right"/>
                              <w:rPr>
                                <w:rFonts w:ascii="Aptos" w:eastAsia="Times New Roman" w:hAnsi="Aptos" w:cs="Arial"/>
                                <w:sz w:val="18"/>
                                <w:szCs w:val="18"/>
                                <w:lang w:eastAsia="el-GR"/>
                              </w:rPr>
                            </w:pPr>
                            <w:r w:rsidRPr="00CC54A5">
                              <w:rPr>
                                <w:rFonts w:ascii="Aptos" w:hAnsi="Aptos"/>
                                <w:sz w:val="18"/>
                                <w:szCs w:val="18"/>
                              </w:rPr>
                              <w:t>34%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298B167" w14:textId="77777777" w:rsidR="00DE3CDE" w:rsidRPr="00CC54A5" w:rsidRDefault="00DE3CDE" w:rsidP="00532064">
                            <w:pPr>
                              <w:jc w:val="right"/>
                              <w:rPr>
                                <w:rFonts w:ascii="Aptos" w:eastAsia="Times New Roman" w:hAnsi="Aptos" w:cs="Arial"/>
                                <w:kern w:val="24"/>
                                <w:sz w:val="18"/>
                                <w:szCs w:val="18"/>
                                <w:lang w:val="en-US" w:eastAsia="el-GR"/>
                              </w:rPr>
                            </w:pPr>
                            <w:r w:rsidRPr="00CC54A5">
                              <w:rPr>
                                <w:rFonts w:ascii="Aptos" w:hAnsi="Aptos"/>
                                <w:sz w:val="18"/>
                                <w:szCs w:val="18"/>
                              </w:rPr>
                              <w:t>43%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6DA6661" w14:textId="77777777" w:rsidR="00DE3CDE" w:rsidRPr="00CC54A5" w:rsidRDefault="00DE3CDE" w:rsidP="00532064">
                            <w:pPr>
                              <w:jc w:val="right"/>
                              <w:rPr>
                                <w:rFonts w:ascii="Aptos" w:eastAsia="Times New Roman" w:hAnsi="Aptos" w:cs="Arial"/>
                                <w:sz w:val="18"/>
                                <w:szCs w:val="18"/>
                                <w:lang w:eastAsia="el-GR"/>
                              </w:rPr>
                            </w:pPr>
                            <w:r w:rsidRPr="00CC54A5">
                              <w:rPr>
                                <w:rFonts w:ascii="Aptos" w:hAnsi="Aptos"/>
                                <w:sz w:val="18"/>
                                <w:szCs w:val="18"/>
                              </w:rPr>
                              <w:t>45%</w:t>
                            </w:r>
                          </w:p>
                        </w:tc>
                      </w:tr>
                      <w:tr w:rsidR="0012511B" w:rsidRPr="00CC54A5" w14:paraId="5E10A150" w14:textId="77777777" w:rsidTr="00532064">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tcPr>
                          <w:p w14:paraId="6BDF0790" w14:textId="06F08B08" w:rsidR="0012511B" w:rsidRPr="00C74F84" w:rsidRDefault="0012511B" w:rsidP="0012511B">
                            <w:pPr>
                              <w:textAlignment w:val="center"/>
                              <w:rPr>
                                <w:rFonts w:ascii="Aptos" w:hAnsi="Aptos"/>
                                <w:sz w:val="16"/>
                                <w:szCs w:val="16"/>
                              </w:rPr>
                            </w:pPr>
                            <w:proofErr w:type="spellStart"/>
                            <w:r w:rsidRPr="0012511B">
                              <w:rPr>
                                <w:rFonts w:ascii="Aptos" w:hAnsi="Aptos"/>
                                <w:sz w:val="16"/>
                                <w:szCs w:val="16"/>
                              </w:rPr>
                              <w:t>Kόστος</w:t>
                            </w:r>
                            <w:proofErr w:type="spellEnd"/>
                            <w:r w:rsidRPr="0012511B">
                              <w:rPr>
                                <w:rFonts w:ascii="Aptos" w:hAnsi="Aptos"/>
                                <w:sz w:val="16"/>
                                <w:szCs w:val="16"/>
                              </w:rPr>
                              <w:t xml:space="preserve"> πιστωτικού κινδύνου</w:t>
                            </w:r>
                            <w:r w:rsidRPr="0012511B">
                              <w:rPr>
                                <w:rFonts w:ascii="Aptos" w:hAnsi="Aptos"/>
                                <w:sz w:val="16"/>
                                <w:szCs w:val="16"/>
                                <w:vertAlign w:val="superscript"/>
                              </w:rPr>
                              <w:t>1</w:t>
                            </w:r>
                            <w:r w:rsidRPr="0012511B">
                              <w:rPr>
                                <w:rFonts w:ascii="Aptos" w:hAnsi="Aptos"/>
                                <w:sz w:val="16"/>
                                <w:szCs w:val="16"/>
                              </w:rPr>
                              <w:t xml:space="preserve"> (</w:t>
                            </w:r>
                            <w:proofErr w:type="spellStart"/>
                            <w:r w:rsidRPr="0012511B">
                              <w:rPr>
                                <w:rFonts w:ascii="Aptos" w:hAnsi="Aptos"/>
                                <w:sz w:val="16"/>
                                <w:szCs w:val="16"/>
                              </w:rPr>
                              <w:t>μ.β</w:t>
                            </w:r>
                            <w:proofErr w:type="spellEnd"/>
                            <w:r w:rsidRPr="0012511B">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3201B1" w14:textId="5D7B0BE4" w:rsidR="0012511B" w:rsidRPr="0012511B" w:rsidRDefault="0012511B" w:rsidP="00532064">
                            <w:pPr>
                              <w:jc w:val="right"/>
                              <w:rPr>
                                <w:rFonts w:ascii="Aptos" w:hAnsi="Aptos"/>
                                <w:sz w:val="16"/>
                                <w:szCs w:val="16"/>
                              </w:rPr>
                            </w:pPr>
                            <w:r w:rsidRPr="0012511B">
                              <w:rPr>
                                <w:rFonts w:ascii="Aptos" w:hAnsi="Aptos"/>
                                <w:sz w:val="16"/>
                                <w:szCs w:val="16"/>
                              </w:rPr>
                              <w:t>58</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777D02C" w14:textId="6A67A7F1" w:rsidR="0012511B" w:rsidRPr="0012511B" w:rsidRDefault="0012511B" w:rsidP="00532064">
                            <w:pPr>
                              <w:jc w:val="right"/>
                              <w:rPr>
                                <w:rFonts w:ascii="Aptos" w:hAnsi="Aptos"/>
                                <w:sz w:val="16"/>
                                <w:szCs w:val="16"/>
                              </w:rPr>
                            </w:pPr>
                            <w:r w:rsidRPr="0012511B">
                              <w:rPr>
                                <w:rFonts w:ascii="Aptos" w:hAnsi="Aptos"/>
                                <w:sz w:val="16"/>
                                <w:szCs w:val="16"/>
                              </w:rPr>
                              <w:t>63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79FEE7" w14:textId="6F477971" w:rsidR="0012511B" w:rsidRPr="0012511B" w:rsidRDefault="0012511B" w:rsidP="00532064">
                            <w:pPr>
                              <w:jc w:val="right"/>
                              <w:rPr>
                                <w:rFonts w:ascii="Aptos" w:hAnsi="Aptos"/>
                                <w:sz w:val="16"/>
                                <w:szCs w:val="16"/>
                              </w:rPr>
                            </w:pPr>
                            <w:r w:rsidRPr="0012511B">
                              <w:rPr>
                                <w:rFonts w:ascii="Aptos" w:hAnsi="Aptos"/>
                                <w:sz w:val="16"/>
                                <w:szCs w:val="16"/>
                              </w:rPr>
                              <w:t xml:space="preserve">66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534B25D" w14:textId="4CF550A0" w:rsidR="0012511B" w:rsidRPr="0012511B" w:rsidRDefault="0012511B" w:rsidP="00532064">
                            <w:pPr>
                              <w:jc w:val="right"/>
                              <w:rPr>
                                <w:rFonts w:ascii="Aptos" w:hAnsi="Aptos"/>
                                <w:sz w:val="16"/>
                                <w:szCs w:val="16"/>
                              </w:rPr>
                            </w:pPr>
                            <w:r w:rsidRPr="0012511B">
                              <w:rPr>
                                <w:rFonts w:ascii="Aptos" w:hAnsi="Aptos"/>
                                <w:sz w:val="16"/>
                                <w:szCs w:val="16"/>
                              </w:rPr>
                              <w:t xml:space="preserve">70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1ABA0CF" w14:textId="263A3BCB" w:rsidR="0012511B" w:rsidRPr="0012511B" w:rsidRDefault="0012511B" w:rsidP="00532064">
                            <w:pPr>
                              <w:jc w:val="right"/>
                              <w:rPr>
                                <w:rFonts w:ascii="Aptos" w:hAnsi="Aptos"/>
                                <w:sz w:val="16"/>
                                <w:szCs w:val="16"/>
                              </w:rPr>
                            </w:pPr>
                            <w:r w:rsidRPr="0012511B">
                              <w:rPr>
                                <w:rFonts w:ascii="Aptos" w:hAnsi="Aptos"/>
                                <w:sz w:val="16"/>
                                <w:szCs w:val="16"/>
                              </w:rPr>
                              <w:t xml:space="preserve">72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044E4F7" w14:textId="6B133F2A" w:rsidR="0012511B" w:rsidRPr="0012511B" w:rsidRDefault="0012511B" w:rsidP="00532064">
                            <w:pPr>
                              <w:jc w:val="right"/>
                              <w:rPr>
                                <w:rFonts w:ascii="Aptos" w:hAnsi="Aptos"/>
                                <w:sz w:val="16"/>
                                <w:szCs w:val="16"/>
                              </w:rPr>
                            </w:pPr>
                            <w:r w:rsidRPr="0012511B">
                              <w:rPr>
                                <w:rFonts w:ascii="Aptos" w:hAnsi="Aptos"/>
                                <w:sz w:val="16"/>
                                <w:szCs w:val="16"/>
                              </w:rPr>
                              <w:t xml:space="preserve">71 </w:t>
                            </w:r>
                          </w:p>
                        </w:tc>
                      </w:tr>
                      <w:tr w:rsidR="0012511B" w:rsidRPr="00CC54A5" w14:paraId="732D3682" w14:textId="77777777" w:rsidTr="00532064">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3F0952C7" w14:textId="7374A4F6" w:rsidR="0012511B" w:rsidRPr="00C74F84" w:rsidRDefault="0012511B" w:rsidP="0012511B">
                            <w:pPr>
                              <w:textAlignment w:val="center"/>
                              <w:rPr>
                                <w:rFonts w:ascii="Aptos" w:hAnsi="Aptos"/>
                                <w:sz w:val="16"/>
                                <w:szCs w:val="16"/>
                              </w:rPr>
                            </w:pPr>
                            <w:r w:rsidRPr="0012511B">
                              <w:rPr>
                                <w:rFonts w:ascii="Aptos" w:hAnsi="Aptos"/>
                                <w:sz w:val="16"/>
                                <w:szCs w:val="16"/>
                              </w:rPr>
                              <w:t xml:space="preserve">Περιθώριο οργανικού κέρδους </w:t>
                            </w:r>
                            <w:r>
                              <w:rPr>
                                <w:rFonts w:ascii="Aptos" w:hAnsi="Aptos"/>
                                <w:sz w:val="16"/>
                                <w:szCs w:val="16"/>
                              </w:rPr>
                              <w:t xml:space="preserve">μετά φόρων </w:t>
                            </w:r>
                            <w:r w:rsidRPr="0012511B">
                              <w:rPr>
                                <w:rFonts w:ascii="Aptos" w:hAnsi="Aptos"/>
                                <w:sz w:val="16"/>
                                <w:szCs w:val="16"/>
                              </w:rPr>
                              <w:t>(</w:t>
                            </w:r>
                            <w:proofErr w:type="spellStart"/>
                            <w:r w:rsidRPr="0012511B">
                              <w:rPr>
                                <w:rFonts w:ascii="Aptos" w:hAnsi="Aptos"/>
                                <w:sz w:val="16"/>
                                <w:szCs w:val="16"/>
                              </w:rPr>
                              <w:t>μ.β</w:t>
                            </w:r>
                            <w:proofErr w:type="spellEnd"/>
                            <w:r w:rsidRPr="0012511B">
                              <w:rPr>
                                <w:rFonts w:ascii="Aptos" w:hAnsi="Aptos"/>
                                <w:sz w:val="16"/>
                                <w:szCs w:val="16"/>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3B97887" w14:textId="6C3856D3" w:rsidR="0012511B" w:rsidRPr="0012511B" w:rsidRDefault="00532064" w:rsidP="00532064">
                            <w:pPr>
                              <w:jc w:val="right"/>
                              <w:rPr>
                                <w:rFonts w:ascii="Aptos" w:hAnsi="Aptos"/>
                                <w:sz w:val="16"/>
                                <w:szCs w:val="16"/>
                              </w:rPr>
                            </w:pPr>
                            <w:r>
                              <w:rPr>
                                <w:rFonts w:ascii="Aptos" w:hAnsi="Aptos"/>
                                <w:sz w:val="16"/>
                                <w:szCs w:val="16"/>
                              </w:rPr>
                              <w:t>421</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D51C3E2" w14:textId="13C55AE8" w:rsidR="0012511B" w:rsidRPr="0012511B" w:rsidRDefault="00532064" w:rsidP="00532064">
                            <w:pPr>
                              <w:jc w:val="right"/>
                              <w:rPr>
                                <w:rFonts w:ascii="Aptos" w:hAnsi="Aptos"/>
                                <w:sz w:val="16"/>
                                <w:szCs w:val="16"/>
                              </w:rPr>
                            </w:pPr>
                            <w:r>
                              <w:rPr>
                                <w:rFonts w:ascii="Aptos" w:hAnsi="Aptos"/>
                                <w:sz w:val="16"/>
                                <w:szCs w:val="16"/>
                              </w:rPr>
                              <w:t>431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4D4A413" w14:textId="0529B00F" w:rsidR="0012511B" w:rsidRPr="0012511B" w:rsidRDefault="00532064" w:rsidP="00532064">
                            <w:pPr>
                              <w:jc w:val="right"/>
                              <w:rPr>
                                <w:rFonts w:ascii="Aptos" w:hAnsi="Aptos"/>
                                <w:sz w:val="16"/>
                                <w:szCs w:val="16"/>
                              </w:rPr>
                            </w:pPr>
                            <w:r>
                              <w:rPr>
                                <w:rFonts w:ascii="Aptos" w:hAnsi="Aptos"/>
                                <w:sz w:val="16"/>
                                <w:szCs w:val="16"/>
                              </w:rPr>
                              <w:t>360</w:t>
                            </w:r>
                            <w:r w:rsidR="0012511B" w:rsidRPr="0012511B">
                              <w:rPr>
                                <w:rFonts w:ascii="Aptos" w:hAnsi="Apto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CA720C2" w14:textId="4A0EB782" w:rsidR="0012511B" w:rsidRPr="0012511B" w:rsidRDefault="00532064" w:rsidP="00532064">
                            <w:pPr>
                              <w:jc w:val="right"/>
                              <w:rPr>
                                <w:rFonts w:ascii="Aptos" w:hAnsi="Aptos"/>
                                <w:sz w:val="16"/>
                                <w:szCs w:val="16"/>
                              </w:rPr>
                            </w:pPr>
                            <w:r>
                              <w:rPr>
                                <w:rFonts w:ascii="Aptos" w:hAnsi="Aptos"/>
                                <w:sz w:val="16"/>
                                <w:szCs w:val="16"/>
                              </w:rPr>
                              <w:t>273</w:t>
                            </w:r>
                            <w:r w:rsidR="0012511B" w:rsidRPr="0012511B">
                              <w:rPr>
                                <w:rFonts w:ascii="Aptos" w:hAnsi="Aptos"/>
                                <w:sz w:val="16"/>
                                <w:szCs w:val="16"/>
                              </w:rPr>
                              <w:t xml:space="preserve">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02A05A44" w14:textId="020C30C7" w:rsidR="0012511B" w:rsidRPr="0012511B" w:rsidRDefault="00532064" w:rsidP="00532064">
                            <w:pPr>
                              <w:jc w:val="right"/>
                              <w:rPr>
                                <w:rFonts w:ascii="Aptos" w:hAnsi="Aptos"/>
                                <w:sz w:val="16"/>
                                <w:szCs w:val="16"/>
                              </w:rPr>
                            </w:pPr>
                            <w:r>
                              <w:rPr>
                                <w:rFonts w:ascii="Aptos" w:hAnsi="Aptos"/>
                                <w:sz w:val="16"/>
                                <w:szCs w:val="16"/>
                              </w:rPr>
                              <w:t>239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CB3A77C" w14:textId="1299C41B" w:rsidR="0012511B" w:rsidRPr="0012511B" w:rsidRDefault="00532064" w:rsidP="00532064">
                            <w:pPr>
                              <w:jc w:val="right"/>
                              <w:rPr>
                                <w:rFonts w:ascii="Aptos" w:hAnsi="Aptos"/>
                                <w:sz w:val="16"/>
                                <w:szCs w:val="16"/>
                              </w:rPr>
                            </w:pPr>
                            <w:r>
                              <w:rPr>
                                <w:rFonts w:ascii="Aptos" w:hAnsi="Aptos"/>
                                <w:sz w:val="16"/>
                                <w:szCs w:val="16"/>
                              </w:rPr>
                              <w:t>181</w:t>
                            </w:r>
                          </w:p>
                        </w:tc>
                      </w:tr>
                      <w:tr w:rsidR="00DE3CDE" w:rsidRPr="00CC54A5" w14:paraId="44F6EAB5" w14:textId="77777777" w:rsidTr="00532064">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89110BD" w14:textId="7DD612CB" w:rsidR="00DE3CDE" w:rsidRPr="00C74F84" w:rsidRDefault="0097457A" w:rsidP="00DE3CDE">
                            <w:pPr>
                              <w:textAlignment w:val="center"/>
                              <w:rPr>
                                <w:rFonts w:ascii="Aptos" w:hAnsi="Aptos"/>
                                <w:sz w:val="16"/>
                                <w:szCs w:val="16"/>
                              </w:rPr>
                            </w:pPr>
                            <w:r>
                              <w:rPr>
                                <w:rFonts w:ascii="Aptos" w:hAnsi="Aptos"/>
                                <w:sz w:val="16"/>
                                <w:szCs w:val="16"/>
                              </w:rPr>
                              <w:t>Απόδοση ιδίων κεφαλαίων</w:t>
                            </w:r>
                            <w:r w:rsidRPr="0097457A">
                              <w:rPr>
                                <w:rFonts w:ascii="Aptos" w:hAnsi="Aptos"/>
                                <w:sz w:val="16"/>
                                <w:szCs w:val="16"/>
                                <w:vertAlign w:val="superscript"/>
                              </w:rPr>
                              <w:t>2</w:t>
                            </w:r>
                            <w:r>
                              <w:rPr>
                                <w:rFonts w:ascii="Aptos" w:hAnsi="Aptos"/>
                                <w:sz w:val="16"/>
                                <w:szCs w:val="16"/>
                              </w:rPr>
                              <w:t xml:space="preserve">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03BF1B5" w14:textId="5BF24DE4" w:rsidR="00DE3CDE" w:rsidRPr="00AF2BDD" w:rsidRDefault="00AF2BDD" w:rsidP="00532064">
                            <w:pPr>
                              <w:jc w:val="right"/>
                              <w:rPr>
                                <w:rFonts w:ascii="Aptos" w:eastAsia="Times New Roman" w:hAnsi="Aptos" w:cs="Arial"/>
                                <w:b/>
                                <w:bCs/>
                                <w:kern w:val="24"/>
                                <w:sz w:val="16"/>
                                <w:szCs w:val="16"/>
                                <w:lang w:eastAsia="el-GR"/>
                              </w:rPr>
                            </w:pPr>
                            <w:r>
                              <w:rPr>
                                <w:rFonts w:ascii="Aptos" w:hAnsi="Aptos"/>
                                <w:sz w:val="16"/>
                                <w:szCs w:val="16"/>
                              </w:rPr>
                              <w:t>19,9%</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6B49ECB" w14:textId="6563164D" w:rsidR="00DE3CDE" w:rsidRPr="00532064" w:rsidRDefault="00AF2BDD" w:rsidP="00532064">
                            <w:pPr>
                              <w:jc w:val="right"/>
                              <w:rPr>
                                <w:rFonts w:ascii="Aptos" w:eastAsia="Times New Roman" w:hAnsi="Aptos" w:cs="Arial"/>
                                <w:b/>
                                <w:bCs/>
                                <w:kern w:val="24"/>
                                <w:sz w:val="16"/>
                                <w:szCs w:val="16"/>
                                <w:lang w:val="en-US" w:eastAsia="el-GR"/>
                              </w:rPr>
                            </w:pPr>
                            <w:r>
                              <w:rPr>
                                <w:rFonts w:ascii="Aptos" w:hAnsi="Aptos"/>
                                <w:sz w:val="16"/>
                                <w:szCs w:val="16"/>
                              </w:rPr>
                              <w:t>20,8%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A3CBD1F" w14:textId="3248644F" w:rsidR="00DE3CDE" w:rsidRPr="00532064" w:rsidRDefault="00AF2BDD" w:rsidP="00532064">
                            <w:pPr>
                              <w:jc w:val="right"/>
                              <w:rPr>
                                <w:rFonts w:ascii="Aptos" w:eastAsia="Times New Roman" w:hAnsi="Aptos" w:cs="Arial"/>
                                <w:b/>
                                <w:bCs/>
                                <w:kern w:val="24"/>
                                <w:sz w:val="16"/>
                                <w:szCs w:val="16"/>
                                <w:lang w:val="en-US" w:eastAsia="el-GR"/>
                              </w:rPr>
                            </w:pPr>
                            <w:r>
                              <w:rPr>
                                <w:rFonts w:ascii="Aptos" w:hAnsi="Aptos"/>
                                <w:sz w:val="16"/>
                                <w:szCs w:val="16"/>
                              </w:rPr>
                              <w:t>18,0%</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7300CFA" w14:textId="7369A01A" w:rsidR="00DE3CDE" w:rsidRPr="00532064" w:rsidRDefault="00AF2BDD" w:rsidP="00532064">
                            <w:pPr>
                              <w:jc w:val="right"/>
                              <w:rPr>
                                <w:rFonts w:ascii="Aptos" w:eastAsia="Times New Roman" w:hAnsi="Aptos" w:cs="Arial"/>
                                <w:b/>
                                <w:bCs/>
                                <w:kern w:val="24"/>
                                <w:sz w:val="16"/>
                                <w:szCs w:val="16"/>
                                <w:lang w:val="en-US" w:eastAsia="el-GR"/>
                              </w:rPr>
                            </w:pPr>
                            <w:r>
                              <w:rPr>
                                <w:rFonts w:ascii="Aptos" w:hAnsi="Aptos"/>
                                <w:sz w:val="16"/>
                                <w:szCs w:val="16"/>
                              </w:rPr>
                              <w:t>14,3%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696EADEE" w14:textId="119E41DE" w:rsidR="00DE3CDE" w:rsidRPr="00532064" w:rsidRDefault="00AF2BDD" w:rsidP="00532064">
                            <w:pPr>
                              <w:jc w:val="right"/>
                              <w:rPr>
                                <w:rFonts w:ascii="Aptos" w:eastAsia="Times New Roman" w:hAnsi="Aptos" w:cs="Arial"/>
                                <w:b/>
                                <w:bCs/>
                                <w:kern w:val="24"/>
                                <w:sz w:val="16"/>
                                <w:szCs w:val="16"/>
                                <w:lang w:val="en-US" w:eastAsia="el-GR"/>
                              </w:rPr>
                            </w:pPr>
                            <w:r>
                              <w:rPr>
                                <w:rFonts w:ascii="Aptos" w:hAnsi="Aptos"/>
                                <w:sz w:val="16"/>
                                <w:szCs w:val="16"/>
                              </w:rPr>
                              <w:t>13,1%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6137EDE" w14:textId="437DEE9B" w:rsidR="00DE3CDE" w:rsidRPr="00532064" w:rsidRDefault="00AF2BDD" w:rsidP="00532064">
                            <w:pPr>
                              <w:jc w:val="right"/>
                              <w:rPr>
                                <w:rFonts w:ascii="Aptos" w:eastAsia="Times New Roman" w:hAnsi="Aptos" w:cs="Arial"/>
                                <w:b/>
                                <w:bCs/>
                                <w:kern w:val="24"/>
                                <w:sz w:val="16"/>
                                <w:szCs w:val="16"/>
                                <w:lang w:val="en-US" w:eastAsia="el-GR"/>
                              </w:rPr>
                            </w:pPr>
                            <w:r>
                              <w:rPr>
                                <w:rFonts w:ascii="Aptos" w:hAnsi="Aptos"/>
                                <w:sz w:val="16"/>
                                <w:szCs w:val="16"/>
                              </w:rPr>
                              <w:t>10,2%</w:t>
                            </w:r>
                          </w:p>
                        </w:tc>
                      </w:tr>
                      <w:tr w:rsidR="00DE3CDE" w:rsidRPr="00CC54A5" w14:paraId="79DB1B68" w14:textId="77777777" w:rsidTr="00532064">
                        <w:trPr>
                          <w:trHeight w:val="144"/>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4F96F659" w14:textId="77777777" w:rsidR="00DE3CDE" w:rsidRPr="00C74F84" w:rsidRDefault="00DE3CDE" w:rsidP="00DE3CDE">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6D7590F1" w14:textId="77777777" w:rsidR="00DE3CDE" w:rsidRPr="00CC54A5" w:rsidRDefault="00DE3CDE" w:rsidP="00532064">
                            <w:pPr>
                              <w:jc w:val="right"/>
                              <w:rPr>
                                <w:rFonts w:ascii="Aptos" w:eastAsia="Times New Roman" w:hAnsi="Aptos" w:cs="Arial"/>
                                <w:b/>
                                <w:bCs/>
                                <w:kern w:val="24"/>
                                <w:sz w:val="18"/>
                                <w:szCs w:val="18"/>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tcMar>
                              <w:top w:w="15" w:type="dxa"/>
                              <w:left w:w="144" w:type="dxa"/>
                              <w:bottom w:w="0" w:type="dxa"/>
                              <w:right w:w="144" w:type="dxa"/>
                            </w:tcMar>
                            <w:vAlign w:val="center"/>
                          </w:tcPr>
                          <w:p w14:paraId="52465ADF" w14:textId="77777777" w:rsidR="00DE3CDE" w:rsidRPr="00CC54A5" w:rsidRDefault="00DE3CDE" w:rsidP="00532064">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7018F773" w14:textId="77777777" w:rsidR="00DE3CDE" w:rsidRPr="00CC54A5" w:rsidRDefault="00DE3CDE" w:rsidP="00532064">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08D9D9D6" w14:textId="77777777" w:rsidR="00DE3CDE" w:rsidRPr="00CC54A5" w:rsidRDefault="00DE3CDE" w:rsidP="00532064">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tcBorders>
                            <w:shd w:val="clear" w:color="auto" w:fill="F5F9F6"/>
                            <w:vAlign w:val="center"/>
                          </w:tcPr>
                          <w:p w14:paraId="28869F51" w14:textId="77777777" w:rsidR="00DE3CDE" w:rsidRPr="00CC54A5" w:rsidRDefault="00DE3CDE" w:rsidP="00532064">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F9A9F39" w14:textId="77777777" w:rsidR="00DE3CDE" w:rsidRPr="00CC54A5" w:rsidRDefault="00DE3CDE" w:rsidP="00532064">
                            <w:pPr>
                              <w:jc w:val="right"/>
                              <w:rPr>
                                <w:rFonts w:ascii="Aptos" w:eastAsia="Times New Roman" w:hAnsi="Aptos" w:cs="Arial"/>
                                <w:b/>
                                <w:bCs/>
                                <w:kern w:val="24"/>
                                <w:sz w:val="18"/>
                                <w:szCs w:val="18"/>
                                <w:lang w:val="en-US" w:eastAsia="el-GR"/>
                              </w:rPr>
                            </w:pPr>
                          </w:p>
                        </w:tc>
                      </w:tr>
                      <w:tr w:rsidR="00DE3CDE" w:rsidRPr="00CC54A5" w14:paraId="197B0B63" w14:textId="77777777" w:rsidTr="00DE3CDE">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65B74C7B" w14:textId="77777777" w:rsidR="00DE3CDE" w:rsidRPr="00C74F84" w:rsidRDefault="00DE3CDE" w:rsidP="00DE3CDE">
                            <w:pPr>
                              <w:textAlignment w:val="center"/>
                              <w:rPr>
                                <w:rFonts w:ascii="Aptos" w:hAnsi="Aptos"/>
                                <w:sz w:val="16"/>
                                <w:szCs w:val="16"/>
                              </w:rPr>
                            </w:pPr>
                            <w:r w:rsidRPr="00C74F84">
                              <w:rPr>
                                <w:rFonts w:ascii="Aptos" w:hAnsi="Aptos"/>
                                <w:sz w:val="16"/>
                                <w:szCs w:val="16"/>
                              </w:rPr>
                              <w:t>Δείκτης Μη Εξυπηρετούμενων Ανοιγμάτων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3FDF382"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3</w:t>
                            </w:r>
                            <w:r>
                              <w:rPr>
                                <w:rFonts w:ascii="Aptos" w:hAnsi="Aptos"/>
                                <w:sz w:val="18"/>
                                <w:szCs w:val="18"/>
                              </w:rPr>
                              <w:t>,</w:t>
                            </w:r>
                            <w:r w:rsidRPr="00CC54A5">
                              <w:rPr>
                                <w:rFonts w:ascii="Aptos" w:hAnsi="Aptos"/>
                                <w:sz w:val="18"/>
                                <w:szCs w:val="18"/>
                              </w:rPr>
                              <w:t>7%</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0073A07E"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3</w:t>
                            </w:r>
                            <w:r>
                              <w:rPr>
                                <w:rFonts w:ascii="Aptos" w:hAnsi="Aptos"/>
                                <w:sz w:val="18"/>
                                <w:szCs w:val="18"/>
                              </w:rPr>
                              <w:t>,</w:t>
                            </w:r>
                            <w:r w:rsidRPr="00CC54A5">
                              <w:rPr>
                                <w:rFonts w:ascii="Aptos" w:hAnsi="Aptos"/>
                                <w:sz w:val="18"/>
                                <w:szCs w:val="18"/>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EE0A237"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5</w:t>
                            </w:r>
                            <w:r>
                              <w:rPr>
                                <w:rFonts w:ascii="Aptos" w:hAnsi="Aptos"/>
                                <w:sz w:val="18"/>
                                <w:szCs w:val="18"/>
                              </w:rPr>
                              <w:t>,</w:t>
                            </w:r>
                            <w:r w:rsidRPr="00CC54A5">
                              <w:rPr>
                                <w:rFonts w:ascii="Aptos" w:hAnsi="Aptos"/>
                                <w:sz w:val="18"/>
                                <w:szCs w:val="18"/>
                              </w:rPr>
                              <w:t>4%</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ABC0AC6"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5</w:t>
                            </w:r>
                            <w:r>
                              <w:rPr>
                                <w:rFonts w:ascii="Aptos" w:hAnsi="Aptos"/>
                                <w:sz w:val="18"/>
                                <w:szCs w:val="18"/>
                              </w:rPr>
                              <w:t>,</w:t>
                            </w:r>
                            <w:r w:rsidRPr="00CC54A5">
                              <w:rPr>
                                <w:rFonts w:ascii="Aptos" w:hAnsi="Aptos"/>
                                <w:sz w:val="18"/>
                                <w:szCs w:val="18"/>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AF6176F"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5</w:t>
                            </w:r>
                            <w:r>
                              <w:rPr>
                                <w:rFonts w:ascii="Aptos" w:hAnsi="Aptos"/>
                                <w:sz w:val="18"/>
                                <w:szCs w:val="18"/>
                              </w:rPr>
                              <w:t>,</w:t>
                            </w:r>
                            <w:r w:rsidRPr="00CC54A5">
                              <w:rPr>
                                <w:rFonts w:ascii="Aptos" w:hAnsi="Aptos"/>
                                <w:sz w:val="18"/>
                                <w:szCs w:val="18"/>
                              </w:rPr>
                              <w:t>2%</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DEDDE6F"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6</w:t>
                            </w:r>
                            <w:r>
                              <w:rPr>
                                <w:rFonts w:ascii="Aptos" w:hAnsi="Aptos"/>
                                <w:sz w:val="18"/>
                                <w:szCs w:val="18"/>
                              </w:rPr>
                              <w:t>,</w:t>
                            </w:r>
                            <w:r w:rsidRPr="00CC54A5">
                              <w:rPr>
                                <w:rFonts w:ascii="Aptos" w:hAnsi="Aptos"/>
                                <w:sz w:val="18"/>
                                <w:szCs w:val="18"/>
                              </w:rPr>
                              <w:t>1%</w:t>
                            </w:r>
                          </w:p>
                        </w:tc>
                      </w:tr>
                      <w:tr w:rsidR="00DE3CDE" w:rsidRPr="00CC54A5" w14:paraId="6197CE4C" w14:textId="77777777" w:rsidTr="00DE3CDE">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20709E3F" w14:textId="77777777" w:rsidR="00DE3CDE" w:rsidRPr="00C74F84" w:rsidRDefault="00DE3CDE" w:rsidP="00DE3CDE">
                            <w:pPr>
                              <w:textAlignment w:val="center"/>
                              <w:rPr>
                                <w:rFonts w:ascii="Aptos" w:hAnsi="Aptos"/>
                                <w:sz w:val="16"/>
                                <w:szCs w:val="16"/>
                              </w:rPr>
                            </w:pPr>
                            <w:r w:rsidRPr="00C74F84">
                              <w:rPr>
                                <w:rFonts w:ascii="Aptos" w:hAnsi="Aptos"/>
                                <w:sz w:val="16"/>
                                <w:szCs w:val="16"/>
                              </w:rPr>
                              <w:t>Δείκτης κάλυψης Μη Εξυπηρετούμενων Ανοιγμάτων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1B73A317" w14:textId="77777777" w:rsidR="00DE3CDE" w:rsidRPr="00CC54A5" w:rsidRDefault="00DE3CDE" w:rsidP="00DE3CDE">
                            <w:pPr>
                              <w:jc w:val="right"/>
                              <w:rPr>
                                <w:rFonts w:ascii="Aptos" w:eastAsia="Times New Roman" w:hAnsi="Aptos" w:cs="Arial"/>
                                <w:kern w:val="24"/>
                                <w:sz w:val="18"/>
                                <w:szCs w:val="18"/>
                                <w:lang w:val="en-US" w:eastAsia="el-GR"/>
                              </w:rPr>
                            </w:pPr>
                            <w:r>
                              <w:rPr>
                                <w:rFonts w:ascii="Aptos" w:hAnsi="Aptos"/>
                                <w:sz w:val="18"/>
                                <w:szCs w:val="18"/>
                                <w:lang w:val="en-US"/>
                              </w:rPr>
                              <w:t>87</w:t>
                            </w:r>
                            <w:r>
                              <w:rPr>
                                <w:rFonts w:ascii="Aptos" w:hAnsi="Aptos"/>
                                <w:sz w:val="18"/>
                                <w:szCs w:val="18"/>
                              </w:rPr>
                              <w:t>,</w:t>
                            </w:r>
                            <w:r>
                              <w:rPr>
                                <w:rFonts w:ascii="Aptos" w:hAnsi="Aptos"/>
                                <w:sz w:val="18"/>
                                <w:szCs w:val="18"/>
                                <w:lang w:val="en-US"/>
                              </w:rPr>
                              <w:t>5</w:t>
                            </w:r>
                            <w:r w:rsidRPr="00CC54A5">
                              <w:rPr>
                                <w:rFonts w:ascii="Aptos" w:hAnsi="Aptos"/>
                                <w:sz w:val="18"/>
                                <w:szCs w:val="18"/>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E4478C8"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93</w:t>
                            </w:r>
                            <w:r>
                              <w:rPr>
                                <w:rFonts w:ascii="Aptos" w:hAnsi="Aptos"/>
                                <w:sz w:val="18"/>
                                <w:szCs w:val="18"/>
                              </w:rPr>
                              <w:t>,</w:t>
                            </w:r>
                            <w:r w:rsidRPr="00CC54A5">
                              <w:rPr>
                                <w:rFonts w:ascii="Aptos" w:hAnsi="Aptos"/>
                                <w:sz w:val="18"/>
                                <w:szCs w:val="18"/>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3DA58CF"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82</w:t>
                            </w:r>
                            <w:r>
                              <w:rPr>
                                <w:rFonts w:ascii="Aptos" w:hAnsi="Aptos"/>
                                <w:sz w:val="18"/>
                                <w:szCs w:val="18"/>
                              </w:rPr>
                              <w:t>,</w:t>
                            </w:r>
                            <w:r w:rsidRPr="00CC54A5">
                              <w:rPr>
                                <w:rFonts w:ascii="Aptos" w:hAnsi="Aptos"/>
                                <w:sz w:val="18"/>
                                <w:szCs w:val="18"/>
                              </w:rPr>
                              <w:t>1%</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A8DFA54"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87</w:t>
                            </w:r>
                            <w:r>
                              <w:rPr>
                                <w:rFonts w:ascii="Aptos" w:hAnsi="Aptos"/>
                                <w:sz w:val="18"/>
                                <w:szCs w:val="18"/>
                              </w:rPr>
                              <w:t>,</w:t>
                            </w:r>
                            <w:r w:rsidRPr="00CC54A5">
                              <w:rPr>
                                <w:rFonts w:ascii="Aptos" w:hAnsi="Aptos"/>
                                <w:sz w:val="18"/>
                                <w:szCs w:val="18"/>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43C94F64"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87</w:t>
                            </w:r>
                            <w:r>
                              <w:rPr>
                                <w:rFonts w:ascii="Aptos" w:hAnsi="Aptos"/>
                                <w:sz w:val="18"/>
                                <w:szCs w:val="18"/>
                              </w:rPr>
                              <w:t>,</w:t>
                            </w:r>
                            <w:r w:rsidRPr="00CC54A5">
                              <w:rPr>
                                <w:rFonts w:ascii="Aptos" w:hAnsi="Aptos"/>
                                <w:sz w:val="18"/>
                                <w:szCs w:val="18"/>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CF7983B" w14:textId="77777777" w:rsidR="00DE3CDE" w:rsidRPr="00CC54A5" w:rsidRDefault="00DE3CDE" w:rsidP="00DE3CDE">
                            <w:pPr>
                              <w:jc w:val="right"/>
                              <w:rPr>
                                <w:rFonts w:ascii="Aptos" w:eastAsia="Times New Roman" w:hAnsi="Aptos" w:cs="Arial"/>
                                <w:kern w:val="24"/>
                                <w:sz w:val="18"/>
                                <w:szCs w:val="18"/>
                                <w:lang w:val="en-US" w:eastAsia="el-GR"/>
                              </w:rPr>
                            </w:pPr>
                            <w:r w:rsidRPr="00CC54A5">
                              <w:rPr>
                                <w:rFonts w:ascii="Aptos" w:hAnsi="Aptos"/>
                                <w:sz w:val="18"/>
                                <w:szCs w:val="18"/>
                              </w:rPr>
                              <w:t>82</w:t>
                            </w:r>
                            <w:r>
                              <w:rPr>
                                <w:rFonts w:ascii="Aptos" w:hAnsi="Aptos"/>
                                <w:sz w:val="18"/>
                                <w:szCs w:val="18"/>
                              </w:rPr>
                              <w:t>,</w:t>
                            </w:r>
                            <w:r w:rsidRPr="00CC54A5">
                              <w:rPr>
                                <w:rFonts w:ascii="Aptos" w:hAnsi="Aptos"/>
                                <w:sz w:val="18"/>
                                <w:szCs w:val="18"/>
                              </w:rPr>
                              <w:t>1%</w:t>
                            </w:r>
                          </w:p>
                        </w:tc>
                      </w:tr>
                      <w:tr w:rsidR="00DE3CDE" w:rsidRPr="00CC54A5" w14:paraId="28A73603" w14:textId="77777777" w:rsidTr="00DE3CDE">
                        <w:trPr>
                          <w:trHeight w:val="144"/>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17D222A9" w14:textId="77777777" w:rsidR="00DE3CDE" w:rsidRPr="00C74F84" w:rsidRDefault="00DE3CDE" w:rsidP="00DE3CDE">
                            <w:pPr>
                              <w:textAlignment w:val="center"/>
                              <w:rPr>
                                <w:rFonts w:ascii="Aptos" w:hAnsi="Aptos"/>
                                <w:b/>
                                <w:bCs/>
                                <w:sz w:val="16"/>
                                <w:szCs w:val="16"/>
                              </w:rPr>
                            </w:pPr>
                            <w:r w:rsidRPr="00C74F84">
                              <w:rPr>
                                <w:rFonts w:ascii="Aptos" w:hAnsi="Aptos"/>
                                <w:b/>
                                <w:bCs/>
                                <w:sz w:val="16"/>
                                <w:szCs w:val="16"/>
                              </w:rPr>
                              <w:t>Κεφαλαιακή επάρκεια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3887A31" w14:textId="77777777" w:rsidR="00DE3CDE" w:rsidRPr="00CC54A5" w:rsidRDefault="00DE3CDE" w:rsidP="00DE3CDE">
                            <w:pPr>
                              <w:jc w:val="right"/>
                              <w:rPr>
                                <w:rFonts w:ascii="Aptos" w:eastAsia="Times New Roman" w:hAnsi="Aptos" w:cs="Arial"/>
                                <w:b/>
                                <w:bCs/>
                                <w:kern w:val="24"/>
                                <w:sz w:val="18"/>
                                <w:szCs w:val="18"/>
                                <w:lang w:val="en-US" w:eastAsia="el-GR"/>
                              </w:rPr>
                            </w:pPr>
                          </w:p>
                        </w:tc>
                        <w:tc>
                          <w:tcPr>
                            <w:tcW w:w="1152" w:type="dxa"/>
                            <w:tcBorders>
                              <w:top w:val="dashSmallGap" w:sz="4" w:space="0" w:color="00ADBF"/>
                              <w:left w:val="dashSmallGap" w:sz="12" w:space="0" w:color="FF7415"/>
                              <w:bottom w:val="dashSmallGap" w:sz="4" w:space="0" w:color="00ADBF"/>
                            </w:tcBorders>
                            <w:shd w:val="clear" w:color="auto" w:fill="F5F9F6"/>
                            <w:tcMar>
                              <w:top w:w="15" w:type="dxa"/>
                              <w:left w:w="144" w:type="dxa"/>
                              <w:bottom w:w="0" w:type="dxa"/>
                              <w:right w:w="144" w:type="dxa"/>
                            </w:tcMar>
                            <w:vAlign w:val="center"/>
                          </w:tcPr>
                          <w:p w14:paraId="55C4B0F8" w14:textId="77777777" w:rsidR="00DE3CDE" w:rsidRPr="00CC54A5" w:rsidRDefault="00DE3CDE" w:rsidP="00DE3CDE">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75C60E01" w14:textId="77777777" w:rsidR="00DE3CDE" w:rsidRPr="00CC54A5" w:rsidRDefault="00DE3CDE" w:rsidP="00DE3CDE">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tcBorders>
                            <w:shd w:val="clear" w:color="auto" w:fill="F5F9F6"/>
                            <w:tcMar>
                              <w:top w:w="15" w:type="dxa"/>
                              <w:left w:w="144" w:type="dxa"/>
                              <w:bottom w:w="0" w:type="dxa"/>
                              <w:right w:w="144" w:type="dxa"/>
                            </w:tcMar>
                            <w:vAlign w:val="center"/>
                          </w:tcPr>
                          <w:p w14:paraId="4A143C7E" w14:textId="77777777" w:rsidR="00DE3CDE" w:rsidRPr="00CC54A5" w:rsidRDefault="00DE3CDE" w:rsidP="00DE3CDE">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tcBorders>
                            <w:shd w:val="clear" w:color="auto" w:fill="F5F9F6"/>
                            <w:vAlign w:val="center"/>
                          </w:tcPr>
                          <w:p w14:paraId="056178A1" w14:textId="77777777" w:rsidR="00DE3CDE" w:rsidRPr="00CC54A5" w:rsidRDefault="00DE3CDE" w:rsidP="00DE3CDE">
                            <w:pPr>
                              <w:jc w:val="right"/>
                              <w:rPr>
                                <w:rFonts w:ascii="Aptos" w:eastAsia="Times New Roman" w:hAnsi="Aptos" w:cs="Arial"/>
                                <w:b/>
                                <w:bCs/>
                                <w:kern w:val="24"/>
                                <w:sz w:val="18"/>
                                <w:szCs w:val="18"/>
                                <w:lang w:val="en-US" w:eastAsia="el-GR"/>
                              </w:rPr>
                            </w:pPr>
                          </w:p>
                        </w:tc>
                        <w:tc>
                          <w:tcPr>
                            <w:tcW w:w="1152" w:type="dxa"/>
                            <w:tcBorders>
                              <w:top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75D7D93" w14:textId="77777777" w:rsidR="00DE3CDE" w:rsidRPr="00CC54A5" w:rsidRDefault="00DE3CDE" w:rsidP="00DE3CDE">
                            <w:pPr>
                              <w:jc w:val="right"/>
                              <w:rPr>
                                <w:rFonts w:ascii="Aptos" w:eastAsia="Times New Roman" w:hAnsi="Aptos" w:cs="Arial"/>
                                <w:b/>
                                <w:bCs/>
                                <w:kern w:val="24"/>
                                <w:sz w:val="18"/>
                                <w:szCs w:val="18"/>
                                <w:lang w:val="en-US" w:eastAsia="el-GR"/>
                              </w:rPr>
                            </w:pPr>
                          </w:p>
                        </w:tc>
                      </w:tr>
                      <w:tr w:rsidR="00DE3CDE" w:rsidRPr="00CC54A5" w14:paraId="48C4B835" w14:textId="77777777" w:rsidTr="00DE3CDE">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1CFE11D" w14:textId="34507694" w:rsidR="00DE3CDE" w:rsidRPr="008E7CC7" w:rsidRDefault="00DE3CDE" w:rsidP="00DE3CDE">
                            <w:pPr>
                              <w:textAlignment w:val="center"/>
                              <w:rPr>
                                <w:rFonts w:ascii="Aptos" w:hAnsi="Aptos"/>
                                <w:sz w:val="16"/>
                                <w:szCs w:val="16"/>
                              </w:rPr>
                            </w:pPr>
                            <w:r w:rsidRPr="008E7CC7">
                              <w:rPr>
                                <w:rFonts w:ascii="Aptos" w:hAnsi="Aptos"/>
                                <w:sz w:val="16"/>
                                <w:szCs w:val="16"/>
                              </w:rPr>
                              <w:t xml:space="preserve">Συνολικός Δείκτης </w:t>
                            </w:r>
                            <w:proofErr w:type="spellStart"/>
                            <w:r w:rsidRPr="008E7CC7">
                              <w:rPr>
                                <w:rFonts w:ascii="Aptos" w:hAnsi="Aptos"/>
                                <w:sz w:val="16"/>
                                <w:szCs w:val="16"/>
                              </w:rPr>
                              <w:t>Κεφαλ</w:t>
                            </w:r>
                            <w:proofErr w:type="spellEnd"/>
                            <w:r w:rsidRPr="008E7CC7">
                              <w:rPr>
                                <w:rFonts w:ascii="Aptos" w:hAnsi="Aptos"/>
                                <w:sz w:val="16"/>
                                <w:szCs w:val="16"/>
                              </w:rPr>
                              <w:t>/</w:t>
                            </w:r>
                            <w:proofErr w:type="spellStart"/>
                            <w:r>
                              <w:rPr>
                                <w:rFonts w:ascii="Aptos" w:hAnsi="Aptos"/>
                                <w:sz w:val="16"/>
                                <w:szCs w:val="16"/>
                              </w:rPr>
                              <w:t>κ</w:t>
                            </w:r>
                            <w:r w:rsidRPr="008E7CC7">
                              <w:rPr>
                                <w:rFonts w:ascii="Aptos" w:hAnsi="Aptos"/>
                                <w:sz w:val="16"/>
                                <w:szCs w:val="16"/>
                              </w:rPr>
                              <w:t>ής</w:t>
                            </w:r>
                            <w:proofErr w:type="spellEnd"/>
                            <w:r w:rsidRPr="008E7CC7">
                              <w:rPr>
                                <w:rFonts w:ascii="Aptos" w:hAnsi="Aptos"/>
                                <w:sz w:val="16"/>
                                <w:szCs w:val="16"/>
                              </w:rPr>
                              <w:t xml:space="preserve"> Επάρκειας</w:t>
                            </w:r>
                            <w:r w:rsidR="00C17768">
                              <w:rPr>
                                <w:rFonts w:ascii="Aptos" w:hAnsi="Aptos"/>
                                <w:sz w:val="16"/>
                                <w:szCs w:val="16"/>
                                <w:vertAlign w:val="superscript"/>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0EFBEF14"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20</w:t>
                            </w:r>
                            <w:r>
                              <w:rPr>
                                <w:rFonts w:ascii="Aptos" w:hAnsi="Aptos"/>
                                <w:sz w:val="18"/>
                                <w:szCs w:val="18"/>
                              </w:rPr>
                              <w:t>,</w:t>
                            </w:r>
                            <w:r w:rsidRPr="00CC54A5">
                              <w:rPr>
                                <w:rFonts w:ascii="Aptos" w:hAnsi="Aptos"/>
                                <w:sz w:val="18"/>
                                <w:szCs w:val="18"/>
                                <w:lang w:val="en-US"/>
                              </w:rPr>
                              <w:t>2</w:t>
                            </w:r>
                            <w:r w:rsidRPr="00CC54A5">
                              <w:rPr>
                                <w:rFonts w:ascii="Aptos" w:hAnsi="Aptos"/>
                                <w:sz w:val="18"/>
                                <w:szCs w:val="18"/>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20F8810"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20</w:t>
                            </w:r>
                            <w:r>
                              <w:rPr>
                                <w:rFonts w:ascii="Aptos" w:hAnsi="Aptos"/>
                                <w:sz w:val="18"/>
                                <w:szCs w:val="18"/>
                              </w:rPr>
                              <w:t>,</w:t>
                            </w:r>
                            <w:r w:rsidRPr="00CC54A5">
                              <w:rPr>
                                <w:rFonts w:ascii="Aptos" w:hAnsi="Aptos"/>
                                <w:sz w:val="18"/>
                                <w:szCs w:val="18"/>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8E3B7AF"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18</w:t>
                            </w:r>
                            <w:r>
                              <w:rPr>
                                <w:rFonts w:ascii="Aptos" w:hAnsi="Aptos"/>
                                <w:sz w:val="18"/>
                                <w:szCs w:val="18"/>
                              </w:rPr>
                              <w:t>,</w:t>
                            </w:r>
                            <w:r w:rsidRPr="00CC54A5">
                              <w:rPr>
                                <w:rFonts w:ascii="Aptos" w:hAnsi="Aptos"/>
                                <w:sz w:val="18"/>
                                <w:szCs w:val="18"/>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30AA7BD"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17</w:t>
                            </w:r>
                            <w:r>
                              <w:rPr>
                                <w:rFonts w:ascii="Aptos" w:hAnsi="Aptos"/>
                                <w:sz w:val="18"/>
                                <w:szCs w:val="18"/>
                              </w:rPr>
                              <w:t>,</w:t>
                            </w:r>
                            <w:r w:rsidRPr="00CC54A5">
                              <w:rPr>
                                <w:rFonts w:ascii="Aptos" w:hAnsi="Aptos"/>
                                <w:sz w:val="18"/>
                                <w:szCs w:val="18"/>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AD1DE78"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16</w:t>
                            </w:r>
                            <w:r>
                              <w:rPr>
                                <w:rFonts w:ascii="Aptos" w:hAnsi="Aptos"/>
                                <w:sz w:val="18"/>
                                <w:szCs w:val="18"/>
                              </w:rPr>
                              <w:t>,</w:t>
                            </w:r>
                            <w:r w:rsidRPr="00CC54A5">
                              <w:rPr>
                                <w:rFonts w:ascii="Aptos" w:hAnsi="Aptos"/>
                                <w:sz w:val="18"/>
                                <w:szCs w:val="18"/>
                              </w:rPr>
                              <w:t>8%</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20506F26"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16</w:t>
                            </w:r>
                            <w:r>
                              <w:rPr>
                                <w:rFonts w:ascii="Aptos" w:hAnsi="Aptos"/>
                                <w:sz w:val="18"/>
                                <w:szCs w:val="18"/>
                              </w:rPr>
                              <w:t>,</w:t>
                            </w:r>
                            <w:r w:rsidRPr="00CC54A5">
                              <w:rPr>
                                <w:rFonts w:ascii="Aptos" w:hAnsi="Aptos"/>
                                <w:sz w:val="18"/>
                                <w:szCs w:val="18"/>
                              </w:rPr>
                              <w:t>3%</w:t>
                            </w:r>
                          </w:p>
                        </w:tc>
                      </w:tr>
                      <w:tr w:rsidR="00DE3CDE" w:rsidRPr="00CC54A5" w14:paraId="5DEA83E8" w14:textId="77777777" w:rsidTr="00DE3CDE">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vAlign w:val="center"/>
                          </w:tcPr>
                          <w:p w14:paraId="3DDB93F5" w14:textId="2D6BE5E8" w:rsidR="00DE3CDE" w:rsidRPr="008E7CC7" w:rsidRDefault="00DE3CDE" w:rsidP="00DE3CDE">
                            <w:pPr>
                              <w:textAlignment w:val="center"/>
                              <w:rPr>
                                <w:rFonts w:ascii="Aptos" w:hAnsi="Aptos"/>
                                <w:sz w:val="16"/>
                                <w:szCs w:val="16"/>
                                <w:lang w:val="en-US"/>
                              </w:rPr>
                            </w:pPr>
                            <w:r w:rsidRPr="00C74F84">
                              <w:rPr>
                                <w:rFonts w:ascii="Aptos" w:hAnsi="Aptos"/>
                                <w:sz w:val="16"/>
                                <w:szCs w:val="16"/>
                              </w:rPr>
                              <w:t>Δείκτης CET</w:t>
                            </w:r>
                            <w:r>
                              <w:rPr>
                                <w:rFonts w:ascii="Aptos" w:hAnsi="Aptos"/>
                                <w:sz w:val="16"/>
                                <w:szCs w:val="16"/>
                              </w:rPr>
                              <w:t>1</w:t>
                            </w:r>
                            <w:r w:rsidR="00C17768">
                              <w:rPr>
                                <w:rFonts w:ascii="Aptos" w:hAnsi="Aptos"/>
                                <w:sz w:val="16"/>
                                <w:szCs w:val="16"/>
                                <w:vertAlign w:val="superscript"/>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2BC7FB84"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17</w:t>
                            </w:r>
                            <w:r>
                              <w:rPr>
                                <w:rFonts w:ascii="Aptos" w:hAnsi="Aptos"/>
                                <w:sz w:val="18"/>
                                <w:szCs w:val="18"/>
                              </w:rPr>
                              <w:t>,</w:t>
                            </w:r>
                            <w:r w:rsidRPr="00CC54A5">
                              <w:rPr>
                                <w:rFonts w:ascii="Aptos" w:hAnsi="Aptos"/>
                                <w:sz w:val="18"/>
                                <w:szCs w:val="18"/>
                                <w:lang w:val="en-US"/>
                              </w:rPr>
                              <w:t>8</w:t>
                            </w:r>
                            <w:r w:rsidRPr="00CC54A5">
                              <w:rPr>
                                <w:rFonts w:ascii="Aptos" w:hAnsi="Aptos"/>
                                <w:sz w:val="18"/>
                                <w:szCs w:val="18"/>
                              </w:rPr>
                              <w:t>%</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08C4CE"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17</w:t>
                            </w:r>
                            <w:r>
                              <w:rPr>
                                <w:rFonts w:ascii="Aptos" w:hAnsi="Aptos"/>
                                <w:sz w:val="18"/>
                                <w:szCs w:val="18"/>
                              </w:rPr>
                              <w:t>,</w:t>
                            </w:r>
                            <w:r w:rsidRPr="00CC54A5">
                              <w:rPr>
                                <w:rFonts w:ascii="Aptos" w:hAnsi="Aptos"/>
                                <w:sz w:val="18"/>
                                <w:szCs w:val="18"/>
                              </w:rPr>
                              <w:t>9%</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572E21D"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17</w:t>
                            </w:r>
                            <w:r>
                              <w:rPr>
                                <w:rFonts w:ascii="Aptos" w:hAnsi="Aptos"/>
                                <w:sz w:val="18"/>
                                <w:szCs w:val="18"/>
                              </w:rPr>
                              <w:t>,</w:t>
                            </w:r>
                            <w:r w:rsidRPr="00CC54A5">
                              <w:rPr>
                                <w:rFonts w:ascii="Aptos" w:hAnsi="Aptos"/>
                                <w:sz w:val="18"/>
                                <w:szCs w:val="18"/>
                              </w:rPr>
                              <w:t>3%</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73592CC0"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16</w:t>
                            </w:r>
                            <w:r>
                              <w:rPr>
                                <w:rFonts w:ascii="Aptos" w:hAnsi="Aptos"/>
                                <w:sz w:val="18"/>
                                <w:szCs w:val="18"/>
                              </w:rPr>
                              <w:t>,</w:t>
                            </w:r>
                            <w:r w:rsidRPr="00CC54A5">
                              <w:rPr>
                                <w:rFonts w:ascii="Aptos" w:hAnsi="Aptos"/>
                                <w:sz w:val="18"/>
                                <w:szCs w:val="18"/>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3F16C71F"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15</w:t>
                            </w:r>
                            <w:r>
                              <w:rPr>
                                <w:rFonts w:ascii="Aptos" w:hAnsi="Aptos"/>
                                <w:sz w:val="18"/>
                                <w:szCs w:val="18"/>
                              </w:rPr>
                              <w:t>,</w:t>
                            </w:r>
                            <w:r w:rsidRPr="00CC54A5">
                              <w:rPr>
                                <w:rFonts w:ascii="Aptos" w:hAnsi="Aptos"/>
                                <w:sz w:val="18"/>
                                <w:szCs w:val="18"/>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7E1D663" w14:textId="77777777"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15</w:t>
                            </w:r>
                            <w:r>
                              <w:rPr>
                                <w:rFonts w:ascii="Aptos" w:hAnsi="Aptos"/>
                                <w:sz w:val="18"/>
                                <w:szCs w:val="18"/>
                              </w:rPr>
                              <w:t>,</w:t>
                            </w:r>
                            <w:r w:rsidRPr="00CC54A5">
                              <w:rPr>
                                <w:rFonts w:ascii="Aptos" w:hAnsi="Aptos"/>
                                <w:sz w:val="18"/>
                                <w:szCs w:val="18"/>
                              </w:rPr>
                              <w:t>2%</w:t>
                            </w:r>
                          </w:p>
                        </w:tc>
                      </w:tr>
                      <w:tr w:rsidR="00DE3CDE" w:rsidRPr="00CC54A5" w14:paraId="7CCA7156" w14:textId="77777777" w:rsidTr="00DE3CDE">
                        <w:trPr>
                          <w:trHeight w:val="288"/>
                        </w:trPr>
                        <w:tc>
                          <w:tcPr>
                            <w:tcW w:w="3020"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tcPr>
                          <w:p w14:paraId="08D3435C" w14:textId="7B63D71C" w:rsidR="00DE3CDE" w:rsidRPr="00CC54A5" w:rsidRDefault="00DE3CDE" w:rsidP="00DE3CDE">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w:t>
                            </w:r>
                            <w:r w:rsidR="00C17768">
                              <w:rPr>
                                <w:rFonts w:ascii="Aptos" w:hAnsi="Aptos"/>
                                <w:sz w:val="16"/>
                                <w:szCs w:val="16"/>
                                <w:vertAlign w:val="superscript"/>
                              </w:rPr>
                              <w:t>3</w:t>
                            </w:r>
                            <w:r w:rsidRPr="00D7560C">
                              <w:rPr>
                                <w:rFonts w:ascii="Aptos" w:hAnsi="Aptos"/>
                                <w:sz w:val="16"/>
                                <w:szCs w:val="16"/>
                              </w:rPr>
                              <w:t xml:space="preserve"> (€ δισ.)</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tcPr>
                          <w:p w14:paraId="2BCBDF5D" w14:textId="4A7931B4"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3</w:t>
                            </w:r>
                            <w:r w:rsidRPr="00CC54A5">
                              <w:rPr>
                                <w:rFonts w:ascii="Aptos" w:hAnsi="Aptos"/>
                                <w:sz w:val="18"/>
                                <w:szCs w:val="18"/>
                                <w:lang w:val="en-US"/>
                              </w:rPr>
                              <w:t>7</w:t>
                            </w:r>
                            <w:r w:rsidR="00D96272">
                              <w:rPr>
                                <w:rFonts w:ascii="Aptos" w:hAnsi="Aptos"/>
                                <w:sz w:val="18"/>
                                <w:szCs w:val="18"/>
                                <w:lang w:val="en-US"/>
                              </w:rPr>
                              <w:t>,</w:t>
                            </w:r>
                            <w:r w:rsidRPr="00CC54A5">
                              <w:rPr>
                                <w:rFonts w:ascii="Aptos" w:hAnsi="Aptos"/>
                                <w:sz w:val="18"/>
                                <w:szCs w:val="18"/>
                                <w:lang w:val="en-US"/>
                              </w:rPr>
                              <w:t>7</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744BC71" w14:textId="628D109B"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36</w:t>
                            </w:r>
                            <w:r w:rsidR="00D96272">
                              <w:rPr>
                                <w:rFonts w:ascii="Aptos" w:hAnsi="Aptos"/>
                                <w:sz w:val="18"/>
                                <w:szCs w:val="18"/>
                                <w:lang w:val="en-US"/>
                              </w:rPr>
                              <w:t>,</w:t>
                            </w:r>
                            <w:r w:rsidRPr="00CC54A5">
                              <w:rPr>
                                <w:rFonts w:ascii="Aptos" w:hAnsi="Aptos"/>
                                <w:sz w:val="18"/>
                                <w:szCs w:val="18"/>
                              </w:rPr>
                              <w:t>6</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32FE03BB" w14:textId="48F948FE"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36</w:t>
                            </w:r>
                            <w:r w:rsidR="00D96272">
                              <w:rPr>
                                <w:rFonts w:ascii="Aptos" w:hAnsi="Aptos"/>
                                <w:sz w:val="18"/>
                                <w:szCs w:val="18"/>
                                <w:lang w:val="en-US"/>
                              </w:rPr>
                              <w:t>,</w:t>
                            </w:r>
                            <w:r w:rsidRPr="00CC54A5">
                              <w:rPr>
                                <w:rFonts w:ascii="Aptos" w:hAnsi="Aptos"/>
                                <w:sz w:val="18"/>
                                <w:szCs w:val="18"/>
                              </w:rPr>
                              <w:t>7</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55E1FE1D" w14:textId="18EE770E"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36</w:t>
                            </w:r>
                            <w:r w:rsidR="00D96272">
                              <w:rPr>
                                <w:rFonts w:ascii="Aptos" w:hAnsi="Aptos"/>
                                <w:sz w:val="18"/>
                                <w:szCs w:val="18"/>
                                <w:lang w:val="en-US"/>
                              </w:rPr>
                              <w:t>,</w:t>
                            </w:r>
                            <w:r w:rsidRPr="00CC54A5">
                              <w:rPr>
                                <w:rFonts w:ascii="Aptos" w:hAnsi="Aptos"/>
                                <w:sz w:val="18"/>
                                <w:szCs w:val="18"/>
                              </w:rPr>
                              <w:t>5</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vAlign w:val="center"/>
                          </w:tcPr>
                          <w:p w14:paraId="59DE8EED" w14:textId="0DE659B6"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36</w:t>
                            </w:r>
                            <w:r w:rsidR="00D96272">
                              <w:rPr>
                                <w:rFonts w:ascii="Aptos" w:hAnsi="Aptos"/>
                                <w:sz w:val="18"/>
                                <w:szCs w:val="18"/>
                                <w:lang w:val="en-US"/>
                              </w:rPr>
                              <w:t>,</w:t>
                            </w:r>
                            <w:r w:rsidRPr="00CC54A5">
                              <w:rPr>
                                <w:rFonts w:ascii="Aptos" w:hAnsi="Aptos"/>
                                <w:sz w:val="18"/>
                                <w:szCs w:val="18"/>
                              </w:rPr>
                              <w:t xml:space="preserve">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4A1E059F" w14:textId="463045E9" w:rsidR="00DE3CDE" w:rsidRPr="00CC54A5" w:rsidRDefault="00DE3CDE" w:rsidP="00DE3CDE">
                            <w:pPr>
                              <w:jc w:val="right"/>
                              <w:rPr>
                                <w:rFonts w:ascii="Aptos" w:eastAsia="Times New Roman" w:hAnsi="Aptos" w:cs="Arial"/>
                                <w:b/>
                                <w:bCs/>
                                <w:kern w:val="24"/>
                                <w:sz w:val="18"/>
                                <w:szCs w:val="18"/>
                                <w:lang w:val="en-US" w:eastAsia="el-GR"/>
                              </w:rPr>
                            </w:pPr>
                            <w:r w:rsidRPr="00CC54A5">
                              <w:rPr>
                                <w:rFonts w:ascii="Aptos" w:hAnsi="Aptos"/>
                                <w:sz w:val="18"/>
                                <w:szCs w:val="18"/>
                              </w:rPr>
                              <w:t>34</w:t>
                            </w:r>
                            <w:r w:rsidR="00D96272">
                              <w:rPr>
                                <w:rFonts w:ascii="Aptos" w:hAnsi="Aptos"/>
                                <w:sz w:val="18"/>
                                <w:szCs w:val="18"/>
                                <w:lang w:val="en-US"/>
                              </w:rPr>
                              <w:t>,</w:t>
                            </w:r>
                            <w:r w:rsidRPr="00CC54A5">
                              <w:rPr>
                                <w:rFonts w:ascii="Aptos" w:hAnsi="Aptos"/>
                                <w:sz w:val="18"/>
                                <w:szCs w:val="18"/>
                              </w:rPr>
                              <w:t xml:space="preserve">9 </w:t>
                            </w:r>
                          </w:p>
                        </w:tc>
                      </w:tr>
                    </w:tbl>
                    <w:p w14:paraId="06637EC0" w14:textId="255F92A6" w:rsidR="004C0B2E" w:rsidRPr="00DE3CDE" w:rsidRDefault="00C17768" w:rsidP="00370CCD">
                      <w:pPr>
                        <w:jc w:val="both"/>
                        <w:rPr>
                          <w:rFonts w:ascii="Aptos Light" w:eastAsiaTheme="minorEastAsia" w:hAnsi="Aptos Light"/>
                          <w:kern w:val="24"/>
                          <w:sz w:val="16"/>
                          <w:szCs w:val="16"/>
                          <w:lang w:eastAsia="en-GB"/>
                        </w:rPr>
                      </w:pPr>
                      <w:r w:rsidRPr="00C17768">
                        <w:rPr>
                          <w:rFonts w:ascii="Aptos" w:hAnsi="Aptos" w:cs="Segoe UI"/>
                          <w:bCs/>
                          <w:color w:val="595959"/>
                          <w:sz w:val="12"/>
                          <w:szCs w:val="12"/>
                        </w:rPr>
                        <w:t xml:space="preserve">1 Σε συγκρίσιμη βάση | 2 Οργανικά κέρδη μετά φόρων προς μέσο όρο ενσώματων ιδίων κεφαλαίων, συμπεριλαμβανομένων των κεφαλαίων CET1 άνω των εποπτικών ορίων | </w:t>
                      </w:r>
                      <w:r>
                        <w:rPr>
                          <w:rFonts w:ascii="Aptos" w:hAnsi="Aptos" w:cs="Segoe UI"/>
                          <w:bCs/>
                          <w:color w:val="595959"/>
                          <w:sz w:val="12"/>
                          <w:szCs w:val="12"/>
                        </w:rPr>
                        <w:t>3</w:t>
                      </w:r>
                      <w:r w:rsidR="00DE3CDE" w:rsidRPr="00B87699">
                        <w:rPr>
                          <w:rFonts w:ascii="Aptos" w:hAnsi="Aptos" w:cs="Segoe UI"/>
                          <w:bCs/>
                          <w:color w:val="595959"/>
                          <w:sz w:val="12"/>
                          <w:szCs w:val="12"/>
                        </w:rPr>
                        <w:t xml:space="preserve"> Με πλήρη εφαρμογή του ΔΠΧΑ9</w:t>
                      </w:r>
                      <w:r w:rsidR="00987211" w:rsidRPr="00987211">
                        <w:rPr>
                          <w:rFonts w:ascii="Aptos" w:hAnsi="Aptos" w:cs="Segoe UI"/>
                          <w:bCs/>
                          <w:color w:val="595959"/>
                          <w:sz w:val="12"/>
                          <w:szCs w:val="12"/>
                        </w:rPr>
                        <w:t>.</w:t>
                      </w:r>
                      <w:r w:rsidR="00987211">
                        <w:rPr>
                          <w:rFonts w:ascii="Aptos" w:hAnsi="Aptos" w:cs="Segoe UI"/>
                          <w:bCs/>
                          <w:color w:val="595959"/>
                          <w:sz w:val="12"/>
                          <w:szCs w:val="12"/>
                        </w:rPr>
                        <w:t xml:space="preserve"> Οι δείκτες κεφαλαιακής επάρκειας</w:t>
                      </w:r>
                      <w:r w:rsidR="00DE3CDE" w:rsidRPr="00B87699">
                        <w:rPr>
                          <w:rFonts w:ascii="Aptos" w:hAnsi="Aptos" w:cs="Segoe UI"/>
                          <w:bCs/>
                          <w:color w:val="595959"/>
                          <w:sz w:val="12"/>
                          <w:szCs w:val="12"/>
                        </w:rPr>
                        <w:t xml:space="preserve"> περιλαμβάνο</w:t>
                      </w:r>
                      <w:r w:rsidR="00987211">
                        <w:rPr>
                          <w:rFonts w:ascii="Aptos" w:hAnsi="Aptos" w:cs="Segoe UI"/>
                          <w:bCs/>
                          <w:color w:val="595959"/>
                          <w:sz w:val="12"/>
                          <w:szCs w:val="12"/>
                        </w:rPr>
                        <w:t>υν</w:t>
                      </w:r>
                      <w:r w:rsidR="00DE3CDE" w:rsidRPr="00B87699">
                        <w:rPr>
                          <w:rFonts w:ascii="Aptos" w:hAnsi="Aptos" w:cs="Segoe UI"/>
                          <w:bCs/>
                          <w:color w:val="595959"/>
                          <w:sz w:val="12"/>
                          <w:szCs w:val="12"/>
                        </w:rPr>
                        <w:t xml:space="preserve"> τα κέρδη της περιόδου</w:t>
                      </w:r>
                      <w:r w:rsidR="00370CCD" w:rsidRPr="00370CCD">
                        <w:rPr>
                          <w:rFonts w:ascii="Aptos" w:hAnsi="Aptos" w:cs="Segoe UI"/>
                          <w:bCs/>
                          <w:color w:val="595959"/>
                          <w:sz w:val="12"/>
                          <w:szCs w:val="12"/>
                        </w:rPr>
                        <w:t xml:space="preserve"> </w:t>
                      </w:r>
                      <w:r w:rsidR="00370CCD">
                        <w:rPr>
                          <w:rFonts w:ascii="Aptos" w:hAnsi="Aptos" w:cs="Segoe UI"/>
                          <w:bCs/>
                          <w:color w:val="595959"/>
                          <w:sz w:val="12"/>
                          <w:szCs w:val="12"/>
                        </w:rPr>
                        <w:t xml:space="preserve">και </w:t>
                      </w:r>
                      <w:r w:rsidR="00DE3CDE" w:rsidRPr="00B87699">
                        <w:rPr>
                          <w:rFonts w:ascii="Aptos" w:hAnsi="Aptos" w:cs="Segoe UI"/>
                          <w:bCs/>
                          <w:color w:val="595959"/>
                          <w:sz w:val="12"/>
                          <w:szCs w:val="12"/>
                        </w:rPr>
                        <w:t xml:space="preserve">πρόβλεψη </w:t>
                      </w:r>
                      <w:r w:rsidR="00370CCD" w:rsidRPr="00370CCD">
                        <w:rPr>
                          <w:rFonts w:ascii="Aptos" w:hAnsi="Aptos" w:cs="Segoe UI"/>
                          <w:bCs/>
                          <w:color w:val="595959"/>
                          <w:sz w:val="12"/>
                          <w:szCs w:val="12"/>
                        </w:rPr>
                        <w:t>9</w:t>
                      </w:r>
                      <w:r w:rsidR="003640E6">
                        <w:rPr>
                          <w:rFonts w:ascii="Aptos" w:hAnsi="Aptos" w:cs="Segoe UI"/>
                          <w:bCs/>
                          <w:color w:val="595959"/>
                          <w:sz w:val="12"/>
                          <w:szCs w:val="12"/>
                        </w:rPr>
                        <w:t>0</w:t>
                      </w:r>
                      <w:r w:rsidR="00370CCD" w:rsidRPr="00370CCD">
                        <w:rPr>
                          <w:rFonts w:ascii="Aptos" w:hAnsi="Aptos" w:cs="Segoe UI"/>
                          <w:bCs/>
                          <w:color w:val="595959"/>
                          <w:sz w:val="12"/>
                          <w:szCs w:val="12"/>
                        </w:rPr>
                        <w:t>μ.β</w:t>
                      </w:r>
                      <w:r w:rsidR="00C52700" w:rsidRPr="00C52700">
                        <w:rPr>
                          <w:rFonts w:ascii="Aptos" w:hAnsi="Aptos" w:cs="Segoe UI"/>
                          <w:bCs/>
                          <w:color w:val="595959"/>
                          <w:sz w:val="12"/>
                          <w:szCs w:val="12"/>
                        </w:rPr>
                        <w:t xml:space="preserve">. </w:t>
                      </w:r>
                      <w:r w:rsidR="00160F9E" w:rsidRPr="00160F9E">
                        <w:rPr>
                          <w:rFonts w:ascii="Aptos" w:hAnsi="Aptos" w:cs="Segoe UI"/>
                          <w:bCs/>
                          <w:color w:val="595959"/>
                          <w:sz w:val="12"/>
                          <w:szCs w:val="12"/>
                        </w:rPr>
                        <w:t>για διανομή μερίσματος 30% επί των κερδών</w:t>
                      </w:r>
                      <w:r w:rsidR="00D7368E">
                        <w:rPr>
                          <w:rFonts w:ascii="Aptos" w:hAnsi="Aptos" w:cs="Segoe UI"/>
                          <w:bCs/>
                          <w:color w:val="595959"/>
                          <w:sz w:val="12"/>
                          <w:szCs w:val="12"/>
                        </w:rPr>
                        <w:t>,</w:t>
                      </w:r>
                      <w:r w:rsidR="00C52700" w:rsidRPr="00C52700">
                        <w:rPr>
                          <w:rFonts w:ascii="Aptos" w:hAnsi="Aptos" w:cs="Segoe UI"/>
                          <w:bCs/>
                          <w:color w:val="595959"/>
                          <w:sz w:val="12"/>
                          <w:szCs w:val="12"/>
                        </w:rPr>
                        <w:t xml:space="preserve"> </w:t>
                      </w:r>
                      <w:r w:rsidR="00AE4FE0">
                        <w:rPr>
                          <w:rFonts w:ascii="Aptos" w:hAnsi="Aptos" w:cs="Segoe UI"/>
                          <w:bCs/>
                          <w:color w:val="595959"/>
                          <w:sz w:val="12"/>
                          <w:szCs w:val="12"/>
                        </w:rPr>
                        <w:t xml:space="preserve">στο διάστημα μεταξύ </w:t>
                      </w:r>
                      <w:r w:rsidR="00FF1A07">
                        <w:rPr>
                          <w:rFonts w:ascii="Aptos" w:hAnsi="Aptos" w:cs="Segoe UI"/>
                          <w:bCs/>
                          <w:color w:val="595959"/>
                          <w:sz w:val="12"/>
                          <w:szCs w:val="12"/>
                        </w:rPr>
                        <w:t xml:space="preserve">Δ’ </w:t>
                      </w:r>
                      <w:r w:rsidR="00AE4FE0">
                        <w:rPr>
                          <w:rFonts w:ascii="Aptos" w:hAnsi="Aptos" w:cs="Segoe UI"/>
                          <w:bCs/>
                          <w:color w:val="595959"/>
                          <w:sz w:val="12"/>
                          <w:szCs w:val="12"/>
                        </w:rPr>
                        <w:t>τριμήνου</w:t>
                      </w:r>
                      <w:r w:rsidR="00FF1A07">
                        <w:rPr>
                          <w:rFonts w:ascii="Aptos" w:hAnsi="Aptos" w:cs="Segoe UI"/>
                          <w:bCs/>
                          <w:color w:val="595959"/>
                          <w:sz w:val="12"/>
                          <w:szCs w:val="12"/>
                        </w:rPr>
                        <w:t xml:space="preserve"> 2022</w:t>
                      </w:r>
                      <w:r w:rsidR="00AE4FE0">
                        <w:rPr>
                          <w:rFonts w:ascii="Aptos" w:hAnsi="Aptos" w:cs="Segoe UI"/>
                          <w:bCs/>
                          <w:color w:val="595959"/>
                          <w:sz w:val="12"/>
                          <w:szCs w:val="12"/>
                        </w:rPr>
                        <w:t xml:space="preserve"> και </w:t>
                      </w:r>
                      <w:r w:rsidR="00FF1A07">
                        <w:rPr>
                          <w:rFonts w:ascii="Aptos" w:hAnsi="Aptos" w:cs="Segoe UI"/>
                          <w:bCs/>
                          <w:color w:val="595959"/>
                          <w:sz w:val="12"/>
                          <w:szCs w:val="12"/>
                        </w:rPr>
                        <w:t xml:space="preserve">Δ’ </w:t>
                      </w:r>
                      <w:r w:rsidR="00AE4FE0">
                        <w:rPr>
                          <w:rFonts w:ascii="Aptos" w:hAnsi="Aptos" w:cs="Segoe UI"/>
                          <w:bCs/>
                          <w:color w:val="595959"/>
                          <w:sz w:val="12"/>
                          <w:szCs w:val="12"/>
                        </w:rPr>
                        <w:t>τριμήνου</w:t>
                      </w:r>
                      <w:r w:rsidR="00FF1A07">
                        <w:rPr>
                          <w:rFonts w:ascii="Aptos" w:hAnsi="Aptos" w:cs="Segoe UI"/>
                          <w:bCs/>
                          <w:color w:val="595959"/>
                          <w:sz w:val="12"/>
                          <w:szCs w:val="12"/>
                        </w:rPr>
                        <w:t xml:space="preserve"> 2023</w:t>
                      </w:r>
                    </w:p>
                  </w:txbxContent>
                </v:textbox>
                <w10:wrap anchorx="margin"/>
              </v:shape>
            </w:pict>
          </mc:Fallback>
        </mc:AlternateContent>
      </w:r>
      <w:r w:rsidR="00E55AED" w:rsidRPr="007A2DB4">
        <w:rPr>
          <w:rFonts w:ascii="Aptos" w:hAnsi="Aptos" w:cs="Segoe UI"/>
          <w:b/>
          <w:color w:val="595959"/>
          <w:sz w:val="16"/>
        </w:rPr>
        <w:br w:type="page"/>
      </w:r>
    </w:p>
    <w:p w14:paraId="267ABDC2" w14:textId="418ED1CD" w:rsidR="00764993" w:rsidRDefault="008324A0">
      <w:pPr>
        <w:rPr>
          <w:rFonts w:ascii="Aptos" w:eastAsia="Times New Roman" w:hAnsi="Aptos" w:cs="Segoe UI"/>
          <w:color w:val="595959"/>
          <w:kern w:val="24"/>
          <w:sz w:val="12"/>
          <w:szCs w:val="12"/>
          <w:lang w:eastAsia="el-GR"/>
        </w:rPr>
      </w:pPr>
      <w:r w:rsidRPr="004C0B2E">
        <w:rPr>
          <w:rFonts w:ascii="Segoe UI" w:hAnsi="Segoe UI" w:cs="Segoe UI"/>
          <w:noProof/>
          <w:color w:val="595959"/>
          <w:lang w:eastAsia="el-GR"/>
        </w:rPr>
        <mc:AlternateContent>
          <mc:Choice Requires="wps">
            <w:drawing>
              <wp:anchor distT="0" distB="0" distL="114300" distR="114300" simplePos="0" relativeHeight="251932160" behindDoc="0" locked="0" layoutInCell="1" allowOverlap="1" wp14:anchorId="1F13769F" wp14:editId="1C407118">
                <wp:simplePos x="0" y="0"/>
                <wp:positionH relativeFrom="margin">
                  <wp:posOffset>0</wp:posOffset>
                </wp:positionH>
                <wp:positionV relativeFrom="paragraph">
                  <wp:posOffset>-635</wp:posOffset>
                </wp:positionV>
                <wp:extent cx="6473161" cy="9629775"/>
                <wp:effectExtent l="0" t="0" r="4445" b="952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936" w:type="dxa"/>
                              <w:tblCellMar>
                                <w:left w:w="0" w:type="dxa"/>
                                <w:right w:w="0" w:type="dxa"/>
                              </w:tblCellMar>
                              <w:tblLook w:val="0420" w:firstRow="1" w:lastRow="0" w:firstColumn="0" w:lastColumn="0" w:noHBand="0" w:noVBand="1"/>
                            </w:tblPr>
                            <w:tblGrid>
                              <w:gridCol w:w="3024"/>
                              <w:gridCol w:w="1152"/>
                              <w:gridCol w:w="1152"/>
                              <w:gridCol w:w="1152"/>
                              <w:gridCol w:w="1152"/>
                              <w:gridCol w:w="1152"/>
                              <w:gridCol w:w="1152"/>
                            </w:tblGrid>
                            <w:tr w:rsidR="008324A0" w:rsidRPr="007B3B7C" w14:paraId="6E08A577" w14:textId="77777777" w:rsidTr="00442D06">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8324A0" w:rsidRDefault="008324A0" w:rsidP="008324A0">
                                  <w:pPr>
                                    <w:rPr>
                                      <w:rFonts w:ascii="Aptos" w:eastAsia="Times New Roman" w:hAnsi="Aptos" w:cs="Arial"/>
                                      <w:b/>
                                      <w:bCs/>
                                      <w:color w:val="FFFFFF" w:themeColor="background1"/>
                                      <w:kern w:val="24"/>
                                      <w:sz w:val="18"/>
                                      <w:szCs w:val="18"/>
                                      <w:lang w:val="en-GB" w:eastAsia="el-GR"/>
                                    </w:rPr>
                                  </w:pPr>
                                  <w:r w:rsidRPr="00EB6475">
                                    <w:rPr>
                                      <w:rFonts w:ascii="Aptos" w:eastAsia="Times New Roman" w:hAnsi="Aptos" w:cs="Arial"/>
                                      <w:b/>
                                      <w:bCs/>
                                      <w:color w:val="FFFFFF" w:themeColor="background1"/>
                                      <w:kern w:val="24"/>
                                      <w:sz w:val="18"/>
                                      <w:szCs w:val="18"/>
                                      <w:lang w:val="en-GB" w:eastAsia="el-GR"/>
                                    </w:rPr>
                                    <w:t xml:space="preserve">Κατάσταση Αποτελεσμάτων | </w:t>
                                  </w:r>
                                </w:p>
                                <w:p w14:paraId="0AC24D7F" w14:textId="77777777" w:rsidR="008324A0" w:rsidRPr="00EB6475" w:rsidRDefault="008324A0" w:rsidP="008324A0">
                                  <w:pPr>
                                    <w:rPr>
                                      <w:rFonts w:ascii="Aptos" w:eastAsia="Times New Roman" w:hAnsi="Aptos" w:cs="Arial"/>
                                      <w:b/>
                                      <w:bCs/>
                                      <w:color w:val="FFFFFF" w:themeColor="background1"/>
                                      <w:kern w:val="24"/>
                                      <w:sz w:val="18"/>
                                      <w:szCs w:val="18"/>
                                      <w:lang w:eastAsia="el-GR"/>
                                    </w:rPr>
                                  </w:pPr>
                                  <w:r>
                                    <w:rPr>
                                      <w:rFonts w:ascii="Aptos" w:eastAsia="Times New Roman" w:hAnsi="Aptos" w:cs="Arial"/>
                                      <w:b/>
                                      <w:bCs/>
                                      <w:color w:val="FFFFFF" w:themeColor="background1"/>
                                      <w:kern w:val="24"/>
                                      <w:sz w:val="18"/>
                                      <w:szCs w:val="18"/>
                                      <w:lang w:eastAsia="el-GR"/>
                                    </w:rPr>
                                    <w:t>Ελλάδα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5B23BD14" w14:textId="77777777" w:rsidR="008324A0" w:rsidRPr="00EB6475" w:rsidRDefault="008324A0" w:rsidP="008324A0">
                                  <w:pPr>
                                    <w:jc w:val="right"/>
                                    <w:rPr>
                                      <w:rFonts w:ascii="Aptos" w:eastAsia="Times New Roman" w:hAnsi="Aptos" w:cs="Arial"/>
                                      <w:b/>
                                      <w:bCs/>
                                      <w:color w:val="FFFFFF" w:themeColor="background1"/>
                                      <w:kern w:val="24"/>
                                      <w:sz w:val="16"/>
                                      <w:szCs w:val="16"/>
                                      <w:lang w:val="en-US" w:eastAsia="el-GR"/>
                                    </w:rPr>
                                  </w:pPr>
                                  <w:r w:rsidRPr="00EB6475">
                                    <w:rPr>
                                      <w:rFonts w:ascii="Aptos" w:eastAsia="Times New Roman" w:hAnsi="Aptos" w:cs="Arial"/>
                                      <w:b/>
                                      <w:bCs/>
                                      <w:color w:val="FFFFFF" w:themeColor="background1"/>
                                      <w:kern w:val="24"/>
                                      <w:sz w:val="16"/>
                                      <w:szCs w:val="16"/>
                                      <w:lang w:val="en-US" w:eastAsia="el-GR"/>
                                    </w:rPr>
                                    <w:t>Οικονομικό Έτος 202</w:t>
                                  </w:r>
                                  <w:r>
                                    <w:rPr>
                                      <w:rFonts w:ascii="Aptos" w:eastAsia="Times New Roman" w:hAnsi="Aptos" w:cs="Arial"/>
                                      <w:b/>
                                      <w:bCs/>
                                      <w:color w:val="FFFFFF" w:themeColor="background1"/>
                                      <w:kern w:val="24"/>
                                      <w:sz w:val="16"/>
                                      <w:szCs w:val="16"/>
                                      <w:lang w:eastAsia="el-GR"/>
                                    </w:rPr>
                                    <w:t>3</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tcPr>
                                <w:p w14:paraId="05198E19" w14:textId="77777777" w:rsidR="008324A0" w:rsidRPr="00EB6475" w:rsidRDefault="008324A0" w:rsidP="008324A0">
                                  <w:pPr>
                                    <w:jc w:val="right"/>
                                    <w:rPr>
                                      <w:rFonts w:ascii="Aptos" w:eastAsia="Times New Roman" w:hAnsi="Aptos" w:cs="Arial"/>
                                      <w:b/>
                                      <w:bCs/>
                                      <w:color w:val="FFFFFF" w:themeColor="background1"/>
                                      <w:kern w:val="24"/>
                                      <w:sz w:val="16"/>
                                      <w:szCs w:val="16"/>
                                      <w:lang w:val="en-US" w:eastAsia="el-GR"/>
                                    </w:rPr>
                                  </w:pPr>
                                  <w:r w:rsidRPr="00EB6475">
                                    <w:rPr>
                                      <w:rFonts w:ascii="Aptos" w:eastAsia="Times New Roman" w:hAnsi="Aptos" w:cs="Arial"/>
                                      <w:b/>
                                      <w:bCs/>
                                      <w:color w:val="FFFFFF" w:themeColor="background1"/>
                                      <w:kern w:val="24"/>
                                      <w:sz w:val="16"/>
                                      <w:szCs w:val="16"/>
                                      <w:lang w:val="en-US" w:eastAsia="el-GR"/>
                                    </w:rPr>
                                    <w:t>Οικονομικό Έτος 202</w:t>
                                  </w:r>
                                  <w:r>
                                    <w:rPr>
                                      <w:rFonts w:ascii="Aptos" w:eastAsia="Times New Roman" w:hAnsi="Aptos" w:cs="Arial"/>
                                      <w:b/>
                                      <w:bCs/>
                                      <w:color w:val="FFFFFF" w:themeColor="background1"/>
                                      <w:kern w:val="24"/>
                                      <w:sz w:val="16"/>
                                      <w:szCs w:val="16"/>
                                      <w:lang w:eastAsia="el-GR"/>
                                    </w:rPr>
                                    <w:t>2</w:t>
                                  </w:r>
                                </w:p>
                              </w:tc>
                              <w:tc>
                                <w:tcPr>
                                  <w:tcW w:w="115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406D02CA" w14:textId="77777777" w:rsidR="008324A0" w:rsidRPr="00EB6475" w:rsidRDefault="008324A0" w:rsidP="008324A0">
                                  <w:pPr>
                                    <w:jc w:val="right"/>
                                    <w:rPr>
                                      <w:rFonts w:ascii="Aptos" w:eastAsia="Times New Roman" w:hAnsi="Aptos" w:cs="Arial"/>
                                      <w:b/>
                                      <w:bCs/>
                                      <w:color w:val="FFFFFF" w:themeColor="background1"/>
                                      <w:kern w:val="24"/>
                                      <w:sz w:val="16"/>
                                      <w:szCs w:val="16"/>
                                      <w:lang w:val="en-US" w:eastAsia="el-GR"/>
                                    </w:rPr>
                                  </w:pPr>
                                  <w:r w:rsidRPr="00EB6475">
                                    <w:rPr>
                                      <w:rFonts w:ascii="Aptos" w:eastAsia="Times New Roman" w:hAnsi="Aptos" w:cs="Arial"/>
                                      <w:b/>
                                      <w:bCs/>
                                      <w:color w:val="FFFFFF" w:themeColor="background1"/>
                                      <w:kern w:val="24"/>
                                      <w:sz w:val="16"/>
                                      <w:szCs w:val="16"/>
                                      <w:lang w:val="en-US" w:eastAsia="el-GR"/>
                                    </w:rPr>
                                    <w:t>Δ (%)</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3110D195" w14:textId="77777777" w:rsidR="008324A0" w:rsidRPr="00EB6475" w:rsidRDefault="008324A0" w:rsidP="008324A0">
                                  <w:pPr>
                                    <w:jc w:val="right"/>
                                    <w:rPr>
                                      <w:rFonts w:ascii="Aptos" w:eastAsia="Times New Roman" w:hAnsi="Aptos" w:cs="Arial"/>
                                      <w:b/>
                                      <w:bCs/>
                                      <w:color w:val="FFFFFF" w:themeColor="background1"/>
                                      <w:kern w:val="24"/>
                                      <w:sz w:val="16"/>
                                      <w:szCs w:val="16"/>
                                      <w:lang w:val="en-US" w:eastAsia="el-GR"/>
                                    </w:rPr>
                                  </w:pPr>
                                  <w:r w:rsidRPr="00EB6475">
                                    <w:rPr>
                                      <w:rFonts w:ascii="Aptos" w:eastAsia="Times New Roman" w:hAnsi="Aptos" w:cs="Arial"/>
                                      <w:b/>
                                      <w:bCs/>
                                      <w:color w:val="FFFFFF" w:themeColor="background1"/>
                                      <w:kern w:val="24"/>
                                      <w:sz w:val="16"/>
                                      <w:szCs w:val="16"/>
                                      <w:lang w:val="en-US" w:eastAsia="el-GR"/>
                                    </w:rPr>
                                    <w:t>Δ’ τρίμηνο 202</w:t>
                                  </w:r>
                                  <w:r>
                                    <w:rPr>
                                      <w:rFonts w:ascii="Aptos" w:eastAsia="Times New Roman" w:hAnsi="Aptos" w:cs="Arial"/>
                                      <w:b/>
                                      <w:bCs/>
                                      <w:color w:val="FFFFFF" w:themeColor="background1"/>
                                      <w:kern w:val="24"/>
                                      <w:sz w:val="16"/>
                                      <w:szCs w:val="16"/>
                                      <w:lang w:eastAsia="el-GR"/>
                                    </w:rPr>
                                    <w:t>3</w:t>
                                  </w:r>
                                </w:p>
                              </w:tc>
                              <w:tc>
                                <w:tcPr>
                                  <w:tcW w:w="1152" w:type="dxa"/>
                                  <w:tcBorders>
                                    <w:top w:val="nil"/>
                                    <w:left w:val="dashSmallGap" w:sz="12" w:space="0" w:color="FF7415"/>
                                    <w:bottom w:val="dashSmallGap" w:sz="4" w:space="0" w:color="00ADBF"/>
                                    <w:right w:val="nil"/>
                                  </w:tcBorders>
                                  <w:shd w:val="clear" w:color="auto" w:fill="007B85"/>
                                  <w:vAlign w:val="center"/>
                                </w:tcPr>
                                <w:p w14:paraId="6D44FE91" w14:textId="77777777" w:rsidR="008324A0" w:rsidRDefault="008324A0" w:rsidP="008324A0">
                                  <w:pPr>
                                    <w:jc w:val="right"/>
                                    <w:rPr>
                                      <w:rFonts w:ascii="Aptos" w:eastAsia="Times New Roman" w:hAnsi="Aptos" w:cs="Arial"/>
                                      <w:b/>
                                      <w:bCs/>
                                      <w:color w:val="FFFFFF" w:themeColor="background1"/>
                                      <w:kern w:val="24"/>
                                      <w:sz w:val="16"/>
                                      <w:szCs w:val="16"/>
                                      <w:lang w:eastAsia="el-GR"/>
                                    </w:rPr>
                                  </w:pPr>
                                  <w:r w:rsidRPr="00EB6475">
                                    <w:rPr>
                                      <w:rFonts w:ascii="Aptos" w:eastAsia="Times New Roman" w:hAnsi="Aptos" w:cs="Arial"/>
                                      <w:b/>
                                      <w:bCs/>
                                      <w:color w:val="FFFFFF" w:themeColor="background1"/>
                                      <w:kern w:val="24"/>
                                      <w:sz w:val="16"/>
                                      <w:szCs w:val="16"/>
                                      <w:lang w:val="en-US" w:eastAsia="el-GR"/>
                                    </w:rPr>
                                    <w:t>Γ’ τρίμηνο</w:t>
                                  </w:r>
                                  <w:r>
                                    <w:rPr>
                                      <w:rFonts w:ascii="Aptos" w:eastAsia="Times New Roman" w:hAnsi="Aptos" w:cs="Arial"/>
                                      <w:b/>
                                      <w:bCs/>
                                      <w:color w:val="FFFFFF" w:themeColor="background1"/>
                                      <w:kern w:val="24"/>
                                      <w:sz w:val="16"/>
                                      <w:szCs w:val="16"/>
                                      <w:lang w:eastAsia="el-GR"/>
                                    </w:rPr>
                                    <w:t xml:space="preserve"> </w:t>
                                  </w:r>
                                </w:p>
                                <w:p w14:paraId="0AE6FEC9" w14:textId="77777777" w:rsidR="008324A0" w:rsidRPr="00EB6475" w:rsidRDefault="008324A0" w:rsidP="008324A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tcPr>
                                <w:p w14:paraId="5AC90D1B" w14:textId="77777777" w:rsidR="008324A0" w:rsidRPr="00EB6475" w:rsidRDefault="008324A0" w:rsidP="008324A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 (%)</w:t>
                                  </w:r>
                                </w:p>
                              </w:tc>
                            </w:tr>
                            <w:tr w:rsidR="008324A0" w:rsidRPr="004F2279" w14:paraId="3EB5C4AC"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tcPr>
                                <w:p w14:paraId="5CC0AC35" w14:textId="77777777" w:rsidR="008324A0" w:rsidRPr="00D20641" w:rsidRDefault="008324A0" w:rsidP="008324A0">
                                  <w:pPr>
                                    <w:textAlignment w:val="center"/>
                                    <w:rPr>
                                      <w:rFonts w:ascii="Aptos" w:hAnsi="Aptos"/>
                                      <w:sz w:val="16"/>
                                      <w:szCs w:val="16"/>
                                    </w:rPr>
                                  </w:pPr>
                                  <w:r w:rsidRPr="00D20641">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9B4F55"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2</w:t>
                                  </w:r>
                                  <w:r>
                                    <w:rPr>
                                      <w:rFonts w:ascii="Aptos" w:hAnsi="Aptos"/>
                                      <w:sz w:val="18"/>
                                      <w:szCs w:val="18"/>
                                      <w:lang w:val="en-US"/>
                                    </w:rPr>
                                    <w:t>.</w:t>
                                  </w:r>
                                  <w:r w:rsidRPr="00CC54A5">
                                    <w:rPr>
                                      <w:rFonts w:ascii="Aptos" w:hAnsi="Aptos"/>
                                      <w:sz w:val="18"/>
                                      <w:szCs w:val="18"/>
                                    </w:rPr>
                                    <w:t xml:space="preserve">160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F3F672A" w14:textId="1EC5E4F6"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1</w:t>
                                  </w:r>
                                  <w:r w:rsidR="007242B8">
                                    <w:rPr>
                                      <w:rFonts w:ascii="Aptos" w:hAnsi="Aptos"/>
                                      <w:sz w:val="18"/>
                                      <w:szCs w:val="18"/>
                                      <w:lang w:val="en-US"/>
                                    </w:rPr>
                                    <w:t>.</w:t>
                                  </w:r>
                                  <w:r w:rsidRPr="00CC54A5">
                                    <w:rPr>
                                      <w:rFonts w:ascii="Aptos" w:hAnsi="Aptos"/>
                                      <w:sz w:val="18"/>
                                      <w:szCs w:val="18"/>
                                    </w:rPr>
                                    <w:t xml:space="preserve">293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E6596B0" w14:textId="77777777" w:rsidR="008324A0" w:rsidRPr="00CC54A5" w:rsidRDefault="008324A0" w:rsidP="008324A0">
                                  <w:pPr>
                                    <w:jc w:val="right"/>
                                    <w:rPr>
                                      <w:rFonts w:ascii="Aptos" w:eastAsia="Times New Roman" w:hAnsi="Aptos" w:cs="Arial"/>
                                      <w:kern w:val="24"/>
                                      <w:sz w:val="18"/>
                                      <w:szCs w:val="18"/>
                                      <w:lang w:val="en-US" w:eastAsia="el-GR"/>
                                    </w:rPr>
                                  </w:pPr>
                                  <w:r>
                                    <w:rPr>
                                      <w:rFonts w:ascii="Aptos" w:hAnsi="Aptos"/>
                                      <w:sz w:val="18"/>
                                      <w:szCs w:val="18"/>
                                    </w:rPr>
                                    <w:t>+</w:t>
                                  </w:r>
                                  <w:r w:rsidRPr="00CC54A5">
                                    <w:rPr>
                                      <w:rFonts w:ascii="Aptos" w:hAnsi="Aptos"/>
                                      <w:sz w:val="18"/>
                                      <w:szCs w:val="18"/>
                                    </w:rPr>
                                    <w:t>67%</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A52D573"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594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66D36BD3"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563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7DC6FB1" w14:textId="77777777" w:rsidR="008324A0" w:rsidRPr="00CC54A5" w:rsidRDefault="008324A0" w:rsidP="008324A0">
                                  <w:pPr>
                                    <w:jc w:val="right"/>
                                    <w:rPr>
                                      <w:rFonts w:ascii="Aptos" w:eastAsia="Times New Roman" w:hAnsi="Aptos" w:cs="Arial"/>
                                      <w:kern w:val="24"/>
                                      <w:sz w:val="18"/>
                                      <w:szCs w:val="18"/>
                                      <w:lang w:val="en-US" w:eastAsia="el-GR"/>
                                    </w:rPr>
                                  </w:pPr>
                                  <w:r>
                                    <w:rPr>
                                      <w:rFonts w:ascii="Aptos" w:hAnsi="Aptos"/>
                                      <w:sz w:val="18"/>
                                      <w:szCs w:val="18"/>
                                    </w:rPr>
                                    <w:t>+</w:t>
                                  </w:r>
                                  <w:r w:rsidRPr="00CC54A5">
                                    <w:rPr>
                                      <w:rFonts w:ascii="Aptos" w:hAnsi="Aptos"/>
                                      <w:sz w:val="18"/>
                                      <w:szCs w:val="18"/>
                                    </w:rPr>
                                    <w:t>6%</w:t>
                                  </w:r>
                                </w:p>
                              </w:tc>
                            </w:tr>
                            <w:tr w:rsidR="008324A0" w:rsidRPr="004F2279" w14:paraId="15E7BAA1"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5E46DF7C" w14:textId="77777777" w:rsidR="008324A0" w:rsidRPr="00D20641" w:rsidRDefault="008324A0" w:rsidP="008324A0">
                                  <w:pPr>
                                    <w:textAlignment w:val="center"/>
                                    <w:rPr>
                                      <w:rFonts w:ascii="Aptos" w:hAnsi="Aptos"/>
                                      <w:sz w:val="16"/>
                                      <w:szCs w:val="16"/>
                                    </w:rPr>
                                  </w:pPr>
                                  <w:r w:rsidRPr="00D20641">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F8928E"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367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E1B2AC0"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330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343E76F"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w:t>
                                  </w:r>
                                  <w:r w:rsidRPr="00CC54A5">
                                    <w:rPr>
                                      <w:rFonts w:ascii="Aptos" w:hAnsi="Aptos"/>
                                      <w:sz w:val="18"/>
                                      <w:szCs w:val="18"/>
                                    </w:rPr>
                                    <w:t>11%</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F126570"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106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2FCA6AE8"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92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03740B72"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w:t>
                                  </w:r>
                                  <w:r w:rsidRPr="00CC54A5">
                                    <w:rPr>
                                      <w:rFonts w:ascii="Aptos" w:hAnsi="Aptos"/>
                                      <w:sz w:val="18"/>
                                      <w:szCs w:val="18"/>
                                    </w:rPr>
                                    <w:t>15%</w:t>
                                  </w:r>
                                </w:p>
                              </w:tc>
                            </w:tr>
                            <w:tr w:rsidR="008324A0" w:rsidRPr="004F2279" w14:paraId="647D8321"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hideMark/>
                                </w:tcPr>
                                <w:p w14:paraId="75EF7E63" w14:textId="77777777" w:rsidR="008324A0" w:rsidRPr="00D20641" w:rsidRDefault="008324A0" w:rsidP="008324A0">
                                  <w:pPr>
                                    <w:textAlignment w:val="center"/>
                                    <w:rPr>
                                      <w:rFonts w:ascii="Aptos" w:hAnsi="Aptos"/>
                                      <w:b/>
                                      <w:bCs/>
                                      <w:sz w:val="16"/>
                                      <w:szCs w:val="16"/>
                                    </w:rPr>
                                  </w:pPr>
                                  <w:r w:rsidRPr="00D20641">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FD09C3D"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2</w:t>
                                  </w:r>
                                  <w:r>
                                    <w:rPr>
                                      <w:rFonts w:ascii="Aptos" w:hAnsi="Aptos"/>
                                      <w:b/>
                                      <w:bCs/>
                                      <w:sz w:val="18"/>
                                      <w:szCs w:val="18"/>
                                      <w:lang w:val="en-US"/>
                                    </w:rPr>
                                    <w:t>.</w:t>
                                  </w:r>
                                  <w:r w:rsidRPr="00CC54A5">
                                    <w:rPr>
                                      <w:rFonts w:ascii="Aptos" w:hAnsi="Aptos"/>
                                      <w:b/>
                                      <w:bCs/>
                                      <w:sz w:val="18"/>
                                      <w:szCs w:val="18"/>
                                    </w:rPr>
                                    <w:t xml:space="preserve">527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106CF2B"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623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D465399"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56%</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0E021085"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700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vAlign w:val="center"/>
                                </w:tcPr>
                                <w:p w14:paraId="0040679B" w14:textId="77777777" w:rsidR="008324A0" w:rsidRPr="00CC54A5" w:rsidRDefault="008324A0" w:rsidP="008324A0">
                                  <w:pPr>
                                    <w:jc w:val="right"/>
                                    <w:rPr>
                                      <w:rFonts w:ascii="Aptos" w:eastAsia="Times New Roman" w:hAnsi="Aptos" w:cs="Arial"/>
                                      <w:b/>
                                      <w:bCs/>
                                      <w:kern w:val="24"/>
                                      <w:sz w:val="18"/>
                                      <w:szCs w:val="18"/>
                                      <w:lang w:eastAsia="el-GR"/>
                                    </w:rPr>
                                  </w:pPr>
                                  <w:r w:rsidRPr="00CC54A5">
                                    <w:rPr>
                                      <w:rFonts w:ascii="Aptos" w:hAnsi="Aptos"/>
                                      <w:b/>
                                      <w:bCs/>
                                      <w:sz w:val="18"/>
                                      <w:szCs w:val="18"/>
                                    </w:rPr>
                                    <w:t xml:space="preserve">654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1D35C02"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7%</w:t>
                                  </w:r>
                                </w:p>
                              </w:tc>
                            </w:tr>
                            <w:tr w:rsidR="008324A0" w:rsidRPr="004F2279" w14:paraId="491810A6"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3E1C7F60" w14:textId="7F9EE660" w:rsidR="008324A0" w:rsidRPr="00EB6475" w:rsidRDefault="008324A0" w:rsidP="008324A0">
                                  <w:pPr>
                                    <w:textAlignment w:val="center"/>
                                    <w:rPr>
                                      <w:rFonts w:ascii="Aptos" w:hAnsi="Aptos"/>
                                      <w:sz w:val="16"/>
                                      <w:szCs w:val="16"/>
                                    </w:rPr>
                                  </w:pPr>
                                  <w:r w:rsidRPr="00EB6475">
                                    <w:rPr>
                                      <w:rFonts w:ascii="Aptos" w:hAnsi="Aptos"/>
                                      <w:sz w:val="16"/>
                                      <w:szCs w:val="16"/>
                                    </w:rPr>
                                    <w:t>Έσοδα από χρηματοοικονομικές πράξεις 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4F5F6A"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81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0C41AC"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309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7402700"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-74%</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324D15D"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30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680B69F" w14:textId="77777777" w:rsidR="008324A0" w:rsidRPr="00CC54A5" w:rsidRDefault="008324A0" w:rsidP="008324A0">
                                  <w:pPr>
                                    <w:jc w:val="right"/>
                                    <w:rPr>
                                      <w:rFonts w:ascii="Aptos" w:eastAsia="Times New Roman" w:hAnsi="Aptos" w:cs="Arial"/>
                                      <w:kern w:val="24"/>
                                      <w:sz w:val="18"/>
                                      <w:szCs w:val="18"/>
                                      <w:lang w:eastAsia="el-GR"/>
                                    </w:rPr>
                                  </w:pPr>
                                  <w:r w:rsidRPr="00CC54A5">
                                    <w:rPr>
                                      <w:rFonts w:ascii="Aptos" w:hAnsi="Aptos"/>
                                      <w:sz w:val="18"/>
                                      <w:szCs w:val="18"/>
                                    </w:rPr>
                                    <w:t xml:space="preserve">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EAE9CC"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&gt;100</w:t>
                                  </w:r>
                                  <w:r w:rsidRPr="00CC54A5">
                                    <w:rPr>
                                      <w:rFonts w:ascii="Aptos" w:hAnsi="Aptos"/>
                                      <w:sz w:val="18"/>
                                      <w:szCs w:val="18"/>
                                    </w:rPr>
                                    <w:t>%</w:t>
                                  </w:r>
                                </w:p>
                              </w:tc>
                            </w:tr>
                            <w:tr w:rsidR="008324A0" w:rsidRPr="004F2279" w14:paraId="2481DE0F"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3B438C78" w14:textId="77777777" w:rsidR="008324A0" w:rsidRPr="00EB6475" w:rsidRDefault="008324A0" w:rsidP="008324A0">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709B1B"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2</w:t>
                                  </w:r>
                                  <w:r>
                                    <w:rPr>
                                      <w:rFonts w:ascii="Aptos" w:hAnsi="Aptos"/>
                                      <w:b/>
                                      <w:bCs/>
                                      <w:sz w:val="18"/>
                                      <w:szCs w:val="18"/>
                                      <w:lang w:val="en-US"/>
                                    </w:rPr>
                                    <w:t>.</w:t>
                                  </w:r>
                                  <w:r w:rsidRPr="00CC54A5">
                                    <w:rPr>
                                      <w:rFonts w:ascii="Aptos" w:hAnsi="Aptos"/>
                                      <w:b/>
                                      <w:bCs/>
                                      <w:sz w:val="18"/>
                                      <w:szCs w:val="18"/>
                                    </w:rPr>
                                    <w:t xml:space="preserve">609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FFB2789"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932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1288C9C"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35%</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BA70E58"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730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62DE1F5B"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661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E65DAA5"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10%</w:t>
                                  </w:r>
                                </w:p>
                              </w:tc>
                            </w:tr>
                            <w:tr w:rsidR="008324A0" w:rsidRPr="004F2279" w14:paraId="7DB36A9F"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tcPr>
                                <w:p w14:paraId="2530B181" w14:textId="77777777" w:rsidR="008324A0" w:rsidRPr="00EB6475" w:rsidRDefault="008324A0" w:rsidP="008324A0">
                                  <w:pPr>
                                    <w:textAlignment w:val="center"/>
                                    <w:rPr>
                                      <w:rFonts w:ascii="Aptos" w:hAnsi="Aptos"/>
                                      <w:sz w:val="16"/>
                                      <w:szCs w:val="16"/>
                                    </w:rPr>
                                  </w:pPr>
                                  <w:r w:rsidRPr="00EB6475">
                                    <w:rPr>
                                      <w:rFonts w:ascii="Aptos" w:hAnsi="Apto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8166359"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(783)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DEE4417"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(752)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8B722BC"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w:t>
                                  </w:r>
                                  <w:r w:rsidRPr="00CC54A5">
                                    <w:rPr>
                                      <w:rFonts w:ascii="Aptos" w:hAnsi="Aptos"/>
                                      <w:sz w:val="18"/>
                                      <w:szCs w:val="18"/>
                                    </w:rPr>
                                    <w:t>4%</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4BC7437"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(220)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CC34DBA"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(190)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B89BA0D"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w:t>
                                  </w:r>
                                  <w:r w:rsidRPr="00CC54A5">
                                    <w:rPr>
                                      <w:rFonts w:ascii="Aptos" w:hAnsi="Aptos"/>
                                      <w:sz w:val="18"/>
                                      <w:szCs w:val="18"/>
                                    </w:rPr>
                                    <w:t>16%</w:t>
                                  </w:r>
                                </w:p>
                              </w:tc>
                            </w:tr>
                            <w:tr w:rsidR="008324A0" w:rsidRPr="004F2279" w14:paraId="713402BD"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tcPr>
                                <w:p w14:paraId="670E5729" w14:textId="77777777" w:rsidR="008324A0" w:rsidRPr="00EB6475" w:rsidRDefault="008324A0" w:rsidP="008324A0">
                                  <w:pPr>
                                    <w:textAlignment w:val="center"/>
                                    <w:rPr>
                                      <w:rFonts w:ascii="Aptos" w:hAnsi="Aptos"/>
                                      <w:b/>
                                      <w:bCs/>
                                      <w:sz w:val="16"/>
                                      <w:szCs w:val="16"/>
                                    </w:rPr>
                                  </w:pPr>
                                  <w:r w:rsidRPr="00EB6475">
                                    <w:rPr>
                                      <w:rFonts w:ascii="Aptos" w:hAnsi="Aptos"/>
                                      <w:b/>
                                      <w:bCs/>
                                      <w:sz w:val="16"/>
                                      <w:szCs w:val="16"/>
                                    </w:rPr>
                                    <w:t>Οργανικά 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C32B469"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745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03FE4EE"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871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E3E4E90"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100%</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758A475"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480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EA9F48B"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465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91762BE"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3%</w:t>
                                  </w:r>
                                </w:p>
                              </w:tc>
                            </w:tr>
                            <w:tr w:rsidR="008324A0" w:rsidRPr="004F2279" w14:paraId="1A8673BE"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735A0631" w14:textId="77777777" w:rsidR="008324A0" w:rsidRPr="00EB6475" w:rsidRDefault="008324A0" w:rsidP="008324A0">
                                  <w:pPr>
                                    <w:textAlignment w:val="center"/>
                                    <w:rPr>
                                      <w:rFonts w:ascii="Aptos" w:hAnsi="Aptos"/>
                                      <w:b/>
                                      <w:bCs/>
                                      <w:sz w:val="16"/>
                                      <w:szCs w:val="16"/>
                                    </w:rPr>
                                  </w:pPr>
                                  <w:r w:rsidRPr="00EB6475">
                                    <w:rPr>
                                      <w:rFonts w:ascii="Aptos" w:hAnsi="Aptos"/>
                                      <w:b/>
                                      <w:bCs/>
                                      <w:sz w:val="16"/>
                                      <w:szCs w:val="16"/>
                                    </w:rPr>
                                    <w:t>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AC779E"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826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675BEF0"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180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E2AF586"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55%</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119E4BA"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510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968A59D"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471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A63D33"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8%</w:t>
                                  </w:r>
                                </w:p>
                              </w:tc>
                            </w:tr>
                            <w:tr w:rsidR="008324A0" w:rsidRPr="004F2279" w14:paraId="4039B335"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33130BED" w14:textId="77777777" w:rsidR="008324A0" w:rsidRPr="00EB6475" w:rsidRDefault="008324A0" w:rsidP="008324A0">
                                  <w:pPr>
                                    <w:textAlignment w:val="center"/>
                                    <w:rPr>
                                      <w:rFonts w:ascii="Aptos" w:hAnsi="Aptos"/>
                                      <w:sz w:val="16"/>
                                      <w:szCs w:val="16"/>
                                    </w:rPr>
                                  </w:pPr>
                                  <w:r w:rsidRPr="00EB6475">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CBD5D02" w14:textId="1601A19F"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(22</w:t>
                                  </w:r>
                                  <w:r w:rsidR="00612EA7">
                                    <w:rPr>
                                      <w:rFonts w:ascii="Aptos" w:hAnsi="Aptos"/>
                                      <w:sz w:val="18"/>
                                      <w:szCs w:val="18"/>
                                    </w:rPr>
                                    <w:t>3</w:t>
                                  </w:r>
                                  <w:r w:rsidRPr="00CC54A5">
                                    <w:rPr>
                                      <w:rFonts w:ascii="Aptos" w:hAnsi="Aptos"/>
                                      <w:sz w:val="18"/>
                                      <w:szCs w:val="18"/>
                                    </w:rPr>
                                    <w:t xml:space="preserve">)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A614BC"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(273)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9761F48"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-18%</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39ABC5D"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(6</w:t>
                                  </w:r>
                                  <w:r>
                                    <w:rPr>
                                      <w:rFonts w:ascii="Aptos" w:hAnsi="Aptos"/>
                                      <w:sz w:val="18"/>
                                      <w:szCs w:val="18"/>
                                    </w:rPr>
                                    <w:t>5</w:t>
                                  </w:r>
                                  <w:r w:rsidRPr="00CC54A5">
                                    <w:rPr>
                                      <w:rFonts w:ascii="Aptos" w:hAnsi="Aptos"/>
                                      <w:sz w:val="18"/>
                                      <w:szCs w:val="18"/>
                                    </w:rPr>
                                    <w:t xml:space="preserve">)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238FFE5" w14:textId="77777777" w:rsidR="008324A0" w:rsidRPr="00CC54A5" w:rsidRDefault="008324A0" w:rsidP="008324A0">
                                  <w:pPr>
                                    <w:jc w:val="right"/>
                                    <w:rPr>
                                      <w:rFonts w:ascii="Aptos" w:eastAsia="Times New Roman" w:hAnsi="Aptos" w:cs="Arial"/>
                                      <w:kern w:val="24"/>
                                      <w:sz w:val="18"/>
                                      <w:szCs w:val="18"/>
                                      <w:lang w:eastAsia="el-GR"/>
                                    </w:rPr>
                                  </w:pPr>
                                  <w:r w:rsidRPr="00CC54A5">
                                    <w:rPr>
                                      <w:rFonts w:ascii="Aptos" w:hAnsi="Aptos"/>
                                      <w:sz w:val="18"/>
                                      <w:szCs w:val="18"/>
                                    </w:rPr>
                                    <w:t xml:space="preserve">(49)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FBDD24D"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w:t>
                                  </w:r>
                                  <w:r w:rsidRPr="00CC54A5">
                                    <w:rPr>
                                      <w:rFonts w:ascii="Aptos" w:hAnsi="Aptos"/>
                                      <w:sz w:val="18"/>
                                      <w:szCs w:val="18"/>
                                    </w:rPr>
                                    <w:t>3</w:t>
                                  </w:r>
                                  <w:r>
                                    <w:rPr>
                                      <w:rFonts w:ascii="Aptos" w:hAnsi="Aptos"/>
                                      <w:sz w:val="18"/>
                                      <w:szCs w:val="18"/>
                                    </w:rPr>
                                    <w:t>4</w:t>
                                  </w:r>
                                  <w:r w:rsidRPr="00CC54A5">
                                    <w:rPr>
                                      <w:rFonts w:ascii="Aptos" w:hAnsi="Aptos"/>
                                      <w:sz w:val="18"/>
                                      <w:szCs w:val="18"/>
                                    </w:rPr>
                                    <w:t>%</w:t>
                                  </w:r>
                                </w:p>
                              </w:tc>
                            </w:tr>
                            <w:tr w:rsidR="008324A0" w:rsidRPr="004F2279" w14:paraId="36B7323F"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tcPr>
                                <w:p w14:paraId="009CCCED" w14:textId="77777777" w:rsidR="008324A0" w:rsidRPr="00EB6475" w:rsidRDefault="008324A0" w:rsidP="008324A0">
                                  <w:pPr>
                                    <w:textAlignment w:val="center"/>
                                    <w:rPr>
                                      <w:rFonts w:ascii="Aptos" w:hAnsi="Aptos"/>
                                      <w:b/>
                                      <w:bCs/>
                                      <w:sz w:val="16"/>
                                      <w:szCs w:val="16"/>
                                    </w:rPr>
                                  </w:pPr>
                                  <w:r w:rsidRPr="00EB6475">
                                    <w:rPr>
                                      <w:rFonts w:ascii="Aptos" w:hAnsi="Aptos"/>
                                      <w:b/>
                                      <w:bCs/>
                                      <w:sz w:val="16"/>
                                      <w:szCs w:val="16"/>
                                    </w:rPr>
                                    <w:t>Οργανικά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A6E5D51"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521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FEAF44"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599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3968394"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&gt;100%</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042ABFC"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41</w:t>
                                  </w:r>
                                  <w:r>
                                    <w:rPr>
                                      <w:rFonts w:ascii="Aptos" w:hAnsi="Aptos"/>
                                      <w:b/>
                                      <w:bCs/>
                                      <w:sz w:val="18"/>
                                      <w:szCs w:val="18"/>
                                    </w:rPr>
                                    <w:t>5</w:t>
                                  </w:r>
                                  <w:r w:rsidRPr="00CC54A5">
                                    <w:rPr>
                                      <w:rFonts w:ascii="Aptos" w:hAnsi="Aptos"/>
                                      <w:b/>
                                      <w:bCs/>
                                      <w:sz w:val="18"/>
                                      <w:szCs w:val="18"/>
                                    </w:rPr>
                                    <w:t xml:space="preserve">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18CC8ADC"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416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9F7E91F"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0%</w:t>
                                  </w:r>
                                </w:p>
                              </w:tc>
                            </w:tr>
                            <w:tr w:rsidR="008324A0" w:rsidRPr="004F2279" w14:paraId="050A6F46"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tcPr>
                                <w:p w14:paraId="2D0F5ACD" w14:textId="77777777" w:rsidR="008324A0" w:rsidRPr="00EB6475" w:rsidRDefault="008324A0" w:rsidP="008324A0">
                                  <w:pPr>
                                    <w:textAlignment w:val="center"/>
                                    <w:rPr>
                                      <w:rFonts w:ascii="Aptos" w:hAnsi="Aptos"/>
                                      <w:b/>
                                      <w:bCs/>
                                      <w:sz w:val="16"/>
                                      <w:szCs w:val="16"/>
                                    </w:rPr>
                                  </w:pPr>
                                  <w:r w:rsidRPr="00EB6475">
                                    <w:rPr>
                                      <w:rFonts w:ascii="Aptos" w:hAnsi="Aptos"/>
                                      <w:b/>
                                      <w:bCs/>
                                      <w:sz w:val="16"/>
                                      <w:szCs w:val="16"/>
                                    </w:rPr>
                                    <w:t>Λειτουργικά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11B41FD"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602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BF66BE"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908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2D56D13"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77%</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0C65AE1"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445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24992F93"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423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3C2D8F8"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5%</w:t>
                                  </w:r>
                                </w:p>
                              </w:tc>
                            </w:tr>
                            <w:tr w:rsidR="008324A0" w:rsidRPr="004F2279" w14:paraId="523E13CA"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tcPr>
                                <w:p w14:paraId="7C5B8759" w14:textId="77777777" w:rsidR="008324A0" w:rsidRPr="00EB6475" w:rsidRDefault="008324A0" w:rsidP="008324A0">
                                  <w:pPr>
                                    <w:textAlignment w:val="center"/>
                                    <w:rPr>
                                      <w:rFonts w:ascii="Aptos" w:hAnsi="Aptos"/>
                                      <w:b/>
                                      <w:bCs/>
                                      <w:sz w:val="16"/>
                                      <w:szCs w:val="16"/>
                                    </w:rPr>
                                  </w:pPr>
                                  <w:r w:rsidRPr="00EB6475">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E646701"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(363)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CD06D00"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(151)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2F27875"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&gt;100%</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B040A14"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(86)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503788F" w14:textId="77777777" w:rsidR="008324A0" w:rsidRPr="00CC54A5" w:rsidRDefault="008324A0" w:rsidP="008324A0">
                                  <w:pPr>
                                    <w:jc w:val="right"/>
                                    <w:rPr>
                                      <w:rFonts w:ascii="Aptos" w:eastAsia="Times New Roman" w:hAnsi="Aptos" w:cs="Arial"/>
                                      <w:kern w:val="24"/>
                                      <w:sz w:val="18"/>
                                      <w:szCs w:val="18"/>
                                      <w:lang w:eastAsia="el-GR"/>
                                    </w:rPr>
                                  </w:pPr>
                                  <w:r w:rsidRPr="00CC54A5">
                                    <w:rPr>
                                      <w:rFonts w:ascii="Aptos" w:hAnsi="Aptos"/>
                                      <w:sz w:val="18"/>
                                      <w:szCs w:val="18"/>
                                    </w:rPr>
                                    <w:t xml:space="preserve">(80)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34D0E1"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w:t>
                                  </w:r>
                                  <w:r w:rsidRPr="00CC54A5">
                                    <w:rPr>
                                      <w:rFonts w:ascii="Aptos" w:hAnsi="Aptos"/>
                                      <w:sz w:val="18"/>
                                      <w:szCs w:val="18"/>
                                    </w:rPr>
                                    <w:t>8%</w:t>
                                  </w:r>
                                </w:p>
                              </w:tc>
                            </w:tr>
                            <w:tr w:rsidR="008324A0" w:rsidRPr="004F2279" w14:paraId="29247793"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tcPr>
                                <w:p w14:paraId="328A143C" w14:textId="77777777" w:rsidR="008324A0" w:rsidRPr="00EB6475" w:rsidRDefault="008324A0" w:rsidP="008324A0">
                                  <w:pPr>
                                    <w:textAlignment w:val="center"/>
                                    <w:rPr>
                                      <w:rFonts w:ascii="Aptos" w:hAnsi="Aptos"/>
                                      <w:b/>
                                      <w:bCs/>
                                      <w:sz w:val="16"/>
                                      <w:szCs w:val="16"/>
                                    </w:rPr>
                                  </w:pPr>
                                  <w:r w:rsidRPr="00EB6475">
                                    <w:rPr>
                                      <w:rFonts w:ascii="Aptos" w:hAnsi="Aptos"/>
                                      <w:b/>
                                      <w:bCs/>
                                      <w:sz w:val="16"/>
                                      <w:szCs w:val="16"/>
                                    </w:rPr>
                                    <w:t>Οργανικά κέρδη / (ζημίες)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6371231"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158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39C1DE2F"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447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5D7578A1"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&gt;100%</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EA1A43B"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329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vAlign w:val="center"/>
                                </w:tcPr>
                                <w:p w14:paraId="1A267348" w14:textId="77777777" w:rsidR="008324A0" w:rsidRPr="00CC54A5" w:rsidRDefault="008324A0" w:rsidP="008324A0">
                                  <w:pPr>
                                    <w:jc w:val="right"/>
                                    <w:rPr>
                                      <w:rFonts w:ascii="Aptos" w:eastAsia="Times New Roman" w:hAnsi="Aptos" w:cs="Arial"/>
                                      <w:b/>
                                      <w:bCs/>
                                      <w:kern w:val="24"/>
                                      <w:sz w:val="18"/>
                                      <w:szCs w:val="18"/>
                                      <w:lang w:eastAsia="el-GR"/>
                                    </w:rPr>
                                  </w:pPr>
                                  <w:r w:rsidRPr="00CC54A5">
                                    <w:rPr>
                                      <w:rFonts w:ascii="Aptos" w:hAnsi="Aptos"/>
                                      <w:b/>
                                      <w:bCs/>
                                      <w:sz w:val="18"/>
                                      <w:szCs w:val="18"/>
                                    </w:rPr>
                                    <w:t xml:space="preserve">336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02150C5"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-2%</w:t>
                                  </w:r>
                                </w:p>
                              </w:tc>
                            </w:tr>
                            <w:tr w:rsidR="008324A0" w:rsidRPr="004F2279" w14:paraId="4F76F2AE"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770C0C5B" w14:textId="77777777" w:rsidR="008324A0" w:rsidRPr="00EB6475" w:rsidRDefault="008324A0" w:rsidP="008324A0">
                                  <w:pPr>
                                    <w:textAlignment w:val="center"/>
                                    <w:rPr>
                                      <w:rFonts w:ascii="Aptos" w:hAnsi="Aptos"/>
                                      <w:b/>
                                      <w:bCs/>
                                      <w:sz w:val="16"/>
                                      <w:szCs w:val="16"/>
                                    </w:rPr>
                                  </w:pPr>
                                  <w:r w:rsidRPr="00D20641">
                                    <w:rPr>
                                      <w:rFonts w:ascii="Aptos" w:hAnsi="Aptos"/>
                                      <w:b/>
                                      <w:bCs/>
                                      <w:sz w:val="16"/>
                                      <w:szCs w:val="16"/>
                                    </w:rPr>
                                    <w:t xml:space="preserve">Κέρδη / (ζημίες) μετά από φόρους που αναλογούν στους μετόχους της </w:t>
                                  </w:r>
                                  <w:r>
                                    <w:rPr>
                                      <w:rFonts w:ascii="Aptos" w:hAnsi="Aptos"/>
                                      <w:b/>
                                      <w:bCs/>
                                      <w:sz w:val="16"/>
                                      <w:szCs w:val="16"/>
                                    </w:rPr>
                                    <w:t>Τ</w:t>
                                  </w:r>
                                  <w:r w:rsidRPr="00D20641">
                                    <w:rPr>
                                      <w:rFonts w:ascii="Aptos" w:hAnsi="Aptos"/>
                                      <w:b/>
                                      <w:bCs/>
                                      <w:sz w:val="16"/>
                                      <w:szCs w:val="16"/>
                                    </w:rPr>
                                    <w:t>ράπεζας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2442E39D"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056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522CEE2"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070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3678D92"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06AEC8E0"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301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A5CDAA4" w14:textId="77777777" w:rsidR="008324A0" w:rsidRPr="00CC54A5" w:rsidRDefault="008324A0" w:rsidP="008324A0">
                                  <w:pPr>
                                    <w:jc w:val="right"/>
                                    <w:rPr>
                                      <w:rFonts w:ascii="Aptos" w:eastAsia="Times New Roman" w:hAnsi="Aptos" w:cs="Arial"/>
                                      <w:b/>
                                      <w:bCs/>
                                      <w:kern w:val="24"/>
                                      <w:sz w:val="18"/>
                                      <w:szCs w:val="18"/>
                                      <w:lang w:eastAsia="el-GR"/>
                                    </w:rPr>
                                  </w:pPr>
                                  <w:r w:rsidRPr="00CC54A5">
                                    <w:rPr>
                                      <w:rFonts w:ascii="Aptos" w:hAnsi="Aptos"/>
                                      <w:b/>
                                      <w:bCs/>
                                      <w:sz w:val="18"/>
                                      <w:szCs w:val="18"/>
                                    </w:rPr>
                                    <w:t xml:space="preserve">252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73CB84B"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19%</w:t>
                                  </w:r>
                                </w:p>
                              </w:tc>
                            </w:tr>
                          </w:tbl>
                          <w:p w14:paraId="05575DE7" w14:textId="77777777" w:rsidR="008324A0" w:rsidRPr="00B85274" w:rsidRDefault="008324A0" w:rsidP="008324A0">
                            <w:pPr>
                              <w:jc w:val="both"/>
                              <w:rPr>
                                <w:rFonts w:ascii="Aptos" w:eastAsia="Times New Roman" w:hAnsi="Aptos" w:cs="Segoe UI"/>
                                <w:kern w:val="24"/>
                                <w:sz w:val="20"/>
                                <w:szCs w:val="20"/>
                                <w:lang w:eastAsia="el-GR"/>
                              </w:rPr>
                            </w:pPr>
                          </w:p>
                          <w:tbl>
                            <w:tblPr>
                              <w:tblW w:w="9936" w:type="dxa"/>
                              <w:tblCellMar>
                                <w:left w:w="0" w:type="dxa"/>
                                <w:right w:w="0" w:type="dxa"/>
                              </w:tblCellMar>
                              <w:tblLook w:val="0420" w:firstRow="1" w:lastRow="0" w:firstColumn="0" w:lastColumn="0" w:noHBand="0" w:noVBand="1"/>
                            </w:tblPr>
                            <w:tblGrid>
                              <w:gridCol w:w="3024"/>
                              <w:gridCol w:w="1152"/>
                              <w:gridCol w:w="1152"/>
                              <w:gridCol w:w="1152"/>
                              <w:gridCol w:w="1152"/>
                              <w:gridCol w:w="1152"/>
                              <w:gridCol w:w="1152"/>
                            </w:tblGrid>
                            <w:tr w:rsidR="008324A0" w:rsidRPr="00CC54A5" w14:paraId="1B215750" w14:textId="77777777" w:rsidTr="00442D06">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3BA20C4" w14:textId="77777777" w:rsidR="008324A0" w:rsidRPr="00C34C68" w:rsidRDefault="008324A0" w:rsidP="008324A0">
                                  <w:pPr>
                                    <w:rPr>
                                      <w:rFonts w:ascii="Aptos" w:eastAsia="Times New Roman" w:hAnsi="Aptos" w:cs="Arial"/>
                                      <w:b/>
                                      <w:bCs/>
                                      <w:color w:val="FFFFFF" w:themeColor="background1"/>
                                      <w:kern w:val="24"/>
                                      <w:sz w:val="18"/>
                                      <w:szCs w:val="18"/>
                                      <w:lang w:eastAsia="el-GR"/>
                                    </w:rPr>
                                  </w:pPr>
                                  <w:r w:rsidRPr="00C34C68">
                                    <w:rPr>
                                      <w:rFonts w:ascii="Aptos" w:eastAsia="Times New Roman" w:hAnsi="Aptos" w:cs="Arial"/>
                                      <w:b/>
                                      <w:bCs/>
                                      <w:color w:val="FFFFFF" w:themeColor="background1"/>
                                      <w:kern w:val="24"/>
                                      <w:sz w:val="18"/>
                                      <w:szCs w:val="18"/>
                                      <w:lang w:eastAsia="el-GR"/>
                                    </w:rPr>
                                    <w:t xml:space="preserve">Κατάσταση Αποτελεσμάτων | </w:t>
                                  </w:r>
                                </w:p>
                                <w:p w14:paraId="1687BB60" w14:textId="77777777" w:rsidR="008324A0" w:rsidRPr="00C34C68" w:rsidRDefault="008324A0" w:rsidP="008324A0">
                                  <w:pPr>
                                    <w:rPr>
                                      <w:rFonts w:ascii="Aptos" w:eastAsia="Times New Roman" w:hAnsi="Aptos" w:cs="Arial"/>
                                      <w:color w:val="FFFFFF" w:themeColor="background1"/>
                                      <w:sz w:val="18"/>
                                      <w:szCs w:val="18"/>
                                      <w:lang w:eastAsia="el-GR"/>
                                    </w:rPr>
                                  </w:pPr>
                                  <w:r>
                                    <w:rPr>
                                      <w:rFonts w:ascii="Aptos" w:eastAsia="Times New Roman" w:hAnsi="Aptos" w:cs="Arial"/>
                                      <w:b/>
                                      <w:bCs/>
                                      <w:color w:val="FFFFFF" w:themeColor="background1"/>
                                      <w:kern w:val="24"/>
                                      <w:sz w:val="18"/>
                                      <w:szCs w:val="18"/>
                                      <w:lang w:eastAsia="el-GR"/>
                                    </w:rPr>
                                    <w:t>Διεθνείς δραστηρ/τες</w:t>
                                  </w:r>
                                  <w:r w:rsidRPr="00C34C68">
                                    <w:rPr>
                                      <w:rFonts w:ascii="Aptos" w:eastAsia="Times New Roman" w:hAnsi="Aptos" w:cs="Arial"/>
                                      <w:b/>
                                      <w:bCs/>
                                      <w:color w:val="FFFFFF" w:themeColor="background1"/>
                                      <w:kern w:val="24"/>
                                      <w:sz w:val="18"/>
                                      <w:szCs w:val="18"/>
                                      <w:lang w:eastAsia="el-GR"/>
                                    </w:rPr>
                                    <w:t xml:space="preserve">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02BFFE1" w14:textId="77777777" w:rsidR="008324A0" w:rsidRPr="00CC54A5" w:rsidRDefault="008324A0" w:rsidP="008324A0">
                                  <w:pPr>
                                    <w:jc w:val="right"/>
                                    <w:rPr>
                                      <w:rFonts w:ascii="Aptos" w:eastAsia="Times New Roman" w:hAnsi="Aptos" w:cs="Arial"/>
                                      <w:color w:val="FFFFFF" w:themeColor="background1"/>
                                      <w:sz w:val="18"/>
                                      <w:szCs w:val="18"/>
                                      <w:lang w:eastAsia="el-GR"/>
                                    </w:rPr>
                                  </w:pPr>
                                  <w:r w:rsidRPr="00EB6475">
                                    <w:rPr>
                                      <w:rFonts w:ascii="Aptos" w:eastAsia="Times New Roman" w:hAnsi="Aptos" w:cs="Arial"/>
                                      <w:b/>
                                      <w:bCs/>
                                      <w:color w:val="FFFFFF" w:themeColor="background1"/>
                                      <w:kern w:val="24"/>
                                      <w:sz w:val="16"/>
                                      <w:szCs w:val="16"/>
                                      <w:lang w:val="en-US" w:eastAsia="el-GR"/>
                                    </w:rPr>
                                    <w:t>Οικονομικό Έτος 202</w:t>
                                  </w:r>
                                  <w:r>
                                    <w:rPr>
                                      <w:rFonts w:ascii="Aptos" w:eastAsia="Times New Roman" w:hAnsi="Aptos" w:cs="Arial"/>
                                      <w:b/>
                                      <w:bCs/>
                                      <w:color w:val="FFFFFF" w:themeColor="background1"/>
                                      <w:kern w:val="24"/>
                                      <w:sz w:val="16"/>
                                      <w:szCs w:val="16"/>
                                      <w:lang w:eastAsia="el-GR"/>
                                    </w:rPr>
                                    <w:t>3</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630448CE" w14:textId="77777777" w:rsidR="008324A0" w:rsidRPr="00CC54A5" w:rsidRDefault="008324A0" w:rsidP="008324A0">
                                  <w:pPr>
                                    <w:jc w:val="right"/>
                                    <w:rPr>
                                      <w:rFonts w:ascii="Aptos" w:eastAsia="Times New Roman" w:hAnsi="Aptos" w:cs="Arial"/>
                                      <w:color w:val="FFFFFF" w:themeColor="background1"/>
                                      <w:sz w:val="18"/>
                                      <w:szCs w:val="18"/>
                                      <w:lang w:eastAsia="el-GR"/>
                                    </w:rPr>
                                  </w:pPr>
                                  <w:r w:rsidRPr="00EB6475">
                                    <w:rPr>
                                      <w:rFonts w:ascii="Aptos" w:eastAsia="Times New Roman" w:hAnsi="Aptos" w:cs="Arial"/>
                                      <w:b/>
                                      <w:bCs/>
                                      <w:color w:val="FFFFFF" w:themeColor="background1"/>
                                      <w:kern w:val="24"/>
                                      <w:sz w:val="16"/>
                                      <w:szCs w:val="16"/>
                                      <w:lang w:val="en-US" w:eastAsia="el-GR"/>
                                    </w:rPr>
                                    <w:t>Οικονομικό Έτος 202</w:t>
                                  </w:r>
                                  <w:r>
                                    <w:rPr>
                                      <w:rFonts w:ascii="Aptos" w:eastAsia="Times New Roman" w:hAnsi="Aptos" w:cs="Arial"/>
                                      <w:b/>
                                      <w:bCs/>
                                      <w:color w:val="FFFFFF" w:themeColor="background1"/>
                                      <w:kern w:val="24"/>
                                      <w:sz w:val="16"/>
                                      <w:szCs w:val="16"/>
                                      <w:lang w:eastAsia="el-GR"/>
                                    </w:rPr>
                                    <w:t>2</w:t>
                                  </w:r>
                                </w:p>
                              </w:tc>
                              <w:tc>
                                <w:tcPr>
                                  <w:tcW w:w="115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366A0098" w14:textId="77777777" w:rsidR="008324A0" w:rsidRPr="00CC54A5" w:rsidRDefault="008324A0" w:rsidP="008324A0">
                                  <w:pPr>
                                    <w:jc w:val="right"/>
                                    <w:rPr>
                                      <w:rFonts w:ascii="Aptos" w:eastAsia="Times New Roman" w:hAnsi="Aptos" w:cs="Arial"/>
                                      <w:color w:val="FFFFFF" w:themeColor="background1"/>
                                      <w:sz w:val="18"/>
                                      <w:szCs w:val="18"/>
                                      <w:lang w:eastAsia="el-GR"/>
                                    </w:rPr>
                                  </w:pPr>
                                  <w:r w:rsidRPr="00EB6475">
                                    <w:rPr>
                                      <w:rFonts w:ascii="Aptos" w:eastAsia="Times New Roman" w:hAnsi="Aptos" w:cs="Arial"/>
                                      <w:b/>
                                      <w:bCs/>
                                      <w:color w:val="FFFFFF" w:themeColor="background1"/>
                                      <w:kern w:val="24"/>
                                      <w:sz w:val="16"/>
                                      <w:szCs w:val="16"/>
                                      <w:lang w:val="en-US" w:eastAsia="el-GR"/>
                                    </w:rPr>
                                    <w:t>Δ (%)</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A5A76E" w14:textId="77777777" w:rsidR="008324A0" w:rsidRPr="00CC54A5" w:rsidRDefault="008324A0" w:rsidP="008324A0">
                                  <w:pPr>
                                    <w:jc w:val="right"/>
                                    <w:rPr>
                                      <w:rFonts w:ascii="Aptos" w:eastAsia="Times New Roman" w:hAnsi="Aptos" w:cs="Arial"/>
                                      <w:color w:val="FFFFFF" w:themeColor="background1"/>
                                      <w:sz w:val="18"/>
                                      <w:szCs w:val="18"/>
                                      <w:lang w:eastAsia="el-GR"/>
                                    </w:rPr>
                                  </w:pPr>
                                  <w:r w:rsidRPr="00EB6475">
                                    <w:rPr>
                                      <w:rFonts w:ascii="Aptos" w:eastAsia="Times New Roman" w:hAnsi="Aptos" w:cs="Arial"/>
                                      <w:b/>
                                      <w:bCs/>
                                      <w:color w:val="FFFFFF" w:themeColor="background1"/>
                                      <w:kern w:val="24"/>
                                      <w:sz w:val="16"/>
                                      <w:szCs w:val="16"/>
                                      <w:lang w:val="en-US" w:eastAsia="el-GR"/>
                                    </w:rPr>
                                    <w:t>Δ’ τρίμηνο 202</w:t>
                                  </w:r>
                                  <w:r>
                                    <w:rPr>
                                      <w:rFonts w:ascii="Aptos" w:eastAsia="Times New Roman" w:hAnsi="Aptos" w:cs="Arial"/>
                                      <w:b/>
                                      <w:bCs/>
                                      <w:color w:val="FFFFFF" w:themeColor="background1"/>
                                      <w:kern w:val="24"/>
                                      <w:sz w:val="16"/>
                                      <w:szCs w:val="16"/>
                                      <w:lang w:eastAsia="el-GR"/>
                                    </w:rPr>
                                    <w:t>3</w:t>
                                  </w:r>
                                </w:p>
                              </w:tc>
                              <w:tc>
                                <w:tcPr>
                                  <w:tcW w:w="1152" w:type="dxa"/>
                                  <w:tcBorders>
                                    <w:top w:val="nil"/>
                                    <w:left w:val="dashSmallGap" w:sz="12" w:space="0" w:color="FF7415"/>
                                    <w:bottom w:val="dashSmallGap" w:sz="4" w:space="0" w:color="00ADBF"/>
                                    <w:right w:val="nil"/>
                                  </w:tcBorders>
                                  <w:shd w:val="clear" w:color="auto" w:fill="007B85"/>
                                  <w:vAlign w:val="center"/>
                                </w:tcPr>
                                <w:p w14:paraId="3D14E321" w14:textId="77777777" w:rsidR="008324A0" w:rsidRDefault="008324A0" w:rsidP="008324A0">
                                  <w:pPr>
                                    <w:jc w:val="right"/>
                                    <w:rPr>
                                      <w:rFonts w:ascii="Aptos" w:eastAsia="Times New Roman" w:hAnsi="Aptos" w:cs="Arial"/>
                                      <w:b/>
                                      <w:bCs/>
                                      <w:color w:val="FFFFFF" w:themeColor="background1"/>
                                      <w:kern w:val="24"/>
                                      <w:sz w:val="16"/>
                                      <w:szCs w:val="16"/>
                                      <w:lang w:eastAsia="el-GR"/>
                                    </w:rPr>
                                  </w:pPr>
                                  <w:r w:rsidRPr="00EB6475">
                                    <w:rPr>
                                      <w:rFonts w:ascii="Aptos" w:eastAsia="Times New Roman" w:hAnsi="Aptos" w:cs="Arial"/>
                                      <w:b/>
                                      <w:bCs/>
                                      <w:color w:val="FFFFFF" w:themeColor="background1"/>
                                      <w:kern w:val="24"/>
                                      <w:sz w:val="16"/>
                                      <w:szCs w:val="16"/>
                                      <w:lang w:val="en-US" w:eastAsia="el-GR"/>
                                    </w:rPr>
                                    <w:t>Γ’ τρίμηνο</w:t>
                                  </w:r>
                                  <w:r>
                                    <w:rPr>
                                      <w:rFonts w:ascii="Aptos" w:eastAsia="Times New Roman" w:hAnsi="Aptos" w:cs="Arial"/>
                                      <w:b/>
                                      <w:bCs/>
                                      <w:color w:val="FFFFFF" w:themeColor="background1"/>
                                      <w:kern w:val="24"/>
                                      <w:sz w:val="16"/>
                                      <w:szCs w:val="16"/>
                                      <w:lang w:eastAsia="el-GR"/>
                                    </w:rPr>
                                    <w:t xml:space="preserve"> </w:t>
                                  </w:r>
                                </w:p>
                                <w:p w14:paraId="655A3D5B" w14:textId="77777777" w:rsidR="008324A0" w:rsidRPr="00CC54A5" w:rsidRDefault="008324A0" w:rsidP="008324A0">
                                  <w:pPr>
                                    <w:jc w:val="right"/>
                                    <w:rPr>
                                      <w:rFonts w:ascii="Aptos" w:eastAsia="Times New Roman" w:hAnsi="Aptos" w:cs="Arial"/>
                                      <w:b/>
                                      <w:bCs/>
                                      <w:color w:val="FFFFFF" w:themeColor="background1"/>
                                      <w:kern w:val="24"/>
                                      <w:sz w:val="18"/>
                                      <w:szCs w:val="18"/>
                                      <w:lang w:val="en-US" w:eastAsia="el-GR"/>
                                    </w:rPr>
                                  </w:pPr>
                                  <w:r>
                                    <w:rPr>
                                      <w:rFonts w:ascii="Aptos" w:eastAsia="Times New Roman" w:hAnsi="Aptos" w:cs="Arial"/>
                                      <w:b/>
                                      <w:bCs/>
                                      <w:color w:val="FFFFFF" w:themeColor="background1"/>
                                      <w:kern w:val="24"/>
                                      <w:sz w:val="16"/>
                                      <w:szCs w:val="16"/>
                                      <w:lang w:eastAsia="el-GR"/>
                                    </w:rPr>
                                    <w:t>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51F0BA21" w14:textId="77777777" w:rsidR="008324A0" w:rsidRPr="00CC54A5" w:rsidRDefault="008324A0" w:rsidP="008324A0">
                                  <w:pPr>
                                    <w:jc w:val="right"/>
                                    <w:rPr>
                                      <w:rFonts w:ascii="Aptos" w:eastAsia="Times New Roman" w:hAnsi="Aptos" w:cs="Arial"/>
                                      <w:color w:val="FFFFFF" w:themeColor="background1"/>
                                      <w:sz w:val="18"/>
                                      <w:szCs w:val="18"/>
                                      <w:lang w:eastAsia="el-GR"/>
                                    </w:rPr>
                                  </w:pPr>
                                  <w:r>
                                    <w:rPr>
                                      <w:rFonts w:ascii="Aptos" w:eastAsia="Times New Roman" w:hAnsi="Aptos" w:cs="Arial"/>
                                      <w:b/>
                                      <w:bCs/>
                                      <w:color w:val="FFFFFF" w:themeColor="background1"/>
                                      <w:kern w:val="24"/>
                                      <w:sz w:val="16"/>
                                      <w:szCs w:val="16"/>
                                      <w:lang w:eastAsia="el-GR"/>
                                    </w:rPr>
                                    <w:t>Δ (%)</w:t>
                                  </w:r>
                                </w:p>
                              </w:tc>
                            </w:tr>
                            <w:tr w:rsidR="008324A0" w:rsidRPr="00CC54A5" w14:paraId="2EF74595"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tcPr>
                                <w:p w14:paraId="691F4AF0" w14:textId="77777777" w:rsidR="008324A0" w:rsidRPr="00CC54A5" w:rsidRDefault="008324A0" w:rsidP="008324A0">
                                  <w:pPr>
                                    <w:textAlignment w:val="center"/>
                                    <w:rPr>
                                      <w:rFonts w:ascii="Aptos" w:eastAsia="Times New Roman" w:hAnsi="Aptos" w:cs="Arial"/>
                                      <w:kern w:val="24"/>
                                      <w:sz w:val="18"/>
                                      <w:szCs w:val="18"/>
                                      <w:lang w:val="en-US" w:eastAsia="el-GR"/>
                                    </w:rPr>
                                  </w:pPr>
                                  <w:r w:rsidRPr="00D20641">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08ABFD6"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103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5EE6F1A"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76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72903BF" w14:textId="45145576" w:rsidR="008324A0" w:rsidRPr="00CC54A5" w:rsidRDefault="00113C4B" w:rsidP="008324A0">
                                  <w:pPr>
                                    <w:jc w:val="right"/>
                                    <w:rPr>
                                      <w:rFonts w:ascii="Aptos" w:eastAsia="Times New Roman" w:hAnsi="Aptos" w:cs="Arial"/>
                                      <w:kern w:val="24"/>
                                      <w:sz w:val="18"/>
                                      <w:szCs w:val="18"/>
                                      <w:lang w:val="en-US" w:eastAsia="el-GR"/>
                                    </w:rPr>
                                  </w:pPr>
                                  <w:r>
                                    <w:rPr>
                                      <w:rFonts w:ascii="Aptos" w:hAnsi="Aptos"/>
                                      <w:sz w:val="18"/>
                                      <w:szCs w:val="18"/>
                                      <w:lang w:val="en-US"/>
                                    </w:rPr>
                                    <w:t>+</w:t>
                                  </w:r>
                                  <w:r w:rsidR="008324A0" w:rsidRPr="00CC54A5">
                                    <w:rPr>
                                      <w:rFonts w:ascii="Aptos" w:hAnsi="Aptos"/>
                                      <w:sz w:val="18"/>
                                      <w:szCs w:val="18"/>
                                    </w:rPr>
                                    <w:t>35%</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B81A547"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29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7AE8E67"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25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3E99D7C4" w14:textId="77777777" w:rsidR="008324A0" w:rsidRPr="00CC54A5" w:rsidRDefault="008324A0" w:rsidP="008324A0">
                                  <w:pPr>
                                    <w:jc w:val="right"/>
                                    <w:rPr>
                                      <w:rFonts w:ascii="Aptos" w:eastAsia="Times New Roman" w:hAnsi="Aptos" w:cs="Arial"/>
                                      <w:kern w:val="24"/>
                                      <w:sz w:val="18"/>
                                      <w:szCs w:val="18"/>
                                      <w:lang w:val="en-US" w:eastAsia="el-GR"/>
                                    </w:rPr>
                                  </w:pPr>
                                  <w:r>
                                    <w:rPr>
                                      <w:rFonts w:ascii="Aptos" w:hAnsi="Aptos"/>
                                      <w:sz w:val="18"/>
                                      <w:szCs w:val="18"/>
                                    </w:rPr>
                                    <w:t>+</w:t>
                                  </w:r>
                                  <w:r w:rsidRPr="00CC54A5">
                                    <w:rPr>
                                      <w:rFonts w:ascii="Aptos" w:hAnsi="Aptos"/>
                                      <w:sz w:val="18"/>
                                      <w:szCs w:val="18"/>
                                    </w:rPr>
                                    <w:t>16%</w:t>
                                  </w:r>
                                </w:p>
                              </w:tc>
                            </w:tr>
                            <w:tr w:rsidR="008324A0" w:rsidRPr="00CC54A5" w14:paraId="5549A85C"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5F3534A0" w14:textId="77777777" w:rsidR="008324A0" w:rsidRPr="00CC54A5" w:rsidRDefault="008324A0" w:rsidP="008324A0">
                                  <w:pPr>
                                    <w:textAlignment w:val="center"/>
                                    <w:rPr>
                                      <w:rFonts w:ascii="Aptos" w:eastAsia="Times New Roman" w:hAnsi="Aptos" w:cs="Arial"/>
                                      <w:sz w:val="18"/>
                                      <w:szCs w:val="18"/>
                                      <w:lang w:eastAsia="el-GR"/>
                                    </w:rPr>
                                  </w:pPr>
                                  <w:r w:rsidRPr="00D20641">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730D39E"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15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73300AE"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17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AADFA77"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-13%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F6E663F"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9554F82"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38D81926"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-5%</w:t>
                                  </w:r>
                                </w:p>
                              </w:tc>
                            </w:tr>
                            <w:tr w:rsidR="008324A0" w:rsidRPr="00CC54A5" w14:paraId="478083AB"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hideMark/>
                                </w:tcPr>
                                <w:p w14:paraId="05CCBE4C" w14:textId="77777777" w:rsidR="008324A0" w:rsidRPr="00CC54A5" w:rsidRDefault="008324A0" w:rsidP="008324A0">
                                  <w:pPr>
                                    <w:textAlignment w:val="center"/>
                                    <w:rPr>
                                      <w:rFonts w:ascii="Aptos" w:eastAsia="Times New Roman" w:hAnsi="Aptos" w:cs="Arial"/>
                                      <w:sz w:val="18"/>
                                      <w:szCs w:val="18"/>
                                      <w:lang w:eastAsia="el-GR"/>
                                    </w:rPr>
                                  </w:pPr>
                                  <w:r w:rsidRPr="00D20641">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AAD1A2A"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118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7DD18BB4"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94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6AE97F69"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26%</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AC9C546"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33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vAlign w:val="center"/>
                                </w:tcPr>
                                <w:p w14:paraId="49A1D815" w14:textId="77777777" w:rsidR="008324A0" w:rsidRPr="00CC54A5" w:rsidRDefault="008324A0" w:rsidP="008324A0">
                                  <w:pPr>
                                    <w:jc w:val="right"/>
                                    <w:rPr>
                                      <w:rFonts w:ascii="Aptos" w:eastAsia="Times New Roman" w:hAnsi="Aptos" w:cs="Arial"/>
                                      <w:b/>
                                      <w:bCs/>
                                      <w:kern w:val="24"/>
                                      <w:sz w:val="18"/>
                                      <w:szCs w:val="18"/>
                                      <w:lang w:eastAsia="el-GR"/>
                                    </w:rPr>
                                  </w:pPr>
                                  <w:r w:rsidRPr="00CC54A5">
                                    <w:rPr>
                                      <w:rFonts w:ascii="Aptos" w:hAnsi="Aptos"/>
                                      <w:b/>
                                      <w:bCs/>
                                      <w:sz w:val="18"/>
                                      <w:szCs w:val="18"/>
                                    </w:rPr>
                                    <w:t xml:space="preserve">29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0EB8CAC"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13%</w:t>
                                  </w:r>
                                </w:p>
                              </w:tc>
                            </w:tr>
                            <w:tr w:rsidR="008324A0" w:rsidRPr="00CC54A5" w14:paraId="756BA38C"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28480127"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sz w:val="16"/>
                                      <w:szCs w:val="16"/>
                                    </w:rPr>
                                    <w:t>Έσοδα από χρηματοοικονομικές πράξεις και λοιπά έσοδα1</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D60FA53"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12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C703518"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34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7B1A5C6"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-64%</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5315E6B"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1FFFF45" w14:textId="77777777" w:rsidR="008324A0" w:rsidRPr="00CC54A5" w:rsidRDefault="008324A0" w:rsidP="008324A0">
                                  <w:pPr>
                                    <w:jc w:val="right"/>
                                    <w:rPr>
                                      <w:rFonts w:ascii="Aptos" w:eastAsia="Times New Roman" w:hAnsi="Aptos" w:cs="Arial"/>
                                      <w:kern w:val="24"/>
                                      <w:sz w:val="18"/>
                                      <w:szCs w:val="18"/>
                                      <w:lang w:eastAsia="el-GR"/>
                                    </w:rPr>
                                  </w:pPr>
                                  <w:r w:rsidRPr="00CC54A5">
                                    <w:rPr>
                                      <w:rFonts w:ascii="Aptos" w:hAnsi="Aptos"/>
                                      <w:sz w:val="18"/>
                                      <w:szCs w:val="18"/>
                                    </w:rPr>
                                    <w:t xml:space="preserve">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4F0D016"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-100%</w:t>
                                  </w:r>
                                </w:p>
                              </w:tc>
                            </w:tr>
                            <w:tr w:rsidR="008324A0" w:rsidRPr="00CC54A5" w14:paraId="59720B1D"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3D6E1D9B"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472A4F1"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130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2E7F06"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128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BCC0256"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2%</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C829281"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33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183B430C"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29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487D137"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12%</w:t>
                                  </w:r>
                                </w:p>
                              </w:tc>
                            </w:tr>
                            <w:tr w:rsidR="008324A0" w:rsidRPr="00CC54A5" w14:paraId="7C4E6382"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0721331A"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FB21E93"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(53)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F4BB4BD"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(53)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616723"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-1%</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1BE978F"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(14)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7C92DBA"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(13)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BEC1E2D"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w:t>
                                  </w:r>
                                  <w:r w:rsidRPr="00CC54A5">
                                    <w:rPr>
                                      <w:rFonts w:ascii="Aptos" w:hAnsi="Aptos"/>
                                      <w:sz w:val="18"/>
                                      <w:szCs w:val="18"/>
                                    </w:rPr>
                                    <w:t>11%</w:t>
                                  </w:r>
                                </w:p>
                              </w:tc>
                            </w:tr>
                            <w:tr w:rsidR="008324A0" w:rsidRPr="00CC54A5" w14:paraId="198A90E5"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664C7726"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b/>
                                      <w:bCs/>
                                      <w:sz w:val="16"/>
                                      <w:szCs w:val="16"/>
                                    </w:rPr>
                                    <w:t>Οργανικά 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E83CFA3"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65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C16A18"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41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40FF84E"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60%</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3B59D27"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19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95AD2AF"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16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C516488"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15%</w:t>
                                  </w:r>
                                </w:p>
                              </w:tc>
                            </w:tr>
                            <w:tr w:rsidR="008324A0" w:rsidRPr="00CC54A5" w14:paraId="35550594"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73E572B6"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b/>
                                      <w:bCs/>
                                      <w:sz w:val="16"/>
                                      <w:szCs w:val="16"/>
                                    </w:rPr>
                                    <w:t>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46EA1EF"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77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347245D"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75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B4AFC1F"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6B70029"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19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58E08FF"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17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4FC1240"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13%</w:t>
                                  </w:r>
                                </w:p>
                              </w:tc>
                            </w:tr>
                            <w:tr w:rsidR="008324A0" w:rsidRPr="00CC54A5" w14:paraId="1324C197"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19C3E0ED"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A9895A1"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(17)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AB0F770"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(8)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2115523"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&gt;100</w:t>
                                  </w:r>
                                  <w:r w:rsidRPr="00CC54A5">
                                    <w:rPr>
                                      <w:rFonts w:ascii="Aptos" w:hAnsi="Aptos"/>
                                      <w:sz w:val="18"/>
                                      <w:szCs w:val="18"/>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DFBE433"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36E531F" w14:textId="77777777" w:rsidR="008324A0" w:rsidRPr="00CC54A5" w:rsidRDefault="008324A0" w:rsidP="008324A0">
                                  <w:pPr>
                                    <w:jc w:val="right"/>
                                    <w:rPr>
                                      <w:rFonts w:ascii="Aptos" w:eastAsia="Times New Roman" w:hAnsi="Aptos" w:cs="Arial"/>
                                      <w:kern w:val="24"/>
                                      <w:sz w:val="18"/>
                                      <w:szCs w:val="18"/>
                                      <w:lang w:eastAsia="el-GR"/>
                                    </w:rPr>
                                  </w:pPr>
                                  <w:r w:rsidRPr="00CC54A5">
                                    <w:rPr>
                                      <w:rFonts w:ascii="Aptos" w:hAnsi="Aptos"/>
                                      <w:sz w:val="18"/>
                                      <w:szCs w:val="18"/>
                                    </w:rPr>
                                    <w:t xml:space="preserve">(5)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A777087"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-87%</w:t>
                                  </w:r>
                                </w:p>
                              </w:tc>
                            </w:tr>
                            <w:tr w:rsidR="008324A0" w:rsidRPr="00CC54A5" w14:paraId="1EE3C774"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04236978"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b/>
                                      <w:bCs/>
                                      <w:sz w:val="16"/>
                                      <w:szCs w:val="16"/>
                                    </w:rPr>
                                    <w:t>Οργανικά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D91C921"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48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CDDDB18"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33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62AF4F9"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45%</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904B259"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18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243ADB86"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11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1045955"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64%</w:t>
                                  </w:r>
                                </w:p>
                              </w:tc>
                            </w:tr>
                            <w:tr w:rsidR="008324A0" w:rsidRPr="00CC54A5" w14:paraId="1F3B9905"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2367821D"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b/>
                                      <w:bCs/>
                                      <w:sz w:val="16"/>
                                      <w:szCs w:val="16"/>
                                    </w:rPr>
                                    <w:t>Λειτουργικά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4F750C3"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60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EE23034"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67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6601781"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-11%</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F7276D3"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18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54530A8"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11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A6852C1"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60%</w:t>
                                  </w:r>
                                </w:p>
                              </w:tc>
                            </w:tr>
                            <w:tr w:rsidR="008324A0" w:rsidRPr="00CC54A5" w14:paraId="6FB2CA69"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4C6A25AA"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F33C439"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FFB93E7"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(6)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165CC8D"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w:t>
                                  </w:r>
                                  <w:r w:rsidRPr="00CC54A5">
                                    <w:rPr>
                                      <w:rFonts w:ascii="Aptos" w:hAnsi="Aptos"/>
                                      <w:sz w:val="18"/>
                                      <w:szCs w:val="18"/>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9650994"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42D29C4" w14:textId="77777777" w:rsidR="008324A0" w:rsidRPr="00CC54A5" w:rsidRDefault="008324A0" w:rsidP="008324A0">
                                  <w:pPr>
                                    <w:jc w:val="right"/>
                                    <w:rPr>
                                      <w:rFonts w:ascii="Aptos" w:eastAsia="Times New Roman" w:hAnsi="Aptos" w:cs="Arial"/>
                                      <w:kern w:val="24"/>
                                      <w:sz w:val="18"/>
                                      <w:szCs w:val="18"/>
                                      <w:lang w:eastAsia="el-GR"/>
                                    </w:rPr>
                                  </w:pPr>
                                  <w:r w:rsidRPr="00CC54A5">
                                    <w:rPr>
                                      <w:rFonts w:ascii="Aptos" w:hAnsi="Aptos"/>
                                      <w:sz w:val="18"/>
                                      <w:szCs w:val="18"/>
                                    </w:rPr>
                                    <w:t xml:space="preserve">(1)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3A8041E"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w:t>
                                  </w:r>
                                  <w:r w:rsidRPr="00CC54A5">
                                    <w:rPr>
                                      <w:rFonts w:ascii="Aptos" w:hAnsi="Aptos"/>
                                      <w:sz w:val="18"/>
                                      <w:szCs w:val="18"/>
                                    </w:rPr>
                                    <w:t>80%</w:t>
                                  </w:r>
                                </w:p>
                              </w:tc>
                            </w:tr>
                            <w:tr w:rsidR="008324A0" w:rsidRPr="00CC54A5" w14:paraId="22C9CBA8"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hideMark/>
                                </w:tcPr>
                                <w:p w14:paraId="390C2458"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b/>
                                      <w:bCs/>
                                      <w:sz w:val="16"/>
                                      <w:szCs w:val="16"/>
                                    </w:rPr>
                                    <w:t>Οργανικά κέρδη / (ζημίες)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21DB03BC"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41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A2B0CE0"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27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099D574"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54%</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89E8214"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16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vAlign w:val="center"/>
                                </w:tcPr>
                                <w:p w14:paraId="73F12948" w14:textId="77777777" w:rsidR="008324A0" w:rsidRPr="00CC54A5" w:rsidRDefault="008324A0" w:rsidP="008324A0">
                                  <w:pPr>
                                    <w:jc w:val="right"/>
                                    <w:rPr>
                                      <w:rFonts w:ascii="Aptos" w:eastAsia="Times New Roman" w:hAnsi="Aptos" w:cs="Arial"/>
                                      <w:b/>
                                      <w:bCs/>
                                      <w:kern w:val="24"/>
                                      <w:sz w:val="18"/>
                                      <w:szCs w:val="18"/>
                                      <w:lang w:eastAsia="el-GR"/>
                                    </w:rPr>
                                  </w:pPr>
                                  <w:r w:rsidRPr="00CC54A5">
                                    <w:rPr>
                                      <w:rFonts w:ascii="Aptos" w:hAnsi="Aptos"/>
                                      <w:b/>
                                      <w:bCs/>
                                      <w:sz w:val="18"/>
                                      <w:szCs w:val="18"/>
                                    </w:rPr>
                                    <w:t xml:space="preserve">10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5C99E47"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63%</w:t>
                                  </w:r>
                                </w:p>
                              </w:tc>
                            </w:tr>
                            <w:tr w:rsidR="008324A0" w:rsidRPr="00CC54A5" w14:paraId="50D331C8"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3296B8E9" w14:textId="77777777" w:rsidR="008324A0" w:rsidRPr="00CC54A5" w:rsidRDefault="008324A0" w:rsidP="008324A0">
                                  <w:pPr>
                                    <w:textAlignment w:val="center"/>
                                    <w:rPr>
                                      <w:rFonts w:ascii="Aptos" w:eastAsia="Times New Roman" w:hAnsi="Aptos" w:cs="Arial"/>
                                      <w:sz w:val="18"/>
                                      <w:szCs w:val="18"/>
                                      <w:lang w:eastAsia="el-GR"/>
                                    </w:rPr>
                                  </w:pPr>
                                  <w:r w:rsidRPr="00D20641">
                                    <w:rPr>
                                      <w:rFonts w:ascii="Aptos" w:hAnsi="Aptos"/>
                                      <w:b/>
                                      <w:bCs/>
                                      <w:sz w:val="16"/>
                                      <w:szCs w:val="16"/>
                                    </w:rPr>
                                    <w:t xml:space="preserve">Κέρδη / (ζημίες) μετά από φόρους που αναλογούν στους μετόχους της </w:t>
                                  </w:r>
                                  <w:r>
                                    <w:rPr>
                                      <w:rFonts w:ascii="Aptos" w:hAnsi="Aptos"/>
                                      <w:b/>
                                      <w:bCs/>
                                      <w:sz w:val="16"/>
                                      <w:szCs w:val="16"/>
                                    </w:rPr>
                                    <w:t>Τ</w:t>
                                  </w:r>
                                  <w:r w:rsidRPr="00D20641">
                                    <w:rPr>
                                      <w:rFonts w:ascii="Aptos" w:hAnsi="Aptos"/>
                                      <w:b/>
                                      <w:bCs/>
                                      <w:sz w:val="16"/>
                                      <w:szCs w:val="16"/>
                                    </w:rPr>
                                    <w:t>ράπεζας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5B40840E"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50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16FCE1"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50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DF01DE0"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0%</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2FB707EC"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14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1BB7B1CB" w14:textId="77777777" w:rsidR="008324A0" w:rsidRPr="00CC54A5" w:rsidRDefault="008324A0" w:rsidP="008324A0">
                                  <w:pPr>
                                    <w:jc w:val="right"/>
                                    <w:rPr>
                                      <w:rFonts w:ascii="Aptos" w:eastAsia="Times New Roman" w:hAnsi="Aptos" w:cs="Arial"/>
                                      <w:b/>
                                      <w:bCs/>
                                      <w:kern w:val="24"/>
                                      <w:sz w:val="18"/>
                                      <w:szCs w:val="18"/>
                                      <w:lang w:eastAsia="el-GR"/>
                                    </w:rPr>
                                  </w:pPr>
                                  <w:r w:rsidRPr="00CC54A5">
                                    <w:rPr>
                                      <w:rFonts w:ascii="Aptos" w:hAnsi="Aptos"/>
                                      <w:b/>
                                      <w:bCs/>
                                      <w:sz w:val="18"/>
                                      <w:szCs w:val="18"/>
                                    </w:rPr>
                                    <w:t xml:space="preserve">10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12C700A"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46%</w:t>
                                  </w:r>
                                </w:p>
                              </w:tc>
                            </w:tr>
                          </w:tbl>
                          <w:p w14:paraId="5129B320" w14:textId="77777777" w:rsidR="008324A0" w:rsidRPr="004F2279" w:rsidRDefault="008324A0" w:rsidP="008324A0">
                            <w:pPr>
                              <w:jc w:val="both"/>
                              <w:rPr>
                                <w:rFonts w:ascii="Aptos" w:eastAsia="Times New Roman" w:hAnsi="Aptos" w:cs="Segoe UI"/>
                                <w:kern w:val="24"/>
                                <w:sz w:val="12"/>
                                <w:szCs w:val="12"/>
                                <w:lang w:val="en-US" w:eastAsia="el-GR"/>
                              </w:rPr>
                            </w:pPr>
                          </w:p>
                          <w:p w14:paraId="47C9BAED" w14:textId="77777777" w:rsidR="008324A0" w:rsidRPr="004F2279" w:rsidRDefault="008324A0" w:rsidP="008324A0">
                            <w:pPr>
                              <w:jc w:val="both"/>
                              <w:textAlignment w:val="baseline"/>
                              <w:rPr>
                                <w:rFonts w:ascii="Aptos" w:hAnsi="Aptos" w:cs="Segoe UI"/>
                                <w:kern w:val="24"/>
                                <w:sz w:val="7"/>
                                <w:szCs w:val="7"/>
                                <w:lang w:val="en-US"/>
                              </w:rPr>
                            </w:pPr>
                            <w:r w:rsidRPr="004F2279">
                              <w:rPr>
                                <w:rFonts w:ascii="Aptos" w:hAnsi="Aptos" w:cs="Segoe UI"/>
                                <w:kern w:val="24"/>
                                <w:sz w:val="7"/>
                                <w:szCs w:val="7"/>
                                <w:lang w:val="en-US"/>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3769F" id="_x0000_s1033" type="#_x0000_t202" style="position:absolute;margin-left:0;margin-top:-.05pt;width:509.7pt;height:758.25pt;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" fillcolor="#f5f9f6" stroked="f">
                <v:textbox>
                  <w:txbxContent>
                    <w:tbl>
                      <w:tblPr>
                        <w:tblW w:w="9936" w:type="dxa"/>
                        <w:tblCellMar>
                          <w:left w:w="0" w:type="dxa"/>
                          <w:right w:w="0" w:type="dxa"/>
                        </w:tblCellMar>
                        <w:tblLook w:val="0420" w:firstRow="1" w:lastRow="0" w:firstColumn="0" w:lastColumn="0" w:noHBand="0" w:noVBand="1"/>
                      </w:tblPr>
                      <w:tblGrid>
                        <w:gridCol w:w="3024"/>
                        <w:gridCol w:w="1152"/>
                        <w:gridCol w:w="1152"/>
                        <w:gridCol w:w="1152"/>
                        <w:gridCol w:w="1152"/>
                        <w:gridCol w:w="1152"/>
                        <w:gridCol w:w="1152"/>
                      </w:tblGrid>
                      <w:tr w:rsidR="008324A0" w:rsidRPr="007B3B7C" w14:paraId="6E08A577" w14:textId="77777777" w:rsidTr="00442D06">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8324A0" w:rsidRDefault="008324A0" w:rsidP="008324A0">
                            <w:pPr>
                              <w:rPr>
                                <w:rFonts w:ascii="Aptos" w:eastAsia="Times New Roman" w:hAnsi="Aptos" w:cs="Arial"/>
                                <w:b/>
                                <w:bCs/>
                                <w:color w:val="FFFFFF" w:themeColor="background1"/>
                                <w:kern w:val="24"/>
                                <w:sz w:val="18"/>
                                <w:szCs w:val="18"/>
                                <w:lang w:val="en-GB" w:eastAsia="el-GR"/>
                              </w:rPr>
                            </w:pPr>
                            <w:r w:rsidRPr="00EB6475">
                              <w:rPr>
                                <w:rFonts w:ascii="Aptos" w:eastAsia="Times New Roman" w:hAnsi="Aptos" w:cs="Arial"/>
                                <w:b/>
                                <w:bCs/>
                                <w:color w:val="FFFFFF" w:themeColor="background1"/>
                                <w:kern w:val="24"/>
                                <w:sz w:val="18"/>
                                <w:szCs w:val="18"/>
                                <w:lang w:val="en-GB" w:eastAsia="el-GR"/>
                              </w:rPr>
                              <w:t>Κα</w:t>
                            </w:r>
                            <w:proofErr w:type="spellStart"/>
                            <w:r w:rsidRPr="00EB6475">
                              <w:rPr>
                                <w:rFonts w:ascii="Aptos" w:eastAsia="Times New Roman" w:hAnsi="Aptos" w:cs="Arial"/>
                                <w:b/>
                                <w:bCs/>
                                <w:color w:val="FFFFFF" w:themeColor="background1"/>
                                <w:kern w:val="24"/>
                                <w:sz w:val="18"/>
                                <w:szCs w:val="18"/>
                                <w:lang w:val="en-GB" w:eastAsia="el-GR"/>
                              </w:rPr>
                              <w:t>τάστ</w:t>
                            </w:r>
                            <w:proofErr w:type="spellEnd"/>
                            <w:r w:rsidRPr="00EB6475">
                              <w:rPr>
                                <w:rFonts w:ascii="Aptos" w:eastAsia="Times New Roman" w:hAnsi="Aptos" w:cs="Arial"/>
                                <w:b/>
                                <w:bCs/>
                                <w:color w:val="FFFFFF" w:themeColor="background1"/>
                                <w:kern w:val="24"/>
                                <w:sz w:val="18"/>
                                <w:szCs w:val="18"/>
                                <w:lang w:val="en-GB" w:eastAsia="el-GR"/>
                              </w:rPr>
                              <w:t>αση Απ</w:t>
                            </w:r>
                            <w:proofErr w:type="spellStart"/>
                            <w:r w:rsidRPr="00EB6475">
                              <w:rPr>
                                <w:rFonts w:ascii="Aptos" w:eastAsia="Times New Roman" w:hAnsi="Aptos" w:cs="Arial"/>
                                <w:b/>
                                <w:bCs/>
                                <w:color w:val="FFFFFF" w:themeColor="background1"/>
                                <w:kern w:val="24"/>
                                <w:sz w:val="18"/>
                                <w:szCs w:val="18"/>
                                <w:lang w:val="en-GB" w:eastAsia="el-GR"/>
                              </w:rPr>
                              <w:t>οτελεσμάτων</w:t>
                            </w:r>
                            <w:proofErr w:type="spellEnd"/>
                            <w:r w:rsidRPr="00EB6475">
                              <w:rPr>
                                <w:rFonts w:ascii="Aptos" w:eastAsia="Times New Roman" w:hAnsi="Aptos" w:cs="Arial"/>
                                <w:b/>
                                <w:bCs/>
                                <w:color w:val="FFFFFF" w:themeColor="background1"/>
                                <w:kern w:val="24"/>
                                <w:sz w:val="18"/>
                                <w:szCs w:val="18"/>
                                <w:lang w:val="en-GB" w:eastAsia="el-GR"/>
                              </w:rPr>
                              <w:t xml:space="preserve"> | </w:t>
                            </w:r>
                          </w:p>
                          <w:p w14:paraId="0AC24D7F" w14:textId="77777777" w:rsidR="008324A0" w:rsidRPr="00EB6475" w:rsidRDefault="008324A0" w:rsidP="008324A0">
                            <w:pPr>
                              <w:rPr>
                                <w:rFonts w:ascii="Aptos" w:eastAsia="Times New Roman" w:hAnsi="Aptos" w:cs="Arial"/>
                                <w:b/>
                                <w:bCs/>
                                <w:color w:val="FFFFFF" w:themeColor="background1"/>
                                <w:kern w:val="24"/>
                                <w:sz w:val="18"/>
                                <w:szCs w:val="18"/>
                                <w:lang w:eastAsia="el-GR"/>
                              </w:rPr>
                            </w:pPr>
                            <w:r>
                              <w:rPr>
                                <w:rFonts w:ascii="Aptos" w:eastAsia="Times New Roman" w:hAnsi="Aptos" w:cs="Arial"/>
                                <w:b/>
                                <w:bCs/>
                                <w:color w:val="FFFFFF" w:themeColor="background1"/>
                                <w:kern w:val="24"/>
                                <w:sz w:val="18"/>
                                <w:szCs w:val="18"/>
                                <w:lang w:eastAsia="el-GR"/>
                              </w:rPr>
                              <w:t>Ελλάδα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5B23BD14" w14:textId="77777777" w:rsidR="008324A0" w:rsidRPr="00EB6475" w:rsidRDefault="008324A0" w:rsidP="008324A0">
                            <w:pPr>
                              <w:jc w:val="right"/>
                              <w:rPr>
                                <w:rFonts w:ascii="Aptos" w:eastAsia="Times New Roman" w:hAnsi="Aptos" w:cs="Arial"/>
                                <w:b/>
                                <w:bCs/>
                                <w:color w:val="FFFFFF" w:themeColor="background1"/>
                                <w:kern w:val="24"/>
                                <w:sz w:val="16"/>
                                <w:szCs w:val="16"/>
                                <w:lang w:val="en-US" w:eastAsia="el-GR"/>
                              </w:rPr>
                            </w:pPr>
                            <w:proofErr w:type="spellStart"/>
                            <w:r w:rsidRPr="00EB6475">
                              <w:rPr>
                                <w:rFonts w:ascii="Aptos" w:eastAsia="Times New Roman" w:hAnsi="Aptos" w:cs="Arial"/>
                                <w:b/>
                                <w:bCs/>
                                <w:color w:val="FFFFFF" w:themeColor="background1"/>
                                <w:kern w:val="24"/>
                                <w:sz w:val="16"/>
                                <w:szCs w:val="16"/>
                                <w:lang w:val="en-US" w:eastAsia="el-GR"/>
                              </w:rPr>
                              <w:t>Οικονομικό</w:t>
                            </w:r>
                            <w:proofErr w:type="spellEnd"/>
                            <w:r w:rsidRPr="00EB6475">
                              <w:rPr>
                                <w:rFonts w:ascii="Aptos" w:eastAsia="Times New Roman" w:hAnsi="Aptos" w:cs="Arial"/>
                                <w:b/>
                                <w:bCs/>
                                <w:color w:val="FFFFFF" w:themeColor="background1"/>
                                <w:kern w:val="24"/>
                                <w:sz w:val="16"/>
                                <w:szCs w:val="16"/>
                                <w:lang w:val="en-US" w:eastAsia="el-GR"/>
                              </w:rPr>
                              <w:t xml:space="preserve"> </w:t>
                            </w:r>
                            <w:proofErr w:type="spellStart"/>
                            <w:r w:rsidRPr="00EB6475">
                              <w:rPr>
                                <w:rFonts w:ascii="Aptos" w:eastAsia="Times New Roman" w:hAnsi="Aptos" w:cs="Arial"/>
                                <w:b/>
                                <w:bCs/>
                                <w:color w:val="FFFFFF" w:themeColor="background1"/>
                                <w:kern w:val="24"/>
                                <w:sz w:val="16"/>
                                <w:szCs w:val="16"/>
                                <w:lang w:val="en-US" w:eastAsia="el-GR"/>
                              </w:rPr>
                              <w:t>Έτος</w:t>
                            </w:r>
                            <w:proofErr w:type="spellEnd"/>
                            <w:r w:rsidRPr="00EB6475">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tcPr>
                          <w:p w14:paraId="05198E19" w14:textId="77777777" w:rsidR="008324A0" w:rsidRPr="00EB6475" w:rsidRDefault="008324A0" w:rsidP="008324A0">
                            <w:pPr>
                              <w:jc w:val="right"/>
                              <w:rPr>
                                <w:rFonts w:ascii="Aptos" w:eastAsia="Times New Roman" w:hAnsi="Aptos" w:cs="Arial"/>
                                <w:b/>
                                <w:bCs/>
                                <w:color w:val="FFFFFF" w:themeColor="background1"/>
                                <w:kern w:val="24"/>
                                <w:sz w:val="16"/>
                                <w:szCs w:val="16"/>
                                <w:lang w:val="en-US" w:eastAsia="el-GR"/>
                              </w:rPr>
                            </w:pPr>
                            <w:proofErr w:type="spellStart"/>
                            <w:r w:rsidRPr="00EB6475">
                              <w:rPr>
                                <w:rFonts w:ascii="Aptos" w:eastAsia="Times New Roman" w:hAnsi="Aptos" w:cs="Arial"/>
                                <w:b/>
                                <w:bCs/>
                                <w:color w:val="FFFFFF" w:themeColor="background1"/>
                                <w:kern w:val="24"/>
                                <w:sz w:val="16"/>
                                <w:szCs w:val="16"/>
                                <w:lang w:val="en-US" w:eastAsia="el-GR"/>
                              </w:rPr>
                              <w:t>Οικονομικό</w:t>
                            </w:r>
                            <w:proofErr w:type="spellEnd"/>
                            <w:r w:rsidRPr="00EB6475">
                              <w:rPr>
                                <w:rFonts w:ascii="Aptos" w:eastAsia="Times New Roman" w:hAnsi="Aptos" w:cs="Arial"/>
                                <w:b/>
                                <w:bCs/>
                                <w:color w:val="FFFFFF" w:themeColor="background1"/>
                                <w:kern w:val="24"/>
                                <w:sz w:val="16"/>
                                <w:szCs w:val="16"/>
                                <w:lang w:val="en-US" w:eastAsia="el-GR"/>
                              </w:rPr>
                              <w:t xml:space="preserve"> </w:t>
                            </w:r>
                            <w:proofErr w:type="spellStart"/>
                            <w:r w:rsidRPr="00EB6475">
                              <w:rPr>
                                <w:rFonts w:ascii="Aptos" w:eastAsia="Times New Roman" w:hAnsi="Aptos" w:cs="Arial"/>
                                <w:b/>
                                <w:bCs/>
                                <w:color w:val="FFFFFF" w:themeColor="background1"/>
                                <w:kern w:val="24"/>
                                <w:sz w:val="16"/>
                                <w:szCs w:val="16"/>
                                <w:lang w:val="en-US" w:eastAsia="el-GR"/>
                              </w:rPr>
                              <w:t>Έτος</w:t>
                            </w:r>
                            <w:proofErr w:type="spellEnd"/>
                            <w:r w:rsidRPr="00EB6475">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2</w:t>
                            </w:r>
                          </w:p>
                        </w:tc>
                        <w:tc>
                          <w:tcPr>
                            <w:tcW w:w="115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406D02CA" w14:textId="77777777" w:rsidR="008324A0" w:rsidRPr="00EB6475" w:rsidRDefault="008324A0" w:rsidP="008324A0">
                            <w:pPr>
                              <w:jc w:val="right"/>
                              <w:rPr>
                                <w:rFonts w:ascii="Aptos" w:eastAsia="Times New Roman" w:hAnsi="Aptos" w:cs="Arial"/>
                                <w:b/>
                                <w:bCs/>
                                <w:color w:val="FFFFFF" w:themeColor="background1"/>
                                <w:kern w:val="24"/>
                                <w:sz w:val="16"/>
                                <w:szCs w:val="16"/>
                                <w:lang w:val="en-US" w:eastAsia="el-GR"/>
                              </w:rPr>
                            </w:pPr>
                            <w:r w:rsidRPr="00EB6475">
                              <w:rPr>
                                <w:rFonts w:ascii="Aptos" w:eastAsia="Times New Roman" w:hAnsi="Aptos" w:cs="Arial"/>
                                <w:b/>
                                <w:bCs/>
                                <w:color w:val="FFFFFF" w:themeColor="background1"/>
                                <w:kern w:val="24"/>
                                <w:sz w:val="16"/>
                                <w:szCs w:val="16"/>
                                <w:lang w:val="en-US" w:eastAsia="el-GR"/>
                              </w:rPr>
                              <w:t>Δ (%)</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3110D195" w14:textId="77777777" w:rsidR="008324A0" w:rsidRPr="00EB6475" w:rsidRDefault="008324A0" w:rsidP="008324A0">
                            <w:pPr>
                              <w:jc w:val="right"/>
                              <w:rPr>
                                <w:rFonts w:ascii="Aptos" w:eastAsia="Times New Roman" w:hAnsi="Aptos" w:cs="Arial"/>
                                <w:b/>
                                <w:bCs/>
                                <w:color w:val="FFFFFF" w:themeColor="background1"/>
                                <w:kern w:val="24"/>
                                <w:sz w:val="16"/>
                                <w:szCs w:val="16"/>
                                <w:lang w:val="en-US" w:eastAsia="el-GR"/>
                              </w:rPr>
                            </w:pPr>
                            <w:r w:rsidRPr="00EB6475">
                              <w:rPr>
                                <w:rFonts w:ascii="Aptos" w:eastAsia="Times New Roman" w:hAnsi="Aptos" w:cs="Arial"/>
                                <w:b/>
                                <w:bCs/>
                                <w:color w:val="FFFFFF" w:themeColor="background1"/>
                                <w:kern w:val="24"/>
                                <w:sz w:val="16"/>
                                <w:szCs w:val="16"/>
                                <w:lang w:val="en-US" w:eastAsia="el-GR"/>
                              </w:rPr>
                              <w:t xml:space="preserve">Δ’ </w:t>
                            </w:r>
                            <w:proofErr w:type="spellStart"/>
                            <w:r w:rsidRPr="00EB6475">
                              <w:rPr>
                                <w:rFonts w:ascii="Aptos" w:eastAsia="Times New Roman" w:hAnsi="Aptos" w:cs="Arial"/>
                                <w:b/>
                                <w:bCs/>
                                <w:color w:val="FFFFFF" w:themeColor="background1"/>
                                <w:kern w:val="24"/>
                                <w:sz w:val="16"/>
                                <w:szCs w:val="16"/>
                                <w:lang w:val="en-US" w:eastAsia="el-GR"/>
                              </w:rPr>
                              <w:t>τρίμηνο</w:t>
                            </w:r>
                            <w:proofErr w:type="spellEnd"/>
                            <w:r w:rsidRPr="00EB6475">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p>
                        </w:tc>
                        <w:tc>
                          <w:tcPr>
                            <w:tcW w:w="1152" w:type="dxa"/>
                            <w:tcBorders>
                              <w:top w:val="nil"/>
                              <w:left w:val="dashSmallGap" w:sz="12" w:space="0" w:color="FF7415"/>
                              <w:bottom w:val="dashSmallGap" w:sz="4" w:space="0" w:color="00ADBF"/>
                              <w:right w:val="nil"/>
                            </w:tcBorders>
                            <w:shd w:val="clear" w:color="auto" w:fill="007B85"/>
                            <w:vAlign w:val="center"/>
                          </w:tcPr>
                          <w:p w14:paraId="6D44FE91" w14:textId="77777777" w:rsidR="008324A0" w:rsidRDefault="008324A0" w:rsidP="008324A0">
                            <w:pPr>
                              <w:jc w:val="right"/>
                              <w:rPr>
                                <w:rFonts w:ascii="Aptos" w:eastAsia="Times New Roman" w:hAnsi="Aptos" w:cs="Arial"/>
                                <w:b/>
                                <w:bCs/>
                                <w:color w:val="FFFFFF" w:themeColor="background1"/>
                                <w:kern w:val="24"/>
                                <w:sz w:val="16"/>
                                <w:szCs w:val="16"/>
                                <w:lang w:eastAsia="el-GR"/>
                              </w:rPr>
                            </w:pPr>
                            <w:r w:rsidRPr="00EB6475">
                              <w:rPr>
                                <w:rFonts w:ascii="Aptos" w:eastAsia="Times New Roman" w:hAnsi="Aptos" w:cs="Arial"/>
                                <w:b/>
                                <w:bCs/>
                                <w:color w:val="FFFFFF" w:themeColor="background1"/>
                                <w:kern w:val="24"/>
                                <w:sz w:val="16"/>
                                <w:szCs w:val="16"/>
                                <w:lang w:val="en-US" w:eastAsia="el-GR"/>
                              </w:rPr>
                              <w:t xml:space="preserve">Γ’ </w:t>
                            </w:r>
                            <w:proofErr w:type="spellStart"/>
                            <w:r w:rsidRPr="00EB6475">
                              <w:rPr>
                                <w:rFonts w:ascii="Aptos" w:eastAsia="Times New Roman" w:hAnsi="Aptos" w:cs="Arial"/>
                                <w:b/>
                                <w:bCs/>
                                <w:color w:val="FFFFFF" w:themeColor="background1"/>
                                <w:kern w:val="24"/>
                                <w:sz w:val="16"/>
                                <w:szCs w:val="16"/>
                                <w:lang w:val="en-US" w:eastAsia="el-GR"/>
                              </w:rPr>
                              <w:t>τρίμηνο</w:t>
                            </w:r>
                            <w:proofErr w:type="spellEnd"/>
                            <w:r>
                              <w:rPr>
                                <w:rFonts w:ascii="Aptos" w:eastAsia="Times New Roman" w:hAnsi="Aptos" w:cs="Arial"/>
                                <w:b/>
                                <w:bCs/>
                                <w:color w:val="FFFFFF" w:themeColor="background1"/>
                                <w:kern w:val="24"/>
                                <w:sz w:val="16"/>
                                <w:szCs w:val="16"/>
                                <w:lang w:eastAsia="el-GR"/>
                              </w:rPr>
                              <w:t xml:space="preserve"> </w:t>
                            </w:r>
                          </w:p>
                          <w:p w14:paraId="0AE6FEC9" w14:textId="77777777" w:rsidR="008324A0" w:rsidRPr="00EB6475" w:rsidRDefault="008324A0" w:rsidP="008324A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tcPr>
                          <w:p w14:paraId="5AC90D1B" w14:textId="77777777" w:rsidR="008324A0" w:rsidRPr="00EB6475" w:rsidRDefault="008324A0" w:rsidP="008324A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 (%)</w:t>
                            </w:r>
                          </w:p>
                        </w:tc>
                      </w:tr>
                      <w:tr w:rsidR="008324A0" w:rsidRPr="004F2279" w14:paraId="3EB5C4AC"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tcPr>
                          <w:p w14:paraId="5CC0AC35" w14:textId="77777777" w:rsidR="008324A0" w:rsidRPr="00D20641" w:rsidRDefault="008324A0" w:rsidP="008324A0">
                            <w:pPr>
                              <w:textAlignment w:val="center"/>
                              <w:rPr>
                                <w:rFonts w:ascii="Aptos" w:hAnsi="Aptos"/>
                                <w:sz w:val="16"/>
                                <w:szCs w:val="16"/>
                              </w:rPr>
                            </w:pPr>
                            <w:r w:rsidRPr="00D20641">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69B4F55"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2</w:t>
                            </w:r>
                            <w:r>
                              <w:rPr>
                                <w:rFonts w:ascii="Aptos" w:hAnsi="Aptos"/>
                                <w:sz w:val="18"/>
                                <w:szCs w:val="18"/>
                                <w:lang w:val="en-US"/>
                              </w:rPr>
                              <w:t>.</w:t>
                            </w:r>
                            <w:r w:rsidRPr="00CC54A5">
                              <w:rPr>
                                <w:rFonts w:ascii="Aptos" w:hAnsi="Aptos"/>
                                <w:sz w:val="18"/>
                                <w:szCs w:val="18"/>
                              </w:rPr>
                              <w:t xml:space="preserve">160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6F3F672A" w14:textId="1EC5E4F6"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1</w:t>
                            </w:r>
                            <w:r w:rsidR="007242B8">
                              <w:rPr>
                                <w:rFonts w:ascii="Aptos" w:hAnsi="Aptos"/>
                                <w:sz w:val="18"/>
                                <w:szCs w:val="18"/>
                                <w:lang w:val="en-US"/>
                              </w:rPr>
                              <w:t>.</w:t>
                            </w:r>
                            <w:r w:rsidRPr="00CC54A5">
                              <w:rPr>
                                <w:rFonts w:ascii="Aptos" w:hAnsi="Aptos"/>
                                <w:sz w:val="18"/>
                                <w:szCs w:val="18"/>
                              </w:rPr>
                              <w:t xml:space="preserve">293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6E6596B0" w14:textId="77777777" w:rsidR="008324A0" w:rsidRPr="00CC54A5" w:rsidRDefault="008324A0" w:rsidP="008324A0">
                            <w:pPr>
                              <w:jc w:val="right"/>
                              <w:rPr>
                                <w:rFonts w:ascii="Aptos" w:eastAsia="Times New Roman" w:hAnsi="Aptos" w:cs="Arial"/>
                                <w:kern w:val="24"/>
                                <w:sz w:val="18"/>
                                <w:szCs w:val="18"/>
                                <w:lang w:val="en-US" w:eastAsia="el-GR"/>
                              </w:rPr>
                            </w:pPr>
                            <w:r>
                              <w:rPr>
                                <w:rFonts w:ascii="Aptos" w:hAnsi="Aptos"/>
                                <w:sz w:val="18"/>
                                <w:szCs w:val="18"/>
                              </w:rPr>
                              <w:t>+</w:t>
                            </w:r>
                            <w:r w:rsidRPr="00CC54A5">
                              <w:rPr>
                                <w:rFonts w:ascii="Aptos" w:hAnsi="Aptos"/>
                                <w:sz w:val="18"/>
                                <w:szCs w:val="18"/>
                              </w:rPr>
                              <w:t>67%</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4A52D573"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594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66D36BD3"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563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57DC6FB1" w14:textId="77777777" w:rsidR="008324A0" w:rsidRPr="00CC54A5" w:rsidRDefault="008324A0" w:rsidP="008324A0">
                            <w:pPr>
                              <w:jc w:val="right"/>
                              <w:rPr>
                                <w:rFonts w:ascii="Aptos" w:eastAsia="Times New Roman" w:hAnsi="Aptos" w:cs="Arial"/>
                                <w:kern w:val="24"/>
                                <w:sz w:val="18"/>
                                <w:szCs w:val="18"/>
                                <w:lang w:val="en-US" w:eastAsia="el-GR"/>
                              </w:rPr>
                            </w:pPr>
                            <w:r>
                              <w:rPr>
                                <w:rFonts w:ascii="Aptos" w:hAnsi="Aptos"/>
                                <w:sz w:val="18"/>
                                <w:szCs w:val="18"/>
                              </w:rPr>
                              <w:t>+</w:t>
                            </w:r>
                            <w:r w:rsidRPr="00CC54A5">
                              <w:rPr>
                                <w:rFonts w:ascii="Aptos" w:hAnsi="Aptos"/>
                                <w:sz w:val="18"/>
                                <w:szCs w:val="18"/>
                              </w:rPr>
                              <w:t>6%</w:t>
                            </w:r>
                          </w:p>
                        </w:tc>
                      </w:tr>
                      <w:tr w:rsidR="008324A0" w:rsidRPr="004F2279" w14:paraId="15E7BAA1"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5E46DF7C" w14:textId="77777777" w:rsidR="008324A0" w:rsidRPr="00D20641" w:rsidRDefault="008324A0" w:rsidP="008324A0">
                            <w:pPr>
                              <w:textAlignment w:val="center"/>
                              <w:rPr>
                                <w:rFonts w:ascii="Aptos" w:hAnsi="Aptos"/>
                                <w:sz w:val="16"/>
                                <w:szCs w:val="16"/>
                              </w:rPr>
                            </w:pPr>
                            <w:r w:rsidRPr="00D20641">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F8928E"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367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E1B2AC0"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330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343E76F"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w:t>
                            </w:r>
                            <w:r w:rsidRPr="00CC54A5">
                              <w:rPr>
                                <w:rFonts w:ascii="Aptos" w:hAnsi="Aptos"/>
                                <w:sz w:val="18"/>
                                <w:szCs w:val="18"/>
                              </w:rPr>
                              <w:t>11%</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F126570"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106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2FCA6AE8"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92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03740B72"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w:t>
                            </w:r>
                            <w:r w:rsidRPr="00CC54A5">
                              <w:rPr>
                                <w:rFonts w:ascii="Aptos" w:hAnsi="Aptos"/>
                                <w:sz w:val="18"/>
                                <w:szCs w:val="18"/>
                              </w:rPr>
                              <w:t>15%</w:t>
                            </w:r>
                          </w:p>
                        </w:tc>
                      </w:tr>
                      <w:tr w:rsidR="008324A0" w:rsidRPr="004F2279" w14:paraId="647D8321"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hideMark/>
                          </w:tcPr>
                          <w:p w14:paraId="75EF7E63" w14:textId="77777777" w:rsidR="008324A0" w:rsidRPr="00D20641" w:rsidRDefault="008324A0" w:rsidP="008324A0">
                            <w:pPr>
                              <w:textAlignment w:val="center"/>
                              <w:rPr>
                                <w:rFonts w:ascii="Aptos" w:hAnsi="Aptos"/>
                                <w:b/>
                                <w:bCs/>
                                <w:sz w:val="16"/>
                                <w:szCs w:val="16"/>
                              </w:rPr>
                            </w:pPr>
                            <w:r w:rsidRPr="00D20641">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FD09C3D"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2</w:t>
                            </w:r>
                            <w:r>
                              <w:rPr>
                                <w:rFonts w:ascii="Aptos" w:hAnsi="Aptos"/>
                                <w:b/>
                                <w:bCs/>
                                <w:sz w:val="18"/>
                                <w:szCs w:val="18"/>
                                <w:lang w:val="en-US"/>
                              </w:rPr>
                              <w:t>.</w:t>
                            </w:r>
                            <w:r w:rsidRPr="00CC54A5">
                              <w:rPr>
                                <w:rFonts w:ascii="Aptos" w:hAnsi="Aptos"/>
                                <w:b/>
                                <w:bCs/>
                                <w:sz w:val="18"/>
                                <w:szCs w:val="18"/>
                              </w:rPr>
                              <w:t xml:space="preserve">527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106CF2B"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623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D465399"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56%</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0E021085"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700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vAlign w:val="center"/>
                          </w:tcPr>
                          <w:p w14:paraId="0040679B" w14:textId="77777777" w:rsidR="008324A0" w:rsidRPr="00CC54A5" w:rsidRDefault="008324A0" w:rsidP="008324A0">
                            <w:pPr>
                              <w:jc w:val="right"/>
                              <w:rPr>
                                <w:rFonts w:ascii="Aptos" w:eastAsia="Times New Roman" w:hAnsi="Aptos" w:cs="Arial"/>
                                <w:b/>
                                <w:bCs/>
                                <w:kern w:val="24"/>
                                <w:sz w:val="18"/>
                                <w:szCs w:val="18"/>
                                <w:lang w:eastAsia="el-GR"/>
                              </w:rPr>
                            </w:pPr>
                            <w:r w:rsidRPr="00CC54A5">
                              <w:rPr>
                                <w:rFonts w:ascii="Aptos" w:hAnsi="Aptos"/>
                                <w:b/>
                                <w:bCs/>
                                <w:sz w:val="18"/>
                                <w:szCs w:val="18"/>
                              </w:rPr>
                              <w:t xml:space="preserve">654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41D35C02"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7%</w:t>
                            </w:r>
                          </w:p>
                        </w:tc>
                      </w:tr>
                      <w:tr w:rsidR="008324A0" w:rsidRPr="004F2279" w14:paraId="491810A6"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3E1C7F60" w14:textId="7F9EE660" w:rsidR="008324A0" w:rsidRPr="00EB6475" w:rsidRDefault="008324A0" w:rsidP="008324A0">
                            <w:pPr>
                              <w:textAlignment w:val="center"/>
                              <w:rPr>
                                <w:rFonts w:ascii="Aptos" w:hAnsi="Aptos"/>
                                <w:sz w:val="16"/>
                                <w:szCs w:val="16"/>
                              </w:rPr>
                            </w:pPr>
                            <w:r w:rsidRPr="00EB6475">
                              <w:rPr>
                                <w:rFonts w:ascii="Aptos" w:hAnsi="Aptos"/>
                                <w:sz w:val="16"/>
                                <w:szCs w:val="16"/>
                              </w:rPr>
                              <w:t>Έσοδα από χρηματοοικονομικές πράξεις και λοιπά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4F5F6A"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81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0C41AC"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309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7402700"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-74%</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324D15D"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30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680B69F" w14:textId="77777777" w:rsidR="008324A0" w:rsidRPr="00CC54A5" w:rsidRDefault="008324A0" w:rsidP="008324A0">
                            <w:pPr>
                              <w:jc w:val="right"/>
                              <w:rPr>
                                <w:rFonts w:ascii="Aptos" w:eastAsia="Times New Roman" w:hAnsi="Aptos" w:cs="Arial"/>
                                <w:kern w:val="24"/>
                                <w:sz w:val="18"/>
                                <w:szCs w:val="18"/>
                                <w:lang w:eastAsia="el-GR"/>
                              </w:rPr>
                            </w:pPr>
                            <w:r w:rsidRPr="00CC54A5">
                              <w:rPr>
                                <w:rFonts w:ascii="Aptos" w:hAnsi="Aptos"/>
                                <w:sz w:val="18"/>
                                <w:szCs w:val="18"/>
                              </w:rPr>
                              <w:t xml:space="preserve">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2EAE9CC"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&gt;100</w:t>
                            </w:r>
                            <w:r w:rsidRPr="00CC54A5">
                              <w:rPr>
                                <w:rFonts w:ascii="Aptos" w:hAnsi="Aptos"/>
                                <w:sz w:val="18"/>
                                <w:szCs w:val="18"/>
                              </w:rPr>
                              <w:t>%</w:t>
                            </w:r>
                          </w:p>
                        </w:tc>
                      </w:tr>
                      <w:tr w:rsidR="008324A0" w:rsidRPr="004F2279" w14:paraId="2481DE0F"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3B438C78" w14:textId="77777777" w:rsidR="008324A0" w:rsidRPr="00EB6475" w:rsidRDefault="008324A0" w:rsidP="008324A0">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9709B1B"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2</w:t>
                            </w:r>
                            <w:r>
                              <w:rPr>
                                <w:rFonts w:ascii="Aptos" w:hAnsi="Aptos"/>
                                <w:b/>
                                <w:bCs/>
                                <w:sz w:val="18"/>
                                <w:szCs w:val="18"/>
                                <w:lang w:val="en-US"/>
                              </w:rPr>
                              <w:t>.</w:t>
                            </w:r>
                            <w:r w:rsidRPr="00CC54A5">
                              <w:rPr>
                                <w:rFonts w:ascii="Aptos" w:hAnsi="Aptos"/>
                                <w:b/>
                                <w:bCs/>
                                <w:sz w:val="18"/>
                                <w:szCs w:val="18"/>
                              </w:rPr>
                              <w:t xml:space="preserve">609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FFB2789"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932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1288C9C"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35%</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BA70E58"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730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62DE1F5B"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661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E65DAA5"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10%</w:t>
                            </w:r>
                          </w:p>
                        </w:tc>
                      </w:tr>
                      <w:tr w:rsidR="008324A0" w:rsidRPr="004F2279" w14:paraId="7DB36A9F"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tcPr>
                          <w:p w14:paraId="2530B181" w14:textId="77777777" w:rsidR="008324A0" w:rsidRPr="00EB6475" w:rsidRDefault="008324A0" w:rsidP="008324A0">
                            <w:pPr>
                              <w:textAlignment w:val="center"/>
                              <w:rPr>
                                <w:rFonts w:ascii="Aptos" w:hAnsi="Aptos"/>
                                <w:sz w:val="16"/>
                                <w:szCs w:val="16"/>
                              </w:rPr>
                            </w:pPr>
                            <w:r w:rsidRPr="00EB6475">
                              <w:rPr>
                                <w:rFonts w:ascii="Aptos" w:hAnsi="Apto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8166359"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(783)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DEE4417"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(752)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8B722BC"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w:t>
                            </w:r>
                            <w:r w:rsidRPr="00CC54A5">
                              <w:rPr>
                                <w:rFonts w:ascii="Aptos" w:hAnsi="Aptos"/>
                                <w:sz w:val="18"/>
                                <w:szCs w:val="18"/>
                              </w:rPr>
                              <w:t>4%</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4BC7437"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(220)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CC34DBA"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(190)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B89BA0D"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w:t>
                            </w:r>
                            <w:r w:rsidRPr="00CC54A5">
                              <w:rPr>
                                <w:rFonts w:ascii="Aptos" w:hAnsi="Aptos"/>
                                <w:sz w:val="18"/>
                                <w:szCs w:val="18"/>
                              </w:rPr>
                              <w:t>16%</w:t>
                            </w:r>
                          </w:p>
                        </w:tc>
                      </w:tr>
                      <w:tr w:rsidR="008324A0" w:rsidRPr="004F2279" w14:paraId="713402BD"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tcPr>
                          <w:p w14:paraId="670E5729" w14:textId="77777777" w:rsidR="008324A0" w:rsidRPr="00EB6475" w:rsidRDefault="008324A0" w:rsidP="008324A0">
                            <w:pPr>
                              <w:textAlignment w:val="center"/>
                              <w:rPr>
                                <w:rFonts w:ascii="Aptos" w:hAnsi="Aptos"/>
                                <w:b/>
                                <w:bCs/>
                                <w:sz w:val="16"/>
                                <w:szCs w:val="16"/>
                              </w:rPr>
                            </w:pPr>
                            <w:r w:rsidRPr="00EB6475">
                              <w:rPr>
                                <w:rFonts w:ascii="Aptos" w:hAnsi="Aptos"/>
                                <w:b/>
                                <w:bCs/>
                                <w:sz w:val="16"/>
                                <w:szCs w:val="16"/>
                              </w:rPr>
                              <w:t>Οργανικά 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C32B469"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745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03FE4EE"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871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E3E4E90"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100%</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758A475"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480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EA9F48B"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465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91762BE"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3%</w:t>
                            </w:r>
                          </w:p>
                        </w:tc>
                      </w:tr>
                      <w:tr w:rsidR="008324A0" w:rsidRPr="004F2279" w14:paraId="1A8673BE"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735A0631" w14:textId="77777777" w:rsidR="008324A0" w:rsidRPr="00EB6475" w:rsidRDefault="008324A0" w:rsidP="008324A0">
                            <w:pPr>
                              <w:textAlignment w:val="center"/>
                              <w:rPr>
                                <w:rFonts w:ascii="Aptos" w:hAnsi="Aptos"/>
                                <w:b/>
                                <w:bCs/>
                                <w:sz w:val="16"/>
                                <w:szCs w:val="16"/>
                              </w:rPr>
                            </w:pPr>
                            <w:r w:rsidRPr="00EB6475">
                              <w:rPr>
                                <w:rFonts w:ascii="Aptos" w:hAnsi="Aptos"/>
                                <w:b/>
                                <w:bCs/>
                                <w:sz w:val="16"/>
                                <w:szCs w:val="16"/>
                              </w:rPr>
                              <w:t>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FAC779E"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826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675BEF0"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180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E2AF586"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55%</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119E4BA"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510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968A59D"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471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EA63D33"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8%</w:t>
                            </w:r>
                          </w:p>
                        </w:tc>
                      </w:tr>
                      <w:tr w:rsidR="008324A0" w:rsidRPr="004F2279" w14:paraId="4039B335"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33130BED" w14:textId="77777777" w:rsidR="008324A0" w:rsidRPr="00EB6475" w:rsidRDefault="008324A0" w:rsidP="008324A0">
                            <w:pPr>
                              <w:textAlignment w:val="center"/>
                              <w:rPr>
                                <w:rFonts w:ascii="Aptos" w:hAnsi="Aptos"/>
                                <w:sz w:val="16"/>
                                <w:szCs w:val="16"/>
                              </w:rPr>
                            </w:pPr>
                            <w:r w:rsidRPr="00EB6475">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CBD5D02" w14:textId="1601A19F"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(22</w:t>
                            </w:r>
                            <w:r w:rsidR="00612EA7">
                              <w:rPr>
                                <w:rFonts w:ascii="Aptos" w:hAnsi="Aptos"/>
                                <w:sz w:val="18"/>
                                <w:szCs w:val="18"/>
                              </w:rPr>
                              <w:t>3</w:t>
                            </w:r>
                            <w:r w:rsidRPr="00CC54A5">
                              <w:rPr>
                                <w:rFonts w:ascii="Aptos" w:hAnsi="Aptos"/>
                                <w:sz w:val="18"/>
                                <w:szCs w:val="18"/>
                              </w:rPr>
                              <w:t xml:space="preserve">)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7A614BC"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(273)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9761F48"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-18%</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39ABC5D"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(6</w:t>
                            </w:r>
                            <w:r>
                              <w:rPr>
                                <w:rFonts w:ascii="Aptos" w:hAnsi="Aptos"/>
                                <w:sz w:val="18"/>
                                <w:szCs w:val="18"/>
                              </w:rPr>
                              <w:t>5</w:t>
                            </w:r>
                            <w:r w:rsidRPr="00CC54A5">
                              <w:rPr>
                                <w:rFonts w:ascii="Aptos" w:hAnsi="Aptos"/>
                                <w:sz w:val="18"/>
                                <w:szCs w:val="18"/>
                              </w:rPr>
                              <w:t xml:space="preserve">)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238FFE5" w14:textId="77777777" w:rsidR="008324A0" w:rsidRPr="00CC54A5" w:rsidRDefault="008324A0" w:rsidP="008324A0">
                            <w:pPr>
                              <w:jc w:val="right"/>
                              <w:rPr>
                                <w:rFonts w:ascii="Aptos" w:eastAsia="Times New Roman" w:hAnsi="Aptos" w:cs="Arial"/>
                                <w:kern w:val="24"/>
                                <w:sz w:val="18"/>
                                <w:szCs w:val="18"/>
                                <w:lang w:eastAsia="el-GR"/>
                              </w:rPr>
                            </w:pPr>
                            <w:r w:rsidRPr="00CC54A5">
                              <w:rPr>
                                <w:rFonts w:ascii="Aptos" w:hAnsi="Aptos"/>
                                <w:sz w:val="18"/>
                                <w:szCs w:val="18"/>
                              </w:rPr>
                              <w:t xml:space="preserve">(49)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FBDD24D"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w:t>
                            </w:r>
                            <w:r w:rsidRPr="00CC54A5">
                              <w:rPr>
                                <w:rFonts w:ascii="Aptos" w:hAnsi="Aptos"/>
                                <w:sz w:val="18"/>
                                <w:szCs w:val="18"/>
                              </w:rPr>
                              <w:t>3</w:t>
                            </w:r>
                            <w:r>
                              <w:rPr>
                                <w:rFonts w:ascii="Aptos" w:hAnsi="Aptos"/>
                                <w:sz w:val="18"/>
                                <w:szCs w:val="18"/>
                              </w:rPr>
                              <w:t>4</w:t>
                            </w:r>
                            <w:r w:rsidRPr="00CC54A5">
                              <w:rPr>
                                <w:rFonts w:ascii="Aptos" w:hAnsi="Aptos"/>
                                <w:sz w:val="18"/>
                                <w:szCs w:val="18"/>
                              </w:rPr>
                              <w:t>%</w:t>
                            </w:r>
                          </w:p>
                        </w:tc>
                      </w:tr>
                      <w:tr w:rsidR="008324A0" w:rsidRPr="004F2279" w14:paraId="36B7323F"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tcPr>
                          <w:p w14:paraId="009CCCED" w14:textId="77777777" w:rsidR="008324A0" w:rsidRPr="00EB6475" w:rsidRDefault="008324A0" w:rsidP="008324A0">
                            <w:pPr>
                              <w:textAlignment w:val="center"/>
                              <w:rPr>
                                <w:rFonts w:ascii="Aptos" w:hAnsi="Aptos"/>
                                <w:b/>
                                <w:bCs/>
                                <w:sz w:val="16"/>
                                <w:szCs w:val="16"/>
                              </w:rPr>
                            </w:pPr>
                            <w:r w:rsidRPr="00EB6475">
                              <w:rPr>
                                <w:rFonts w:ascii="Aptos" w:hAnsi="Aptos"/>
                                <w:b/>
                                <w:bCs/>
                                <w:sz w:val="16"/>
                                <w:szCs w:val="16"/>
                              </w:rPr>
                              <w:t>Οργανικά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A6E5D51"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521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6FEAF44"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599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3968394"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&gt;100%</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042ABFC"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41</w:t>
                            </w:r>
                            <w:r>
                              <w:rPr>
                                <w:rFonts w:ascii="Aptos" w:hAnsi="Aptos"/>
                                <w:b/>
                                <w:bCs/>
                                <w:sz w:val="18"/>
                                <w:szCs w:val="18"/>
                              </w:rPr>
                              <w:t>5</w:t>
                            </w:r>
                            <w:r w:rsidRPr="00CC54A5">
                              <w:rPr>
                                <w:rFonts w:ascii="Aptos" w:hAnsi="Aptos"/>
                                <w:b/>
                                <w:bCs/>
                                <w:sz w:val="18"/>
                                <w:szCs w:val="18"/>
                              </w:rPr>
                              <w:t xml:space="preserve">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18CC8ADC"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416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9F7E91F"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0%</w:t>
                            </w:r>
                          </w:p>
                        </w:tc>
                      </w:tr>
                      <w:tr w:rsidR="008324A0" w:rsidRPr="004F2279" w14:paraId="050A6F46"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tcPr>
                          <w:p w14:paraId="2D0F5ACD" w14:textId="77777777" w:rsidR="008324A0" w:rsidRPr="00EB6475" w:rsidRDefault="008324A0" w:rsidP="008324A0">
                            <w:pPr>
                              <w:textAlignment w:val="center"/>
                              <w:rPr>
                                <w:rFonts w:ascii="Aptos" w:hAnsi="Aptos"/>
                                <w:b/>
                                <w:bCs/>
                                <w:sz w:val="16"/>
                                <w:szCs w:val="16"/>
                              </w:rPr>
                            </w:pPr>
                            <w:r w:rsidRPr="00EB6475">
                              <w:rPr>
                                <w:rFonts w:ascii="Aptos" w:hAnsi="Aptos"/>
                                <w:b/>
                                <w:bCs/>
                                <w:sz w:val="16"/>
                                <w:szCs w:val="16"/>
                              </w:rPr>
                              <w:t>Λειτουργικά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11B41FD"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602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DBF66BE"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908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2D56D13"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77%</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0C65AE1"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445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24992F93"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423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3C2D8F8"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5%</w:t>
                            </w:r>
                          </w:p>
                        </w:tc>
                      </w:tr>
                      <w:tr w:rsidR="008324A0" w:rsidRPr="004F2279" w14:paraId="523E13CA"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tcPr>
                          <w:p w14:paraId="7C5B8759" w14:textId="77777777" w:rsidR="008324A0" w:rsidRPr="00EB6475" w:rsidRDefault="008324A0" w:rsidP="008324A0">
                            <w:pPr>
                              <w:textAlignment w:val="center"/>
                              <w:rPr>
                                <w:rFonts w:ascii="Aptos" w:hAnsi="Aptos"/>
                                <w:b/>
                                <w:bCs/>
                                <w:sz w:val="16"/>
                                <w:szCs w:val="16"/>
                              </w:rPr>
                            </w:pPr>
                            <w:r w:rsidRPr="00EB6475">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E646701"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(363)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CD06D00"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(151)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2F27875"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&gt;100%</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B040A14"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(86)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503788F" w14:textId="77777777" w:rsidR="008324A0" w:rsidRPr="00CC54A5" w:rsidRDefault="008324A0" w:rsidP="008324A0">
                            <w:pPr>
                              <w:jc w:val="right"/>
                              <w:rPr>
                                <w:rFonts w:ascii="Aptos" w:eastAsia="Times New Roman" w:hAnsi="Aptos" w:cs="Arial"/>
                                <w:kern w:val="24"/>
                                <w:sz w:val="18"/>
                                <w:szCs w:val="18"/>
                                <w:lang w:eastAsia="el-GR"/>
                              </w:rPr>
                            </w:pPr>
                            <w:r w:rsidRPr="00CC54A5">
                              <w:rPr>
                                <w:rFonts w:ascii="Aptos" w:hAnsi="Aptos"/>
                                <w:sz w:val="18"/>
                                <w:szCs w:val="18"/>
                              </w:rPr>
                              <w:t xml:space="preserve">(80)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134D0E1"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w:t>
                            </w:r>
                            <w:r w:rsidRPr="00CC54A5">
                              <w:rPr>
                                <w:rFonts w:ascii="Aptos" w:hAnsi="Aptos"/>
                                <w:sz w:val="18"/>
                                <w:szCs w:val="18"/>
                              </w:rPr>
                              <w:t>8%</w:t>
                            </w:r>
                          </w:p>
                        </w:tc>
                      </w:tr>
                      <w:tr w:rsidR="008324A0" w:rsidRPr="004F2279" w14:paraId="29247793"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tcPr>
                          <w:p w14:paraId="328A143C" w14:textId="77777777" w:rsidR="008324A0" w:rsidRPr="00EB6475" w:rsidRDefault="008324A0" w:rsidP="008324A0">
                            <w:pPr>
                              <w:textAlignment w:val="center"/>
                              <w:rPr>
                                <w:rFonts w:ascii="Aptos" w:hAnsi="Aptos"/>
                                <w:b/>
                                <w:bCs/>
                                <w:sz w:val="16"/>
                                <w:szCs w:val="16"/>
                              </w:rPr>
                            </w:pPr>
                            <w:r w:rsidRPr="00EB6475">
                              <w:rPr>
                                <w:rFonts w:ascii="Aptos" w:hAnsi="Aptos"/>
                                <w:b/>
                                <w:bCs/>
                                <w:sz w:val="16"/>
                                <w:szCs w:val="16"/>
                              </w:rPr>
                              <w:t>Οργανικά κέρδη / (ζημίες)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6371231"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158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39C1DE2F"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447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5D7578A1"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&gt;100%</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EA1A43B"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329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vAlign w:val="center"/>
                          </w:tcPr>
                          <w:p w14:paraId="1A267348" w14:textId="77777777" w:rsidR="008324A0" w:rsidRPr="00CC54A5" w:rsidRDefault="008324A0" w:rsidP="008324A0">
                            <w:pPr>
                              <w:jc w:val="right"/>
                              <w:rPr>
                                <w:rFonts w:ascii="Aptos" w:eastAsia="Times New Roman" w:hAnsi="Aptos" w:cs="Arial"/>
                                <w:b/>
                                <w:bCs/>
                                <w:kern w:val="24"/>
                                <w:sz w:val="18"/>
                                <w:szCs w:val="18"/>
                                <w:lang w:eastAsia="el-GR"/>
                              </w:rPr>
                            </w:pPr>
                            <w:r w:rsidRPr="00CC54A5">
                              <w:rPr>
                                <w:rFonts w:ascii="Aptos" w:hAnsi="Aptos"/>
                                <w:b/>
                                <w:bCs/>
                                <w:sz w:val="18"/>
                                <w:szCs w:val="18"/>
                              </w:rPr>
                              <w:t xml:space="preserve">336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502150C5"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-2%</w:t>
                            </w:r>
                          </w:p>
                        </w:tc>
                      </w:tr>
                      <w:tr w:rsidR="008324A0" w:rsidRPr="004F2279" w14:paraId="4F76F2AE"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770C0C5B" w14:textId="77777777" w:rsidR="008324A0" w:rsidRPr="00EB6475" w:rsidRDefault="008324A0" w:rsidP="008324A0">
                            <w:pPr>
                              <w:textAlignment w:val="center"/>
                              <w:rPr>
                                <w:rFonts w:ascii="Aptos" w:hAnsi="Aptos"/>
                                <w:b/>
                                <w:bCs/>
                                <w:sz w:val="16"/>
                                <w:szCs w:val="16"/>
                              </w:rPr>
                            </w:pPr>
                            <w:r w:rsidRPr="00D20641">
                              <w:rPr>
                                <w:rFonts w:ascii="Aptos" w:hAnsi="Aptos"/>
                                <w:b/>
                                <w:bCs/>
                                <w:sz w:val="16"/>
                                <w:szCs w:val="16"/>
                              </w:rPr>
                              <w:t xml:space="preserve">Κέρδη / (ζημίες) μετά από φόρους που αναλογούν στους μετόχους της </w:t>
                            </w:r>
                            <w:r>
                              <w:rPr>
                                <w:rFonts w:ascii="Aptos" w:hAnsi="Aptos"/>
                                <w:b/>
                                <w:bCs/>
                                <w:sz w:val="16"/>
                                <w:szCs w:val="16"/>
                              </w:rPr>
                              <w:t>Τ</w:t>
                            </w:r>
                            <w:r w:rsidRPr="00D20641">
                              <w:rPr>
                                <w:rFonts w:ascii="Aptos" w:hAnsi="Aptos"/>
                                <w:b/>
                                <w:bCs/>
                                <w:sz w:val="16"/>
                                <w:szCs w:val="16"/>
                              </w:rPr>
                              <w:t>ράπεζας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2442E39D"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056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522CEE2"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r>
                              <w:rPr>
                                <w:rFonts w:ascii="Aptos" w:hAnsi="Aptos"/>
                                <w:b/>
                                <w:bCs/>
                                <w:sz w:val="18"/>
                                <w:szCs w:val="18"/>
                                <w:lang w:val="en-US"/>
                              </w:rPr>
                              <w:t>.</w:t>
                            </w:r>
                            <w:r w:rsidRPr="00CC54A5">
                              <w:rPr>
                                <w:rFonts w:ascii="Aptos" w:hAnsi="Aptos"/>
                                <w:b/>
                                <w:bCs/>
                                <w:sz w:val="18"/>
                                <w:szCs w:val="18"/>
                              </w:rPr>
                              <w:t xml:space="preserve">070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3678D92"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06AEC8E0"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301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A5CDAA4" w14:textId="77777777" w:rsidR="008324A0" w:rsidRPr="00CC54A5" w:rsidRDefault="008324A0" w:rsidP="008324A0">
                            <w:pPr>
                              <w:jc w:val="right"/>
                              <w:rPr>
                                <w:rFonts w:ascii="Aptos" w:eastAsia="Times New Roman" w:hAnsi="Aptos" w:cs="Arial"/>
                                <w:b/>
                                <w:bCs/>
                                <w:kern w:val="24"/>
                                <w:sz w:val="18"/>
                                <w:szCs w:val="18"/>
                                <w:lang w:eastAsia="el-GR"/>
                              </w:rPr>
                            </w:pPr>
                            <w:r w:rsidRPr="00CC54A5">
                              <w:rPr>
                                <w:rFonts w:ascii="Aptos" w:hAnsi="Aptos"/>
                                <w:b/>
                                <w:bCs/>
                                <w:sz w:val="18"/>
                                <w:szCs w:val="18"/>
                              </w:rPr>
                              <w:t xml:space="preserve">252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73CB84B"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19%</w:t>
                            </w:r>
                          </w:p>
                        </w:tc>
                      </w:tr>
                    </w:tbl>
                    <w:p w14:paraId="05575DE7" w14:textId="77777777" w:rsidR="008324A0" w:rsidRPr="00B85274" w:rsidRDefault="008324A0" w:rsidP="008324A0">
                      <w:pPr>
                        <w:jc w:val="both"/>
                        <w:rPr>
                          <w:rFonts w:ascii="Aptos" w:eastAsia="Times New Roman" w:hAnsi="Aptos" w:cs="Segoe UI"/>
                          <w:kern w:val="24"/>
                          <w:sz w:val="20"/>
                          <w:szCs w:val="20"/>
                          <w:lang w:eastAsia="el-GR"/>
                        </w:rPr>
                      </w:pPr>
                    </w:p>
                    <w:tbl>
                      <w:tblPr>
                        <w:tblW w:w="9936" w:type="dxa"/>
                        <w:tblCellMar>
                          <w:left w:w="0" w:type="dxa"/>
                          <w:right w:w="0" w:type="dxa"/>
                        </w:tblCellMar>
                        <w:tblLook w:val="0420" w:firstRow="1" w:lastRow="0" w:firstColumn="0" w:lastColumn="0" w:noHBand="0" w:noVBand="1"/>
                      </w:tblPr>
                      <w:tblGrid>
                        <w:gridCol w:w="3024"/>
                        <w:gridCol w:w="1152"/>
                        <w:gridCol w:w="1152"/>
                        <w:gridCol w:w="1152"/>
                        <w:gridCol w:w="1152"/>
                        <w:gridCol w:w="1152"/>
                        <w:gridCol w:w="1152"/>
                      </w:tblGrid>
                      <w:tr w:rsidR="008324A0" w:rsidRPr="00CC54A5" w14:paraId="1B215750" w14:textId="77777777" w:rsidTr="00442D06">
                        <w:trPr>
                          <w:trHeight w:val="288"/>
                        </w:trPr>
                        <w:tc>
                          <w:tcPr>
                            <w:tcW w:w="3024"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3BA20C4" w14:textId="77777777" w:rsidR="008324A0" w:rsidRPr="00C34C68" w:rsidRDefault="008324A0" w:rsidP="008324A0">
                            <w:pPr>
                              <w:rPr>
                                <w:rFonts w:ascii="Aptos" w:eastAsia="Times New Roman" w:hAnsi="Aptos" w:cs="Arial"/>
                                <w:b/>
                                <w:bCs/>
                                <w:color w:val="FFFFFF" w:themeColor="background1"/>
                                <w:kern w:val="24"/>
                                <w:sz w:val="18"/>
                                <w:szCs w:val="18"/>
                                <w:lang w:eastAsia="el-GR"/>
                              </w:rPr>
                            </w:pPr>
                            <w:r w:rsidRPr="00C34C68">
                              <w:rPr>
                                <w:rFonts w:ascii="Aptos" w:eastAsia="Times New Roman" w:hAnsi="Aptos" w:cs="Arial"/>
                                <w:b/>
                                <w:bCs/>
                                <w:color w:val="FFFFFF" w:themeColor="background1"/>
                                <w:kern w:val="24"/>
                                <w:sz w:val="18"/>
                                <w:szCs w:val="18"/>
                                <w:lang w:eastAsia="el-GR"/>
                              </w:rPr>
                              <w:t xml:space="preserve">Κατάσταση Αποτελεσμάτων | </w:t>
                            </w:r>
                          </w:p>
                          <w:p w14:paraId="1687BB60" w14:textId="77777777" w:rsidR="008324A0" w:rsidRPr="00C34C68" w:rsidRDefault="008324A0" w:rsidP="008324A0">
                            <w:pPr>
                              <w:rPr>
                                <w:rFonts w:ascii="Aptos" w:eastAsia="Times New Roman" w:hAnsi="Aptos" w:cs="Arial"/>
                                <w:color w:val="FFFFFF" w:themeColor="background1"/>
                                <w:sz w:val="18"/>
                                <w:szCs w:val="18"/>
                                <w:lang w:eastAsia="el-GR"/>
                              </w:rPr>
                            </w:pPr>
                            <w:r>
                              <w:rPr>
                                <w:rFonts w:ascii="Aptos" w:eastAsia="Times New Roman" w:hAnsi="Aptos" w:cs="Arial"/>
                                <w:b/>
                                <w:bCs/>
                                <w:color w:val="FFFFFF" w:themeColor="background1"/>
                                <w:kern w:val="24"/>
                                <w:sz w:val="18"/>
                                <w:szCs w:val="18"/>
                                <w:lang w:eastAsia="el-GR"/>
                              </w:rPr>
                              <w:t xml:space="preserve">Διεθνείς </w:t>
                            </w:r>
                            <w:proofErr w:type="spellStart"/>
                            <w:r>
                              <w:rPr>
                                <w:rFonts w:ascii="Aptos" w:eastAsia="Times New Roman" w:hAnsi="Aptos" w:cs="Arial"/>
                                <w:b/>
                                <w:bCs/>
                                <w:color w:val="FFFFFF" w:themeColor="background1"/>
                                <w:kern w:val="24"/>
                                <w:sz w:val="18"/>
                                <w:szCs w:val="18"/>
                                <w:lang w:eastAsia="el-GR"/>
                              </w:rPr>
                              <w:t>δραστηρ</w:t>
                            </w:r>
                            <w:proofErr w:type="spellEnd"/>
                            <w:r>
                              <w:rPr>
                                <w:rFonts w:ascii="Aptos" w:eastAsia="Times New Roman" w:hAnsi="Aptos" w:cs="Arial"/>
                                <w:b/>
                                <w:bCs/>
                                <w:color w:val="FFFFFF" w:themeColor="background1"/>
                                <w:kern w:val="24"/>
                                <w:sz w:val="18"/>
                                <w:szCs w:val="18"/>
                                <w:lang w:eastAsia="el-GR"/>
                              </w:rPr>
                              <w:t>/τες</w:t>
                            </w:r>
                            <w:r w:rsidRPr="00C34C68">
                              <w:rPr>
                                <w:rFonts w:ascii="Aptos" w:eastAsia="Times New Roman" w:hAnsi="Aptos" w:cs="Arial"/>
                                <w:b/>
                                <w:bCs/>
                                <w:color w:val="FFFFFF" w:themeColor="background1"/>
                                <w:kern w:val="24"/>
                                <w:sz w:val="18"/>
                                <w:szCs w:val="18"/>
                                <w:lang w:eastAsia="el-GR"/>
                              </w:rPr>
                              <w:t xml:space="preserve"> (€ εκατ.)</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02BFFE1" w14:textId="77777777" w:rsidR="008324A0" w:rsidRPr="00CC54A5" w:rsidRDefault="008324A0" w:rsidP="008324A0">
                            <w:pPr>
                              <w:jc w:val="right"/>
                              <w:rPr>
                                <w:rFonts w:ascii="Aptos" w:eastAsia="Times New Roman" w:hAnsi="Aptos" w:cs="Arial"/>
                                <w:color w:val="FFFFFF" w:themeColor="background1"/>
                                <w:sz w:val="18"/>
                                <w:szCs w:val="18"/>
                                <w:lang w:eastAsia="el-GR"/>
                              </w:rPr>
                            </w:pPr>
                            <w:proofErr w:type="spellStart"/>
                            <w:r w:rsidRPr="00EB6475">
                              <w:rPr>
                                <w:rFonts w:ascii="Aptos" w:eastAsia="Times New Roman" w:hAnsi="Aptos" w:cs="Arial"/>
                                <w:b/>
                                <w:bCs/>
                                <w:color w:val="FFFFFF" w:themeColor="background1"/>
                                <w:kern w:val="24"/>
                                <w:sz w:val="16"/>
                                <w:szCs w:val="16"/>
                                <w:lang w:val="en-US" w:eastAsia="el-GR"/>
                              </w:rPr>
                              <w:t>Οικονομικό</w:t>
                            </w:r>
                            <w:proofErr w:type="spellEnd"/>
                            <w:r w:rsidRPr="00EB6475">
                              <w:rPr>
                                <w:rFonts w:ascii="Aptos" w:eastAsia="Times New Roman" w:hAnsi="Aptos" w:cs="Arial"/>
                                <w:b/>
                                <w:bCs/>
                                <w:color w:val="FFFFFF" w:themeColor="background1"/>
                                <w:kern w:val="24"/>
                                <w:sz w:val="16"/>
                                <w:szCs w:val="16"/>
                                <w:lang w:val="en-US" w:eastAsia="el-GR"/>
                              </w:rPr>
                              <w:t xml:space="preserve"> </w:t>
                            </w:r>
                            <w:proofErr w:type="spellStart"/>
                            <w:r w:rsidRPr="00EB6475">
                              <w:rPr>
                                <w:rFonts w:ascii="Aptos" w:eastAsia="Times New Roman" w:hAnsi="Aptos" w:cs="Arial"/>
                                <w:b/>
                                <w:bCs/>
                                <w:color w:val="FFFFFF" w:themeColor="background1"/>
                                <w:kern w:val="24"/>
                                <w:sz w:val="16"/>
                                <w:szCs w:val="16"/>
                                <w:lang w:val="en-US" w:eastAsia="el-GR"/>
                              </w:rPr>
                              <w:t>Έτος</w:t>
                            </w:r>
                            <w:proofErr w:type="spellEnd"/>
                            <w:r w:rsidRPr="00EB6475">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p>
                        </w:tc>
                        <w:tc>
                          <w:tcPr>
                            <w:tcW w:w="1152"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630448CE" w14:textId="77777777" w:rsidR="008324A0" w:rsidRPr="00CC54A5" w:rsidRDefault="008324A0" w:rsidP="008324A0">
                            <w:pPr>
                              <w:jc w:val="right"/>
                              <w:rPr>
                                <w:rFonts w:ascii="Aptos" w:eastAsia="Times New Roman" w:hAnsi="Aptos" w:cs="Arial"/>
                                <w:color w:val="FFFFFF" w:themeColor="background1"/>
                                <w:sz w:val="18"/>
                                <w:szCs w:val="18"/>
                                <w:lang w:eastAsia="el-GR"/>
                              </w:rPr>
                            </w:pPr>
                            <w:proofErr w:type="spellStart"/>
                            <w:r w:rsidRPr="00EB6475">
                              <w:rPr>
                                <w:rFonts w:ascii="Aptos" w:eastAsia="Times New Roman" w:hAnsi="Aptos" w:cs="Arial"/>
                                <w:b/>
                                <w:bCs/>
                                <w:color w:val="FFFFFF" w:themeColor="background1"/>
                                <w:kern w:val="24"/>
                                <w:sz w:val="16"/>
                                <w:szCs w:val="16"/>
                                <w:lang w:val="en-US" w:eastAsia="el-GR"/>
                              </w:rPr>
                              <w:t>Οικονομικό</w:t>
                            </w:r>
                            <w:proofErr w:type="spellEnd"/>
                            <w:r w:rsidRPr="00EB6475">
                              <w:rPr>
                                <w:rFonts w:ascii="Aptos" w:eastAsia="Times New Roman" w:hAnsi="Aptos" w:cs="Arial"/>
                                <w:b/>
                                <w:bCs/>
                                <w:color w:val="FFFFFF" w:themeColor="background1"/>
                                <w:kern w:val="24"/>
                                <w:sz w:val="16"/>
                                <w:szCs w:val="16"/>
                                <w:lang w:val="en-US" w:eastAsia="el-GR"/>
                              </w:rPr>
                              <w:t xml:space="preserve"> </w:t>
                            </w:r>
                            <w:proofErr w:type="spellStart"/>
                            <w:r w:rsidRPr="00EB6475">
                              <w:rPr>
                                <w:rFonts w:ascii="Aptos" w:eastAsia="Times New Roman" w:hAnsi="Aptos" w:cs="Arial"/>
                                <w:b/>
                                <w:bCs/>
                                <w:color w:val="FFFFFF" w:themeColor="background1"/>
                                <w:kern w:val="24"/>
                                <w:sz w:val="16"/>
                                <w:szCs w:val="16"/>
                                <w:lang w:val="en-US" w:eastAsia="el-GR"/>
                              </w:rPr>
                              <w:t>Έτος</w:t>
                            </w:r>
                            <w:proofErr w:type="spellEnd"/>
                            <w:r w:rsidRPr="00EB6475">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2</w:t>
                            </w:r>
                          </w:p>
                        </w:tc>
                        <w:tc>
                          <w:tcPr>
                            <w:tcW w:w="115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366A0098" w14:textId="77777777" w:rsidR="008324A0" w:rsidRPr="00CC54A5" w:rsidRDefault="008324A0" w:rsidP="008324A0">
                            <w:pPr>
                              <w:jc w:val="right"/>
                              <w:rPr>
                                <w:rFonts w:ascii="Aptos" w:eastAsia="Times New Roman" w:hAnsi="Aptos" w:cs="Arial"/>
                                <w:color w:val="FFFFFF" w:themeColor="background1"/>
                                <w:sz w:val="18"/>
                                <w:szCs w:val="18"/>
                                <w:lang w:eastAsia="el-GR"/>
                              </w:rPr>
                            </w:pPr>
                            <w:r w:rsidRPr="00EB6475">
                              <w:rPr>
                                <w:rFonts w:ascii="Aptos" w:eastAsia="Times New Roman" w:hAnsi="Aptos" w:cs="Arial"/>
                                <w:b/>
                                <w:bCs/>
                                <w:color w:val="FFFFFF" w:themeColor="background1"/>
                                <w:kern w:val="24"/>
                                <w:sz w:val="16"/>
                                <w:szCs w:val="16"/>
                                <w:lang w:val="en-US" w:eastAsia="el-GR"/>
                              </w:rPr>
                              <w:t>Δ (%)</w:t>
                            </w:r>
                          </w:p>
                        </w:tc>
                        <w:tc>
                          <w:tcPr>
                            <w:tcW w:w="1152"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A5A76E" w14:textId="77777777" w:rsidR="008324A0" w:rsidRPr="00CC54A5" w:rsidRDefault="008324A0" w:rsidP="008324A0">
                            <w:pPr>
                              <w:jc w:val="right"/>
                              <w:rPr>
                                <w:rFonts w:ascii="Aptos" w:eastAsia="Times New Roman" w:hAnsi="Aptos" w:cs="Arial"/>
                                <w:color w:val="FFFFFF" w:themeColor="background1"/>
                                <w:sz w:val="18"/>
                                <w:szCs w:val="18"/>
                                <w:lang w:eastAsia="el-GR"/>
                              </w:rPr>
                            </w:pPr>
                            <w:r w:rsidRPr="00EB6475">
                              <w:rPr>
                                <w:rFonts w:ascii="Aptos" w:eastAsia="Times New Roman" w:hAnsi="Aptos" w:cs="Arial"/>
                                <w:b/>
                                <w:bCs/>
                                <w:color w:val="FFFFFF" w:themeColor="background1"/>
                                <w:kern w:val="24"/>
                                <w:sz w:val="16"/>
                                <w:szCs w:val="16"/>
                                <w:lang w:val="en-US" w:eastAsia="el-GR"/>
                              </w:rPr>
                              <w:t xml:space="preserve">Δ’ </w:t>
                            </w:r>
                            <w:proofErr w:type="spellStart"/>
                            <w:r w:rsidRPr="00EB6475">
                              <w:rPr>
                                <w:rFonts w:ascii="Aptos" w:eastAsia="Times New Roman" w:hAnsi="Aptos" w:cs="Arial"/>
                                <w:b/>
                                <w:bCs/>
                                <w:color w:val="FFFFFF" w:themeColor="background1"/>
                                <w:kern w:val="24"/>
                                <w:sz w:val="16"/>
                                <w:szCs w:val="16"/>
                                <w:lang w:val="en-US" w:eastAsia="el-GR"/>
                              </w:rPr>
                              <w:t>τρίμηνο</w:t>
                            </w:r>
                            <w:proofErr w:type="spellEnd"/>
                            <w:r w:rsidRPr="00EB6475">
                              <w:rPr>
                                <w:rFonts w:ascii="Aptos" w:eastAsia="Times New Roman" w:hAnsi="Aptos" w:cs="Arial"/>
                                <w:b/>
                                <w:bCs/>
                                <w:color w:val="FFFFFF" w:themeColor="background1"/>
                                <w:kern w:val="24"/>
                                <w:sz w:val="16"/>
                                <w:szCs w:val="16"/>
                                <w:lang w:val="en-US" w:eastAsia="el-GR"/>
                              </w:rPr>
                              <w:t xml:space="preserve"> 202</w:t>
                            </w:r>
                            <w:r>
                              <w:rPr>
                                <w:rFonts w:ascii="Aptos" w:eastAsia="Times New Roman" w:hAnsi="Aptos" w:cs="Arial"/>
                                <w:b/>
                                <w:bCs/>
                                <w:color w:val="FFFFFF" w:themeColor="background1"/>
                                <w:kern w:val="24"/>
                                <w:sz w:val="16"/>
                                <w:szCs w:val="16"/>
                                <w:lang w:eastAsia="el-GR"/>
                              </w:rPr>
                              <w:t>3</w:t>
                            </w:r>
                          </w:p>
                        </w:tc>
                        <w:tc>
                          <w:tcPr>
                            <w:tcW w:w="1152" w:type="dxa"/>
                            <w:tcBorders>
                              <w:top w:val="nil"/>
                              <w:left w:val="dashSmallGap" w:sz="12" w:space="0" w:color="FF7415"/>
                              <w:bottom w:val="dashSmallGap" w:sz="4" w:space="0" w:color="00ADBF"/>
                              <w:right w:val="nil"/>
                            </w:tcBorders>
                            <w:shd w:val="clear" w:color="auto" w:fill="007B85"/>
                            <w:vAlign w:val="center"/>
                          </w:tcPr>
                          <w:p w14:paraId="3D14E321" w14:textId="77777777" w:rsidR="008324A0" w:rsidRDefault="008324A0" w:rsidP="008324A0">
                            <w:pPr>
                              <w:jc w:val="right"/>
                              <w:rPr>
                                <w:rFonts w:ascii="Aptos" w:eastAsia="Times New Roman" w:hAnsi="Aptos" w:cs="Arial"/>
                                <w:b/>
                                <w:bCs/>
                                <w:color w:val="FFFFFF" w:themeColor="background1"/>
                                <w:kern w:val="24"/>
                                <w:sz w:val="16"/>
                                <w:szCs w:val="16"/>
                                <w:lang w:eastAsia="el-GR"/>
                              </w:rPr>
                            </w:pPr>
                            <w:r w:rsidRPr="00EB6475">
                              <w:rPr>
                                <w:rFonts w:ascii="Aptos" w:eastAsia="Times New Roman" w:hAnsi="Aptos" w:cs="Arial"/>
                                <w:b/>
                                <w:bCs/>
                                <w:color w:val="FFFFFF" w:themeColor="background1"/>
                                <w:kern w:val="24"/>
                                <w:sz w:val="16"/>
                                <w:szCs w:val="16"/>
                                <w:lang w:val="en-US" w:eastAsia="el-GR"/>
                              </w:rPr>
                              <w:t xml:space="preserve">Γ’ </w:t>
                            </w:r>
                            <w:proofErr w:type="spellStart"/>
                            <w:r w:rsidRPr="00EB6475">
                              <w:rPr>
                                <w:rFonts w:ascii="Aptos" w:eastAsia="Times New Roman" w:hAnsi="Aptos" w:cs="Arial"/>
                                <w:b/>
                                <w:bCs/>
                                <w:color w:val="FFFFFF" w:themeColor="background1"/>
                                <w:kern w:val="24"/>
                                <w:sz w:val="16"/>
                                <w:szCs w:val="16"/>
                                <w:lang w:val="en-US" w:eastAsia="el-GR"/>
                              </w:rPr>
                              <w:t>τρίμηνο</w:t>
                            </w:r>
                            <w:proofErr w:type="spellEnd"/>
                            <w:r>
                              <w:rPr>
                                <w:rFonts w:ascii="Aptos" w:eastAsia="Times New Roman" w:hAnsi="Aptos" w:cs="Arial"/>
                                <w:b/>
                                <w:bCs/>
                                <w:color w:val="FFFFFF" w:themeColor="background1"/>
                                <w:kern w:val="24"/>
                                <w:sz w:val="16"/>
                                <w:szCs w:val="16"/>
                                <w:lang w:eastAsia="el-GR"/>
                              </w:rPr>
                              <w:t xml:space="preserve"> </w:t>
                            </w:r>
                          </w:p>
                          <w:p w14:paraId="655A3D5B" w14:textId="77777777" w:rsidR="008324A0" w:rsidRPr="00CC54A5" w:rsidRDefault="008324A0" w:rsidP="008324A0">
                            <w:pPr>
                              <w:jc w:val="right"/>
                              <w:rPr>
                                <w:rFonts w:ascii="Aptos" w:eastAsia="Times New Roman" w:hAnsi="Aptos" w:cs="Arial"/>
                                <w:b/>
                                <w:bCs/>
                                <w:color w:val="FFFFFF" w:themeColor="background1"/>
                                <w:kern w:val="24"/>
                                <w:sz w:val="18"/>
                                <w:szCs w:val="18"/>
                                <w:lang w:val="en-US" w:eastAsia="el-GR"/>
                              </w:rPr>
                            </w:pPr>
                            <w:r>
                              <w:rPr>
                                <w:rFonts w:ascii="Aptos" w:eastAsia="Times New Roman" w:hAnsi="Aptos" w:cs="Arial"/>
                                <w:b/>
                                <w:bCs/>
                                <w:color w:val="FFFFFF" w:themeColor="background1"/>
                                <w:kern w:val="24"/>
                                <w:sz w:val="16"/>
                                <w:szCs w:val="16"/>
                                <w:lang w:eastAsia="el-GR"/>
                              </w:rPr>
                              <w:t>2023</w:t>
                            </w:r>
                          </w:p>
                        </w:tc>
                        <w:tc>
                          <w:tcPr>
                            <w:tcW w:w="1152"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51F0BA21" w14:textId="77777777" w:rsidR="008324A0" w:rsidRPr="00CC54A5" w:rsidRDefault="008324A0" w:rsidP="008324A0">
                            <w:pPr>
                              <w:jc w:val="right"/>
                              <w:rPr>
                                <w:rFonts w:ascii="Aptos" w:eastAsia="Times New Roman" w:hAnsi="Aptos" w:cs="Arial"/>
                                <w:color w:val="FFFFFF" w:themeColor="background1"/>
                                <w:sz w:val="18"/>
                                <w:szCs w:val="18"/>
                                <w:lang w:eastAsia="el-GR"/>
                              </w:rPr>
                            </w:pPr>
                            <w:r>
                              <w:rPr>
                                <w:rFonts w:ascii="Aptos" w:eastAsia="Times New Roman" w:hAnsi="Aptos" w:cs="Arial"/>
                                <w:b/>
                                <w:bCs/>
                                <w:color w:val="FFFFFF" w:themeColor="background1"/>
                                <w:kern w:val="24"/>
                                <w:sz w:val="16"/>
                                <w:szCs w:val="16"/>
                                <w:lang w:eastAsia="el-GR"/>
                              </w:rPr>
                              <w:t>Δ (%)</w:t>
                            </w:r>
                          </w:p>
                        </w:tc>
                      </w:tr>
                      <w:tr w:rsidR="008324A0" w:rsidRPr="00CC54A5" w14:paraId="2EF74595"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tcPr>
                          <w:p w14:paraId="691F4AF0" w14:textId="77777777" w:rsidR="008324A0" w:rsidRPr="00CC54A5" w:rsidRDefault="008324A0" w:rsidP="008324A0">
                            <w:pPr>
                              <w:textAlignment w:val="center"/>
                              <w:rPr>
                                <w:rFonts w:ascii="Aptos" w:eastAsia="Times New Roman" w:hAnsi="Aptos" w:cs="Arial"/>
                                <w:kern w:val="24"/>
                                <w:sz w:val="18"/>
                                <w:szCs w:val="18"/>
                                <w:lang w:val="en-US" w:eastAsia="el-GR"/>
                              </w:rPr>
                            </w:pPr>
                            <w:r w:rsidRPr="00D20641">
                              <w:rPr>
                                <w:rFonts w:ascii="Aptos" w:hAnsi="Aptos"/>
                                <w:sz w:val="16"/>
                                <w:szCs w:val="16"/>
                              </w:rPr>
                              <w:t>Καθαρά έσοδα από τόκους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08ABFD6"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103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tcPr>
                          <w:p w14:paraId="15EE6F1A"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76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72903BF" w14:textId="45145576" w:rsidR="008324A0" w:rsidRPr="00CC54A5" w:rsidRDefault="00113C4B" w:rsidP="008324A0">
                            <w:pPr>
                              <w:jc w:val="right"/>
                              <w:rPr>
                                <w:rFonts w:ascii="Aptos" w:eastAsia="Times New Roman" w:hAnsi="Aptos" w:cs="Arial"/>
                                <w:kern w:val="24"/>
                                <w:sz w:val="18"/>
                                <w:szCs w:val="18"/>
                                <w:lang w:val="en-US" w:eastAsia="el-GR"/>
                              </w:rPr>
                            </w:pPr>
                            <w:r>
                              <w:rPr>
                                <w:rFonts w:ascii="Aptos" w:hAnsi="Aptos"/>
                                <w:sz w:val="18"/>
                                <w:szCs w:val="18"/>
                                <w:lang w:val="en-US"/>
                              </w:rPr>
                              <w:t>+</w:t>
                            </w:r>
                            <w:r w:rsidR="008324A0" w:rsidRPr="00CC54A5">
                              <w:rPr>
                                <w:rFonts w:ascii="Aptos" w:hAnsi="Aptos"/>
                                <w:sz w:val="18"/>
                                <w:szCs w:val="18"/>
                              </w:rPr>
                              <w:t>35%</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tcPr>
                          <w:p w14:paraId="7B81A547"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29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37AE8E67"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25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tcPr>
                          <w:p w14:paraId="3E99D7C4" w14:textId="77777777" w:rsidR="008324A0" w:rsidRPr="00CC54A5" w:rsidRDefault="008324A0" w:rsidP="008324A0">
                            <w:pPr>
                              <w:jc w:val="right"/>
                              <w:rPr>
                                <w:rFonts w:ascii="Aptos" w:eastAsia="Times New Roman" w:hAnsi="Aptos" w:cs="Arial"/>
                                <w:kern w:val="24"/>
                                <w:sz w:val="18"/>
                                <w:szCs w:val="18"/>
                                <w:lang w:val="en-US" w:eastAsia="el-GR"/>
                              </w:rPr>
                            </w:pPr>
                            <w:r>
                              <w:rPr>
                                <w:rFonts w:ascii="Aptos" w:hAnsi="Aptos"/>
                                <w:sz w:val="18"/>
                                <w:szCs w:val="18"/>
                              </w:rPr>
                              <w:t>+</w:t>
                            </w:r>
                            <w:r w:rsidRPr="00CC54A5">
                              <w:rPr>
                                <w:rFonts w:ascii="Aptos" w:hAnsi="Aptos"/>
                                <w:sz w:val="18"/>
                                <w:szCs w:val="18"/>
                              </w:rPr>
                              <w:t>16%</w:t>
                            </w:r>
                          </w:p>
                        </w:tc>
                      </w:tr>
                      <w:tr w:rsidR="008324A0" w:rsidRPr="00CC54A5" w14:paraId="5549A85C"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5F3534A0" w14:textId="77777777" w:rsidR="008324A0" w:rsidRPr="00CC54A5" w:rsidRDefault="008324A0" w:rsidP="008324A0">
                            <w:pPr>
                              <w:textAlignment w:val="center"/>
                              <w:rPr>
                                <w:rFonts w:ascii="Aptos" w:eastAsia="Times New Roman" w:hAnsi="Aptos" w:cs="Arial"/>
                                <w:sz w:val="18"/>
                                <w:szCs w:val="18"/>
                                <w:lang w:eastAsia="el-GR"/>
                              </w:rPr>
                            </w:pPr>
                            <w:r w:rsidRPr="00D20641">
                              <w:rPr>
                                <w:rFonts w:ascii="Aptos" w:hAnsi="Aptos"/>
                                <w:sz w:val="16"/>
                                <w:szCs w:val="16"/>
                              </w:rPr>
                              <w:t>Καθαρά έσοδα από προμήθειες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730D39E"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15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73300AE"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17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AADFA77"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-13%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F6E663F"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59554F82"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4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5" w:type="dxa"/>
                              <w:bottom w:w="0" w:type="dxa"/>
                              <w:right w:w="144" w:type="dxa"/>
                            </w:tcMar>
                            <w:vAlign w:val="center"/>
                            <w:hideMark/>
                          </w:tcPr>
                          <w:p w14:paraId="38D81926"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-5%</w:t>
                            </w:r>
                          </w:p>
                        </w:tc>
                      </w:tr>
                      <w:tr w:rsidR="008324A0" w:rsidRPr="00CC54A5" w14:paraId="478083AB"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hideMark/>
                          </w:tcPr>
                          <w:p w14:paraId="05CCBE4C" w14:textId="77777777" w:rsidR="008324A0" w:rsidRPr="00CC54A5" w:rsidRDefault="008324A0" w:rsidP="008324A0">
                            <w:pPr>
                              <w:textAlignment w:val="center"/>
                              <w:rPr>
                                <w:rFonts w:ascii="Aptos" w:eastAsia="Times New Roman" w:hAnsi="Aptos" w:cs="Arial"/>
                                <w:sz w:val="18"/>
                                <w:szCs w:val="18"/>
                                <w:lang w:eastAsia="el-GR"/>
                              </w:rPr>
                            </w:pPr>
                            <w:r w:rsidRPr="00D20641">
                              <w:rPr>
                                <w:rFonts w:ascii="Aptos" w:hAnsi="Aptos"/>
                                <w:b/>
                                <w:bCs/>
                                <w:sz w:val="16"/>
                                <w:szCs w:val="16"/>
                              </w:rPr>
                              <w:t>Οργανικά έσοδα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AAD1A2A"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118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7DD18BB4"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94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6AE97F69"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26%</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AC9C546"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33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vAlign w:val="center"/>
                          </w:tcPr>
                          <w:p w14:paraId="49A1D815" w14:textId="77777777" w:rsidR="008324A0" w:rsidRPr="00CC54A5" w:rsidRDefault="008324A0" w:rsidP="008324A0">
                            <w:pPr>
                              <w:jc w:val="right"/>
                              <w:rPr>
                                <w:rFonts w:ascii="Aptos" w:eastAsia="Times New Roman" w:hAnsi="Aptos" w:cs="Arial"/>
                                <w:b/>
                                <w:bCs/>
                                <w:kern w:val="24"/>
                                <w:sz w:val="18"/>
                                <w:szCs w:val="18"/>
                                <w:lang w:eastAsia="el-GR"/>
                              </w:rPr>
                            </w:pPr>
                            <w:r w:rsidRPr="00CC54A5">
                              <w:rPr>
                                <w:rFonts w:ascii="Aptos" w:hAnsi="Aptos"/>
                                <w:b/>
                                <w:bCs/>
                                <w:sz w:val="18"/>
                                <w:szCs w:val="18"/>
                              </w:rPr>
                              <w:t xml:space="preserve">29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0EB8CAC"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13%</w:t>
                            </w:r>
                          </w:p>
                        </w:tc>
                      </w:tr>
                      <w:tr w:rsidR="008324A0" w:rsidRPr="00CC54A5" w14:paraId="756BA38C"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28480127"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sz w:val="16"/>
                                <w:szCs w:val="16"/>
                              </w:rPr>
                              <w:t>Έσοδα από χρηματοοικονομικές πράξεις και λοιπά έσοδα1</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D60FA53"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12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C703518"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34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7B1A5C6"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-64%</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5315E6B"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1FFFF45" w14:textId="77777777" w:rsidR="008324A0" w:rsidRPr="00CC54A5" w:rsidRDefault="008324A0" w:rsidP="008324A0">
                            <w:pPr>
                              <w:jc w:val="right"/>
                              <w:rPr>
                                <w:rFonts w:ascii="Aptos" w:eastAsia="Times New Roman" w:hAnsi="Aptos" w:cs="Arial"/>
                                <w:kern w:val="24"/>
                                <w:sz w:val="18"/>
                                <w:szCs w:val="18"/>
                                <w:lang w:eastAsia="el-GR"/>
                              </w:rPr>
                            </w:pPr>
                            <w:r w:rsidRPr="00CC54A5">
                              <w:rPr>
                                <w:rFonts w:ascii="Aptos" w:hAnsi="Aptos"/>
                                <w:sz w:val="18"/>
                                <w:szCs w:val="18"/>
                              </w:rPr>
                              <w:t xml:space="preserve">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4F0D016"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-100%</w:t>
                            </w:r>
                          </w:p>
                        </w:tc>
                      </w:tr>
                      <w:tr w:rsidR="008324A0" w:rsidRPr="00CC54A5" w14:paraId="59720B1D"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3D6E1D9B"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b/>
                                <w:bCs/>
                                <w:sz w:val="16"/>
                                <w:szCs w:val="16"/>
                              </w:rPr>
                              <w:t xml:space="preserve">Καθαρά λειτουργικά έσοδα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472A4F1"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130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D2E7F06"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128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7BCC0256"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2%</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C829281"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33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183B430C"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29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487D137"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12%</w:t>
                            </w:r>
                          </w:p>
                        </w:tc>
                      </w:tr>
                      <w:tr w:rsidR="008324A0" w:rsidRPr="00CC54A5" w14:paraId="7C4E6382"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0721331A"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sz w:val="16"/>
                                <w:szCs w:val="16"/>
                              </w:rPr>
                              <w:t>Λειτουργικές δαπάνες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FB21E93"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(53)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F4BB4BD"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(53)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6616723"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-1%</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1BE978F"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(14)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7C92DBA" w14:textId="77777777" w:rsidR="008324A0" w:rsidRPr="00CC54A5" w:rsidRDefault="008324A0" w:rsidP="008324A0">
                            <w:pPr>
                              <w:jc w:val="right"/>
                              <w:rPr>
                                <w:rFonts w:ascii="Aptos" w:eastAsia="Times New Roman" w:hAnsi="Aptos" w:cs="Arial"/>
                                <w:kern w:val="24"/>
                                <w:sz w:val="18"/>
                                <w:szCs w:val="18"/>
                                <w:lang w:val="en-US" w:eastAsia="el-GR"/>
                              </w:rPr>
                            </w:pPr>
                            <w:r w:rsidRPr="00CC54A5">
                              <w:rPr>
                                <w:rFonts w:ascii="Aptos" w:hAnsi="Aptos"/>
                                <w:sz w:val="18"/>
                                <w:szCs w:val="18"/>
                              </w:rPr>
                              <w:t xml:space="preserve">(13)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BEC1E2D"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w:t>
                            </w:r>
                            <w:r w:rsidRPr="00CC54A5">
                              <w:rPr>
                                <w:rFonts w:ascii="Aptos" w:hAnsi="Aptos"/>
                                <w:sz w:val="18"/>
                                <w:szCs w:val="18"/>
                              </w:rPr>
                              <w:t>11%</w:t>
                            </w:r>
                          </w:p>
                        </w:tc>
                      </w:tr>
                      <w:tr w:rsidR="008324A0" w:rsidRPr="00CC54A5" w14:paraId="198A90E5"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664C7726"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b/>
                                <w:bCs/>
                                <w:sz w:val="16"/>
                                <w:szCs w:val="16"/>
                              </w:rPr>
                              <w:t>Οργανικά 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E83CFA3"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65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1C16A18"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41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40FF84E"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60%</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3B59D27"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19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495AD2AF"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16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C516488"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15%</w:t>
                            </w:r>
                          </w:p>
                        </w:tc>
                      </w:tr>
                      <w:tr w:rsidR="008324A0" w:rsidRPr="00CC54A5" w14:paraId="35550594"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73E572B6"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b/>
                                <w:bCs/>
                                <w:sz w:val="16"/>
                                <w:szCs w:val="16"/>
                              </w:rPr>
                              <w:t>Κέρδη / (ζημίες) προ προβλέψεων</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46EA1EF"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77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347245D"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75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B4AFC1F"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46B70029"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19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758E08FF"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17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64FC1240"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13%</w:t>
                            </w:r>
                          </w:p>
                        </w:tc>
                      </w:tr>
                      <w:tr w:rsidR="008324A0" w:rsidRPr="00CC54A5" w14:paraId="1324C197"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19C3E0ED"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sz w:val="16"/>
                                <w:szCs w:val="16"/>
                              </w:rPr>
                              <w:t>Προβλέψεις για επισφαλή δάνεια</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A9895A1"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(17)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AB0F770"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(8)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2115523"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&gt;100</w:t>
                            </w:r>
                            <w:r w:rsidRPr="00CC54A5">
                              <w:rPr>
                                <w:rFonts w:ascii="Aptos" w:hAnsi="Aptos"/>
                                <w:sz w:val="18"/>
                                <w:szCs w:val="18"/>
                              </w:rPr>
                              <w:t>%</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DFBE433"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36E531F" w14:textId="77777777" w:rsidR="008324A0" w:rsidRPr="00CC54A5" w:rsidRDefault="008324A0" w:rsidP="008324A0">
                            <w:pPr>
                              <w:jc w:val="right"/>
                              <w:rPr>
                                <w:rFonts w:ascii="Aptos" w:eastAsia="Times New Roman" w:hAnsi="Aptos" w:cs="Arial"/>
                                <w:kern w:val="24"/>
                                <w:sz w:val="18"/>
                                <w:szCs w:val="18"/>
                                <w:lang w:eastAsia="el-GR"/>
                              </w:rPr>
                            </w:pPr>
                            <w:r w:rsidRPr="00CC54A5">
                              <w:rPr>
                                <w:rFonts w:ascii="Aptos" w:hAnsi="Aptos"/>
                                <w:sz w:val="18"/>
                                <w:szCs w:val="18"/>
                              </w:rPr>
                              <w:t xml:space="preserve">(5)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A777087"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-87%</w:t>
                            </w:r>
                          </w:p>
                        </w:tc>
                      </w:tr>
                      <w:tr w:rsidR="008324A0" w:rsidRPr="00CC54A5" w14:paraId="1EE3C774"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04236978"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b/>
                                <w:bCs/>
                                <w:sz w:val="16"/>
                                <w:szCs w:val="16"/>
                              </w:rPr>
                              <w:t>Οργανικά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D91C921"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48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3CDDDB18"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33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262AF4F9"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45%</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904B259"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18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243ADB86"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11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01045955"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64%</w:t>
                            </w:r>
                          </w:p>
                        </w:tc>
                      </w:tr>
                      <w:tr w:rsidR="008324A0" w:rsidRPr="00CC54A5" w14:paraId="1F3B9905"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2367821D"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b/>
                                <w:bCs/>
                                <w:sz w:val="16"/>
                                <w:szCs w:val="16"/>
                              </w:rPr>
                              <w:t>Λειτουργικά κέρδη / (ζημίες)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54F750C3"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60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2EE23034"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67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36601781"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-11%</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F7276D3"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18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54530A8" w14:textId="77777777" w:rsidR="008324A0" w:rsidRPr="00CC54A5" w:rsidRDefault="008324A0" w:rsidP="008324A0">
                            <w:pPr>
                              <w:jc w:val="right"/>
                              <w:rPr>
                                <w:rFonts w:ascii="Aptos" w:eastAsia="Times New Roman" w:hAnsi="Aptos" w:cs="Arial"/>
                                <w:b/>
                                <w:bCs/>
                                <w:kern w:val="24"/>
                                <w:sz w:val="18"/>
                                <w:szCs w:val="18"/>
                                <w:lang w:val="en-US" w:eastAsia="el-GR"/>
                              </w:rPr>
                            </w:pPr>
                            <w:r w:rsidRPr="00CC54A5">
                              <w:rPr>
                                <w:rFonts w:ascii="Aptos" w:hAnsi="Aptos"/>
                                <w:b/>
                                <w:bCs/>
                                <w:sz w:val="18"/>
                                <w:szCs w:val="18"/>
                              </w:rPr>
                              <w:t xml:space="preserve">11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4A6852C1"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60%</w:t>
                            </w:r>
                          </w:p>
                        </w:tc>
                      </w:tr>
                      <w:tr w:rsidR="008324A0" w:rsidRPr="00CC54A5" w14:paraId="6FB2CA69"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4C6A25AA"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sz w:val="16"/>
                                <w:szCs w:val="16"/>
                              </w:rPr>
                              <w:t xml:space="preserve">Φόροι </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F33C439"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1FFB93E7"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(6)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1165CC8D"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w:t>
                            </w:r>
                            <w:r w:rsidRPr="00CC54A5">
                              <w:rPr>
                                <w:rFonts w:ascii="Aptos" w:hAnsi="Aptos"/>
                                <w:sz w:val="18"/>
                                <w:szCs w:val="18"/>
                              </w:rPr>
                              <w:t>3%</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09650994" w14:textId="77777777" w:rsidR="008324A0" w:rsidRPr="00CC54A5" w:rsidRDefault="008324A0" w:rsidP="008324A0">
                            <w:pPr>
                              <w:jc w:val="right"/>
                              <w:rPr>
                                <w:rFonts w:ascii="Aptos" w:eastAsia="Times New Roman" w:hAnsi="Aptos" w:cs="Arial"/>
                                <w:sz w:val="18"/>
                                <w:szCs w:val="18"/>
                                <w:lang w:eastAsia="el-GR"/>
                              </w:rPr>
                            </w:pPr>
                            <w:r w:rsidRPr="00CC54A5">
                              <w:rPr>
                                <w:rFonts w:ascii="Aptos" w:hAnsi="Aptos"/>
                                <w:sz w:val="18"/>
                                <w:szCs w:val="18"/>
                              </w:rPr>
                              <w:t xml:space="preserve">(2)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042D29C4" w14:textId="77777777" w:rsidR="008324A0" w:rsidRPr="00CC54A5" w:rsidRDefault="008324A0" w:rsidP="008324A0">
                            <w:pPr>
                              <w:jc w:val="right"/>
                              <w:rPr>
                                <w:rFonts w:ascii="Aptos" w:eastAsia="Times New Roman" w:hAnsi="Aptos" w:cs="Arial"/>
                                <w:kern w:val="24"/>
                                <w:sz w:val="18"/>
                                <w:szCs w:val="18"/>
                                <w:lang w:eastAsia="el-GR"/>
                              </w:rPr>
                            </w:pPr>
                            <w:r w:rsidRPr="00CC54A5">
                              <w:rPr>
                                <w:rFonts w:ascii="Aptos" w:hAnsi="Aptos"/>
                                <w:sz w:val="18"/>
                                <w:szCs w:val="18"/>
                              </w:rPr>
                              <w:t xml:space="preserve">(1)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3A8041E" w14:textId="77777777" w:rsidR="008324A0" w:rsidRPr="00CC54A5" w:rsidRDefault="008324A0" w:rsidP="008324A0">
                            <w:pPr>
                              <w:jc w:val="right"/>
                              <w:rPr>
                                <w:rFonts w:ascii="Aptos" w:eastAsia="Times New Roman" w:hAnsi="Aptos" w:cs="Arial"/>
                                <w:sz w:val="18"/>
                                <w:szCs w:val="18"/>
                                <w:lang w:eastAsia="el-GR"/>
                              </w:rPr>
                            </w:pPr>
                            <w:r>
                              <w:rPr>
                                <w:rFonts w:ascii="Aptos" w:hAnsi="Aptos"/>
                                <w:sz w:val="18"/>
                                <w:szCs w:val="18"/>
                              </w:rPr>
                              <w:t>+</w:t>
                            </w:r>
                            <w:r w:rsidRPr="00CC54A5">
                              <w:rPr>
                                <w:rFonts w:ascii="Aptos" w:hAnsi="Aptos"/>
                                <w:sz w:val="18"/>
                                <w:szCs w:val="18"/>
                              </w:rPr>
                              <w:t>80%</w:t>
                            </w:r>
                          </w:p>
                        </w:tc>
                      </w:tr>
                      <w:tr w:rsidR="008324A0" w:rsidRPr="00CC54A5" w14:paraId="22C9CBA8"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hideMark/>
                          </w:tcPr>
                          <w:p w14:paraId="390C2458" w14:textId="77777777" w:rsidR="008324A0" w:rsidRPr="00CC54A5" w:rsidRDefault="008324A0" w:rsidP="008324A0">
                            <w:pPr>
                              <w:textAlignment w:val="center"/>
                              <w:rPr>
                                <w:rFonts w:ascii="Aptos" w:eastAsia="Times New Roman" w:hAnsi="Aptos" w:cs="Arial"/>
                                <w:sz w:val="18"/>
                                <w:szCs w:val="18"/>
                                <w:lang w:eastAsia="el-GR"/>
                              </w:rPr>
                            </w:pPr>
                            <w:r w:rsidRPr="00EB6475">
                              <w:rPr>
                                <w:rFonts w:ascii="Aptos" w:hAnsi="Aptos"/>
                                <w:b/>
                                <w:bCs/>
                                <w:sz w:val="16"/>
                                <w:szCs w:val="16"/>
                              </w:rPr>
                              <w:t>Οργανικά κέρδη / (ζημίες) μετά από φόρους</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21DB03BC"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41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6A2B0CE0"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27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1099D574"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54%</w:t>
                            </w:r>
                          </w:p>
                        </w:tc>
                        <w:tc>
                          <w:tcPr>
                            <w:tcW w:w="1152"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hideMark/>
                          </w:tcPr>
                          <w:p w14:paraId="789E8214"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16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F5F9F6"/>
                            <w:vAlign w:val="center"/>
                          </w:tcPr>
                          <w:p w14:paraId="73F12948" w14:textId="77777777" w:rsidR="008324A0" w:rsidRPr="00CC54A5" w:rsidRDefault="008324A0" w:rsidP="008324A0">
                            <w:pPr>
                              <w:jc w:val="right"/>
                              <w:rPr>
                                <w:rFonts w:ascii="Aptos" w:eastAsia="Times New Roman" w:hAnsi="Aptos" w:cs="Arial"/>
                                <w:b/>
                                <w:bCs/>
                                <w:kern w:val="24"/>
                                <w:sz w:val="18"/>
                                <w:szCs w:val="18"/>
                                <w:lang w:eastAsia="el-GR"/>
                              </w:rPr>
                            </w:pPr>
                            <w:r w:rsidRPr="00CC54A5">
                              <w:rPr>
                                <w:rFonts w:ascii="Aptos" w:hAnsi="Aptos"/>
                                <w:b/>
                                <w:bCs/>
                                <w:sz w:val="18"/>
                                <w:szCs w:val="18"/>
                              </w:rPr>
                              <w:t xml:space="preserve">10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hideMark/>
                          </w:tcPr>
                          <w:p w14:paraId="05C99E47"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63%</w:t>
                            </w:r>
                          </w:p>
                        </w:tc>
                      </w:tr>
                      <w:tr w:rsidR="008324A0" w:rsidRPr="00CC54A5" w14:paraId="50D331C8" w14:textId="77777777" w:rsidTr="00442D06">
                        <w:trPr>
                          <w:trHeight w:val="288"/>
                        </w:trPr>
                        <w:tc>
                          <w:tcPr>
                            <w:tcW w:w="3024"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42" w:type="dxa"/>
                              <w:bottom w:w="0" w:type="dxa"/>
                              <w:right w:w="15" w:type="dxa"/>
                            </w:tcMar>
                            <w:hideMark/>
                          </w:tcPr>
                          <w:p w14:paraId="3296B8E9" w14:textId="77777777" w:rsidR="008324A0" w:rsidRPr="00CC54A5" w:rsidRDefault="008324A0" w:rsidP="008324A0">
                            <w:pPr>
                              <w:textAlignment w:val="center"/>
                              <w:rPr>
                                <w:rFonts w:ascii="Aptos" w:eastAsia="Times New Roman" w:hAnsi="Aptos" w:cs="Arial"/>
                                <w:sz w:val="18"/>
                                <w:szCs w:val="18"/>
                                <w:lang w:eastAsia="el-GR"/>
                              </w:rPr>
                            </w:pPr>
                            <w:r w:rsidRPr="00D20641">
                              <w:rPr>
                                <w:rFonts w:ascii="Aptos" w:hAnsi="Aptos"/>
                                <w:b/>
                                <w:bCs/>
                                <w:sz w:val="16"/>
                                <w:szCs w:val="16"/>
                              </w:rPr>
                              <w:t xml:space="preserve">Κέρδη / (ζημίες) μετά από φόρους που αναλογούν στους μετόχους της </w:t>
                            </w:r>
                            <w:r>
                              <w:rPr>
                                <w:rFonts w:ascii="Aptos" w:hAnsi="Aptos"/>
                                <w:b/>
                                <w:bCs/>
                                <w:sz w:val="16"/>
                                <w:szCs w:val="16"/>
                              </w:rPr>
                              <w:t>Τ</w:t>
                            </w:r>
                            <w:r w:rsidRPr="00D20641">
                              <w:rPr>
                                <w:rFonts w:ascii="Aptos" w:hAnsi="Aptos"/>
                                <w:b/>
                                <w:bCs/>
                                <w:sz w:val="16"/>
                                <w:szCs w:val="16"/>
                              </w:rPr>
                              <w:t>ράπεζας</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5B40840E"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50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5516FCE1"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50 </w:t>
                            </w:r>
                          </w:p>
                        </w:tc>
                        <w:tc>
                          <w:tcPr>
                            <w:tcW w:w="1152" w:type="dxa"/>
                            <w:tcBorders>
                              <w:top w:val="dashSmallGap" w:sz="4" w:space="0" w:color="00ADBF"/>
                              <w:left w:val="dashSmallGap" w:sz="4" w:space="0" w:color="00ADBF"/>
                              <w:bottom w:val="dashSmallGap" w:sz="4" w:space="0" w:color="00ADBF"/>
                              <w:right w:val="dashSmallGap" w:sz="12" w:space="0" w:color="FF7415"/>
                            </w:tcBorders>
                            <w:shd w:val="clear" w:color="auto" w:fill="auto"/>
                            <w:tcMar>
                              <w:top w:w="15" w:type="dxa"/>
                              <w:left w:w="144" w:type="dxa"/>
                              <w:bottom w:w="0" w:type="dxa"/>
                              <w:right w:w="144" w:type="dxa"/>
                            </w:tcMar>
                            <w:vAlign w:val="center"/>
                            <w:hideMark/>
                          </w:tcPr>
                          <w:p w14:paraId="6DF01DE0"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0%</w:t>
                            </w:r>
                          </w:p>
                        </w:tc>
                        <w:tc>
                          <w:tcPr>
                            <w:tcW w:w="1152" w:type="dxa"/>
                            <w:tcBorders>
                              <w:top w:val="dashSmallGap" w:sz="4" w:space="0" w:color="00ADBF"/>
                              <w:left w:val="dashSmallGap" w:sz="12" w:space="0" w:color="FF7415"/>
                              <w:bottom w:val="dashSmallGap" w:sz="12" w:space="0" w:color="FF7415"/>
                              <w:right w:val="dashSmallGap" w:sz="12" w:space="0" w:color="FF7415"/>
                            </w:tcBorders>
                            <w:shd w:val="clear" w:color="auto" w:fill="auto"/>
                            <w:tcMar>
                              <w:top w:w="15" w:type="dxa"/>
                              <w:left w:w="144" w:type="dxa"/>
                              <w:bottom w:w="0" w:type="dxa"/>
                              <w:right w:w="144" w:type="dxa"/>
                            </w:tcMar>
                            <w:vAlign w:val="center"/>
                            <w:hideMark/>
                          </w:tcPr>
                          <w:p w14:paraId="2FB707EC" w14:textId="77777777" w:rsidR="008324A0" w:rsidRPr="00CC54A5" w:rsidRDefault="008324A0" w:rsidP="008324A0">
                            <w:pPr>
                              <w:jc w:val="right"/>
                              <w:rPr>
                                <w:rFonts w:ascii="Aptos" w:eastAsia="Times New Roman" w:hAnsi="Aptos" w:cs="Arial"/>
                                <w:b/>
                                <w:bCs/>
                                <w:sz w:val="18"/>
                                <w:szCs w:val="18"/>
                                <w:lang w:eastAsia="el-GR"/>
                              </w:rPr>
                            </w:pPr>
                            <w:r w:rsidRPr="00CC54A5">
                              <w:rPr>
                                <w:rFonts w:ascii="Aptos" w:hAnsi="Aptos"/>
                                <w:b/>
                                <w:bCs/>
                                <w:sz w:val="18"/>
                                <w:szCs w:val="18"/>
                              </w:rPr>
                              <w:t xml:space="preserve">14 </w:t>
                            </w:r>
                          </w:p>
                        </w:tc>
                        <w:tc>
                          <w:tcPr>
                            <w:tcW w:w="1152" w:type="dxa"/>
                            <w:tcBorders>
                              <w:top w:val="dashSmallGap" w:sz="4" w:space="0" w:color="00ADBF"/>
                              <w:left w:val="dashSmallGap" w:sz="12" w:space="0" w:color="FF7415"/>
                              <w:bottom w:val="dashSmallGap" w:sz="4" w:space="0" w:color="00ADBF"/>
                              <w:right w:val="dashSmallGap" w:sz="4" w:space="0" w:color="00ADBF"/>
                            </w:tcBorders>
                            <w:shd w:val="clear" w:color="auto" w:fill="auto"/>
                            <w:vAlign w:val="center"/>
                          </w:tcPr>
                          <w:p w14:paraId="1BB7B1CB" w14:textId="77777777" w:rsidR="008324A0" w:rsidRPr="00CC54A5" w:rsidRDefault="008324A0" w:rsidP="008324A0">
                            <w:pPr>
                              <w:jc w:val="right"/>
                              <w:rPr>
                                <w:rFonts w:ascii="Aptos" w:eastAsia="Times New Roman" w:hAnsi="Aptos" w:cs="Arial"/>
                                <w:b/>
                                <w:bCs/>
                                <w:kern w:val="24"/>
                                <w:sz w:val="18"/>
                                <w:szCs w:val="18"/>
                                <w:lang w:eastAsia="el-GR"/>
                              </w:rPr>
                            </w:pPr>
                            <w:r w:rsidRPr="00CC54A5">
                              <w:rPr>
                                <w:rFonts w:ascii="Aptos" w:hAnsi="Aptos"/>
                                <w:b/>
                                <w:bCs/>
                                <w:sz w:val="18"/>
                                <w:szCs w:val="18"/>
                              </w:rPr>
                              <w:t xml:space="preserve">10 </w:t>
                            </w:r>
                          </w:p>
                        </w:tc>
                        <w:tc>
                          <w:tcPr>
                            <w:tcW w:w="1152" w:type="dxa"/>
                            <w:tcBorders>
                              <w:top w:val="dashSmallGap" w:sz="4" w:space="0" w:color="00ADBF"/>
                              <w:left w:val="dashSmallGap" w:sz="4" w:space="0" w:color="00ADBF"/>
                              <w:bottom w:val="dashSmallGap" w:sz="4" w:space="0" w:color="00ADBF"/>
                              <w:right w:val="dashSmallGap" w:sz="4" w:space="0" w:color="00ADBF"/>
                            </w:tcBorders>
                            <w:shd w:val="clear" w:color="auto" w:fill="auto"/>
                            <w:tcMar>
                              <w:top w:w="15" w:type="dxa"/>
                              <w:left w:w="144" w:type="dxa"/>
                              <w:bottom w:w="0" w:type="dxa"/>
                              <w:right w:w="144" w:type="dxa"/>
                            </w:tcMar>
                            <w:vAlign w:val="center"/>
                            <w:hideMark/>
                          </w:tcPr>
                          <w:p w14:paraId="712C700A" w14:textId="77777777" w:rsidR="008324A0" w:rsidRPr="00CC54A5" w:rsidRDefault="008324A0" w:rsidP="008324A0">
                            <w:pPr>
                              <w:jc w:val="right"/>
                              <w:rPr>
                                <w:rFonts w:ascii="Aptos" w:eastAsia="Times New Roman" w:hAnsi="Aptos" w:cs="Arial"/>
                                <w:b/>
                                <w:bCs/>
                                <w:sz w:val="18"/>
                                <w:szCs w:val="18"/>
                                <w:lang w:eastAsia="el-GR"/>
                              </w:rPr>
                            </w:pPr>
                            <w:r>
                              <w:rPr>
                                <w:rFonts w:ascii="Aptos" w:hAnsi="Aptos"/>
                                <w:b/>
                                <w:bCs/>
                                <w:sz w:val="18"/>
                                <w:szCs w:val="18"/>
                              </w:rPr>
                              <w:t>+</w:t>
                            </w:r>
                            <w:r w:rsidRPr="00CC54A5">
                              <w:rPr>
                                <w:rFonts w:ascii="Aptos" w:hAnsi="Aptos"/>
                                <w:b/>
                                <w:bCs/>
                                <w:sz w:val="18"/>
                                <w:szCs w:val="18"/>
                              </w:rPr>
                              <w:t>46%</w:t>
                            </w:r>
                          </w:p>
                        </w:tc>
                      </w:tr>
                    </w:tbl>
                    <w:p w14:paraId="5129B320" w14:textId="77777777" w:rsidR="008324A0" w:rsidRPr="004F2279" w:rsidRDefault="008324A0" w:rsidP="008324A0">
                      <w:pPr>
                        <w:jc w:val="both"/>
                        <w:rPr>
                          <w:rFonts w:ascii="Aptos" w:eastAsia="Times New Roman" w:hAnsi="Aptos" w:cs="Segoe UI"/>
                          <w:kern w:val="24"/>
                          <w:sz w:val="12"/>
                          <w:szCs w:val="12"/>
                          <w:lang w:val="en-US" w:eastAsia="el-GR"/>
                        </w:rPr>
                      </w:pPr>
                    </w:p>
                    <w:p w14:paraId="47C9BAED" w14:textId="77777777" w:rsidR="008324A0" w:rsidRPr="004F2279" w:rsidRDefault="008324A0" w:rsidP="008324A0">
                      <w:pPr>
                        <w:jc w:val="both"/>
                        <w:textAlignment w:val="baseline"/>
                        <w:rPr>
                          <w:rFonts w:ascii="Aptos" w:hAnsi="Aptos" w:cs="Segoe UI"/>
                          <w:kern w:val="24"/>
                          <w:sz w:val="7"/>
                          <w:szCs w:val="7"/>
                          <w:lang w:val="en-US"/>
                        </w:rPr>
                      </w:pPr>
                      <w:r w:rsidRPr="004F2279">
                        <w:rPr>
                          <w:rFonts w:ascii="Aptos" w:hAnsi="Aptos" w:cs="Segoe UI"/>
                          <w:kern w:val="24"/>
                          <w:sz w:val="7"/>
                          <w:szCs w:val="7"/>
                          <w:lang w:val="en-US"/>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v:textbox>
                <w10:wrap anchorx="margin"/>
              </v:shape>
            </w:pict>
          </mc:Fallback>
        </mc:AlternateContent>
      </w:r>
    </w:p>
    <w:p w14:paraId="2B8BEFB8" w14:textId="0EAAF794" w:rsidR="008324A0" w:rsidRDefault="008324A0">
      <w:pPr>
        <w:rPr>
          <w:rFonts w:ascii="Aptos" w:eastAsia="Times New Roman" w:hAnsi="Aptos" w:cs="Segoe UI"/>
          <w:color w:val="595959"/>
          <w:kern w:val="24"/>
          <w:sz w:val="12"/>
          <w:szCs w:val="12"/>
          <w:lang w:eastAsia="el-GR"/>
        </w:rPr>
      </w:pPr>
      <w:r>
        <w:rPr>
          <w:rFonts w:ascii="Aptos" w:eastAsia="Times New Roman" w:hAnsi="Aptos" w:cs="Segoe UI"/>
          <w:color w:val="595959"/>
          <w:kern w:val="24"/>
          <w:sz w:val="12"/>
          <w:szCs w:val="12"/>
          <w:lang w:eastAsia="el-GR"/>
        </w:rPr>
        <w:br w:type="page"/>
      </w:r>
    </w:p>
    <w:p w14:paraId="10400E66" w14:textId="2E6DAE9B" w:rsidR="00EE40A0" w:rsidRPr="00402C47" w:rsidRDefault="00495306" w:rsidP="00F81AF3">
      <w:pPr>
        <w:pStyle w:val="TITLEINBODY"/>
        <w:pBdr>
          <w:bottom w:val="none" w:sz="0" w:space="0" w:color="auto"/>
        </w:pBdr>
        <w:rPr>
          <w:rFonts w:ascii="Aptos" w:hAnsi="Aptos"/>
          <w:color w:val="595959"/>
          <w:szCs w:val="28"/>
          <w:lang w:val="el-GR"/>
        </w:rPr>
      </w:pPr>
      <w:r w:rsidRPr="00AD60DA">
        <w:rPr>
          <w:rFonts w:ascii="Segoe UI" w:hAnsi="Segoe UI" w:cs="Segoe UI"/>
          <w:b w:val="0"/>
          <w:bCs w:val="0"/>
          <w:noProof/>
          <w:color w:val="007B85"/>
          <w:sz w:val="24"/>
          <w:bdr w:val="none" w:sz="0" w:space="0" w:color="auto"/>
          <w:lang w:val="el-GR" w:eastAsia="el-GR"/>
        </w:rPr>
        <mc:AlternateContent>
          <mc:Choice Requires="wps">
            <w:drawing>
              <wp:anchor distT="0" distB="0" distL="114300" distR="114300" simplePos="0" relativeHeight="251646462" behindDoc="0" locked="0" layoutInCell="1" allowOverlap="1" wp14:anchorId="0D0DF4B6" wp14:editId="30F1D924">
                <wp:simplePos x="0" y="0"/>
                <wp:positionH relativeFrom="margin">
                  <wp:align>left</wp:align>
                </wp:positionH>
                <wp:positionV relativeFrom="paragraph">
                  <wp:posOffset>3175</wp:posOffset>
                </wp:positionV>
                <wp:extent cx="6480810" cy="411480"/>
                <wp:effectExtent l="0" t="0" r="0" b="7620"/>
                <wp:wrapSquare wrapText="bothSides"/>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411480"/>
                        </a:xfrm>
                        <a:prstGeom prst="rect">
                          <a:avLst/>
                        </a:prstGeom>
                        <a:solidFill>
                          <a:srgbClr val="003841"/>
                        </a:solidFill>
                        <a:ln w="9525">
                          <a:noFill/>
                        </a:ln>
                      </wps:spPr>
                      <wps:txbx>
                        <w:txbxContent>
                          <w:p w14:paraId="3D0A97D6" w14:textId="4209877E" w:rsidR="00F81AF3" w:rsidRPr="00916826" w:rsidRDefault="00916826" w:rsidP="00F81AF3">
                            <w:pPr>
                              <w:pStyle w:v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DF4B6" id="_x0000_s1034" type="#_x0000_t202" style="position:absolute;margin-left:0;margin-top:.25pt;width:510.3pt;height:32.4pt;z-index:2516464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" fillcolor="#003841" stroked="f">
                <v:textbox>
                  <w:txbxContent>
                    <w:p w14:paraId="3D0A97D6" w14:textId="4209877E" w:rsidR="00F81AF3" w:rsidRPr="00916826" w:rsidRDefault="00916826" w:rsidP="00F81AF3">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p>
                  </w:txbxContent>
                </v:textbox>
                <w10:wrap type="square" anchorx="margin"/>
              </v:shape>
            </w:pict>
          </mc:Fallback>
        </mc:AlternateContent>
      </w:r>
      <w:r w:rsidR="00FA2131" w:rsidRPr="00402C47">
        <w:rPr>
          <w:rFonts w:ascii="Aptos" w:hAnsi="Aptos"/>
          <w:color w:val="007B85"/>
          <w:szCs w:val="28"/>
          <w:lang w:val="el-GR"/>
        </w:rPr>
        <w:t>Ελλάδα</w:t>
      </w:r>
    </w:p>
    <w:p w14:paraId="5CB6D08F" w14:textId="1D74B5BF" w:rsidR="00402C47" w:rsidRPr="00402C47" w:rsidRDefault="00402C47" w:rsidP="00302888">
      <w:pPr>
        <w:autoSpaceDE w:val="0"/>
        <w:autoSpaceDN w:val="0"/>
        <w:adjustRightInd w:val="0"/>
        <w:spacing w:after="160" w:line="320" w:lineRule="atLeast"/>
        <w:jc w:val="both"/>
        <w:rPr>
          <w:rFonts w:ascii="Aptos" w:hAnsi="Aptos" w:cs="Segoe UI"/>
          <w:sz w:val="20"/>
        </w:rPr>
      </w:pPr>
      <w:r>
        <w:rPr>
          <w:rFonts w:ascii="Aptos" w:hAnsi="Aptos" w:cs="Segoe UI"/>
          <w:sz w:val="20"/>
        </w:rPr>
        <w:t xml:space="preserve">Τα </w:t>
      </w:r>
      <w:r w:rsidR="00FF0AA3">
        <w:rPr>
          <w:rFonts w:ascii="Aptos" w:hAnsi="Aptos" w:cs="Segoe UI"/>
          <w:b/>
          <w:bCs/>
          <w:sz w:val="20"/>
        </w:rPr>
        <w:t>οργανικά</w:t>
      </w:r>
      <w:r w:rsidRPr="00402C47">
        <w:rPr>
          <w:rFonts w:ascii="Aptos" w:hAnsi="Aptos" w:cs="Segoe UI"/>
          <w:b/>
          <w:bCs/>
          <w:sz w:val="20"/>
        </w:rPr>
        <w:t xml:space="preserve"> κέρδη μετά φόρων</w:t>
      </w:r>
      <w:r w:rsidRPr="00402C47">
        <w:rPr>
          <w:rFonts w:ascii="Aptos" w:hAnsi="Aptos" w:cs="Segoe UI"/>
          <w:sz w:val="20"/>
        </w:rPr>
        <w:t xml:space="preserve"> αυξήθηκ</w:t>
      </w:r>
      <w:r>
        <w:rPr>
          <w:rFonts w:ascii="Aptos" w:hAnsi="Aptos" w:cs="Segoe UI"/>
          <w:sz w:val="20"/>
        </w:rPr>
        <w:t>αν</w:t>
      </w:r>
      <w:r w:rsidRPr="00402C47">
        <w:rPr>
          <w:rFonts w:ascii="Aptos" w:hAnsi="Aptos" w:cs="Segoe UI"/>
          <w:sz w:val="20"/>
        </w:rPr>
        <w:t xml:space="preserve"> κατά σχεδόν 3 φορές σ</w:t>
      </w:r>
      <w:r w:rsidR="00CA3DA4">
        <w:rPr>
          <w:rFonts w:ascii="Aptos" w:hAnsi="Aptos" w:cs="Segoe UI"/>
          <w:sz w:val="20"/>
        </w:rPr>
        <w:t>ε</w:t>
      </w:r>
      <w:r w:rsidRPr="00402C47">
        <w:rPr>
          <w:rFonts w:ascii="Aptos" w:hAnsi="Aptos" w:cs="Segoe UI"/>
          <w:sz w:val="20"/>
        </w:rPr>
        <w:t xml:space="preserve"> </w:t>
      </w:r>
      <w:r>
        <w:rPr>
          <w:rFonts w:ascii="Aptos" w:hAnsi="Aptos" w:cs="Segoe UI"/>
          <w:sz w:val="20"/>
        </w:rPr>
        <w:t>€</w:t>
      </w:r>
      <w:r w:rsidRPr="00402C47">
        <w:rPr>
          <w:rFonts w:ascii="Aptos" w:hAnsi="Aptos" w:cs="Segoe UI"/>
          <w:sz w:val="20"/>
        </w:rPr>
        <w:t>1.158 εκατ</w:t>
      </w:r>
      <w:r>
        <w:rPr>
          <w:rFonts w:ascii="Aptos" w:hAnsi="Aptos" w:cs="Segoe UI"/>
          <w:sz w:val="20"/>
        </w:rPr>
        <w:t xml:space="preserve">. </w:t>
      </w:r>
      <w:r w:rsidRPr="00402C47">
        <w:rPr>
          <w:rFonts w:ascii="Aptos" w:hAnsi="Aptos" w:cs="Segoe UI"/>
          <w:sz w:val="20"/>
        </w:rPr>
        <w:t xml:space="preserve">το </w:t>
      </w:r>
      <w:r>
        <w:rPr>
          <w:rFonts w:ascii="Aptos" w:hAnsi="Aptos" w:cs="Segoe UI"/>
          <w:sz w:val="20"/>
        </w:rPr>
        <w:t>20</w:t>
      </w:r>
      <w:r w:rsidRPr="00402C47">
        <w:rPr>
          <w:rFonts w:ascii="Aptos" w:hAnsi="Aptos" w:cs="Segoe UI"/>
          <w:sz w:val="20"/>
        </w:rPr>
        <w:t xml:space="preserve">23, </w:t>
      </w:r>
      <w:r>
        <w:rPr>
          <w:rFonts w:ascii="Aptos" w:hAnsi="Aptos" w:cs="Segoe UI"/>
          <w:sz w:val="20"/>
        </w:rPr>
        <w:t xml:space="preserve">υπερβαίνοντας </w:t>
      </w:r>
      <w:r w:rsidR="009B6756">
        <w:rPr>
          <w:rFonts w:ascii="Aptos" w:hAnsi="Aptos" w:cs="Segoe UI"/>
          <w:sz w:val="20"/>
        </w:rPr>
        <w:t xml:space="preserve">σημαντικά </w:t>
      </w:r>
      <w:r w:rsidRPr="00402C47">
        <w:rPr>
          <w:rFonts w:ascii="Aptos" w:hAnsi="Aptos" w:cs="Segoe UI"/>
          <w:sz w:val="20"/>
        </w:rPr>
        <w:t>τ</w:t>
      </w:r>
      <w:r>
        <w:rPr>
          <w:rFonts w:ascii="Aptos" w:hAnsi="Aptos" w:cs="Segoe UI"/>
          <w:sz w:val="20"/>
        </w:rPr>
        <w:t xml:space="preserve">ο στόχο που είχαμε θέσει </w:t>
      </w:r>
      <w:r w:rsidRPr="00402C47">
        <w:rPr>
          <w:rFonts w:ascii="Aptos" w:hAnsi="Aptos" w:cs="Segoe UI"/>
          <w:sz w:val="20"/>
        </w:rPr>
        <w:t xml:space="preserve">τον Αύγουστο 2023. </w:t>
      </w:r>
      <w:r w:rsidR="00117D73">
        <w:rPr>
          <w:rFonts w:ascii="Aptos" w:hAnsi="Aptos" w:cs="Segoe UI"/>
          <w:sz w:val="20"/>
        </w:rPr>
        <w:t>Κ</w:t>
      </w:r>
      <w:r w:rsidRPr="00402C47">
        <w:rPr>
          <w:rFonts w:ascii="Aptos" w:hAnsi="Aptos" w:cs="Segoe UI"/>
          <w:sz w:val="20"/>
        </w:rPr>
        <w:t xml:space="preserve">ύριοι συντελεστές αυτής της </w:t>
      </w:r>
      <w:r w:rsidR="00E672E8">
        <w:rPr>
          <w:rFonts w:ascii="Aptos" w:hAnsi="Aptos" w:cs="Segoe UI"/>
          <w:sz w:val="20"/>
        </w:rPr>
        <w:t>υψηλής επίδοσης</w:t>
      </w:r>
      <w:r w:rsidRPr="00402C47">
        <w:rPr>
          <w:rFonts w:ascii="Aptos" w:hAnsi="Aptos" w:cs="Segoe UI"/>
          <w:sz w:val="20"/>
        </w:rPr>
        <w:t xml:space="preserve">, εκτός από την ισχυρή δυναμική των </w:t>
      </w:r>
      <w:r w:rsidR="00E672E8">
        <w:rPr>
          <w:rFonts w:ascii="Aptos" w:hAnsi="Aptos" w:cs="Segoe UI"/>
          <w:sz w:val="20"/>
        </w:rPr>
        <w:t>καθαρών επιτοκιακών εσόδων</w:t>
      </w:r>
      <w:r w:rsidRPr="00402C47">
        <w:rPr>
          <w:rFonts w:ascii="Aptos" w:hAnsi="Aptos" w:cs="Segoe UI"/>
          <w:sz w:val="20"/>
        </w:rPr>
        <w:t xml:space="preserve">, ήταν η </w:t>
      </w:r>
      <w:r w:rsidR="00117D73">
        <w:rPr>
          <w:rFonts w:ascii="Aptos" w:hAnsi="Aptos" w:cs="Segoe UI"/>
          <w:sz w:val="20"/>
        </w:rPr>
        <w:t>σημαντική</w:t>
      </w:r>
      <w:r w:rsidRPr="00402C47">
        <w:rPr>
          <w:rFonts w:ascii="Aptos" w:hAnsi="Aptos" w:cs="Segoe UI"/>
          <w:sz w:val="20"/>
        </w:rPr>
        <w:t xml:space="preserve"> αύξηση των </w:t>
      </w:r>
      <w:r w:rsidR="00E672E8">
        <w:rPr>
          <w:rFonts w:ascii="Aptos" w:hAnsi="Aptos" w:cs="Segoe UI"/>
          <w:sz w:val="20"/>
        </w:rPr>
        <w:t xml:space="preserve">καθαρών εσόδων από </w:t>
      </w:r>
      <w:r w:rsidR="00117D73">
        <w:rPr>
          <w:rFonts w:ascii="Aptos" w:hAnsi="Aptos" w:cs="Segoe UI"/>
          <w:sz w:val="20"/>
        </w:rPr>
        <w:t>προμήθειες</w:t>
      </w:r>
      <w:r w:rsidRPr="00402C47">
        <w:rPr>
          <w:rFonts w:ascii="Aptos" w:hAnsi="Aptos" w:cs="Segoe UI"/>
          <w:sz w:val="20"/>
        </w:rPr>
        <w:t xml:space="preserve">, </w:t>
      </w:r>
      <w:r w:rsidR="00302888">
        <w:rPr>
          <w:rFonts w:ascii="Aptos" w:hAnsi="Aptos" w:cs="Segoe UI"/>
          <w:sz w:val="20"/>
        </w:rPr>
        <w:t xml:space="preserve">η </w:t>
      </w:r>
      <w:r w:rsidR="00450224">
        <w:rPr>
          <w:rFonts w:ascii="Aptos" w:hAnsi="Aptos" w:cs="Segoe UI"/>
          <w:sz w:val="20"/>
        </w:rPr>
        <w:t>συντηρητική</w:t>
      </w:r>
      <w:r w:rsidR="00302888">
        <w:rPr>
          <w:rFonts w:ascii="Aptos" w:hAnsi="Aptos" w:cs="Segoe UI"/>
          <w:sz w:val="20"/>
        </w:rPr>
        <w:t xml:space="preserve"> διαχείριση των δαπανών </w:t>
      </w:r>
      <w:r w:rsidR="00302888" w:rsidRPr="00302888">
        <w:rPr>
          <w:rFonts w:ascii="Aptos" w:hAnsi="Aptos" w:cs="Segoe UI"/>
          <w:sz w:val="20"/>
        </w:rPr>
        <w:t>προσωπικού και τ</w:t>
      </w:r>
      <w:r w:rsidR="00302888">
        <w:rPr>
          <w:rFonts w:ascii="Aptos" w:hAnsi="Aptos" w:cs="Segoe UI"/>
          <w:sz w:val="20"/>
        </w:rPr>
        <w:t>ων</w:t>
      </w:r>
      <w:r w:rsidR="00302888" w:rsidRPr="00302888">
        <w:rPr>
          <w:rFonts w:ascii="Aptos" w:hAnsi="Aptos" w:cs="Segoe UI"/>
          <w:sz w:val="20"/>
        </w:rPr>
        <w:t xml:space="preserve"> γενικ</w:t>
      </w:r>
      <w:r w:rsidR="00302888">
        <w:rPr>
          <w:rFonts w:ascii="Aptos" w:hAnsi="Aptos" w:cs="Segoe UI"/>
          <w:sz w:val="20"/>
        </w:rPr>
        <w:t>ών</w:t>
      </w:r>
      <w:r w:rsidR="00302888" w:rsidRPr="00302888">
        <w:rPr>
          <w:rFonts w:ascii="Aptos" w:hAnsi="Aptos" w:cs="Segoe UI"/>
          <w:sz w:val="20"/>
        </w:rPr>
        <w:t xml:space="preserve"> και διοικητικ</w:t>
      </w:r>
      <w:r w:rsidR="00302888">
        <w:rPr>
          <w:rFonts w:ascii="Aptos" w:hAnsi="Aptos" w:cs="Segoe UI"/>
          <w:sz w:val="20"/>
        </w:rPr>
        <w:t>ών εξόδων</w:t>
      </w:r>
      <w:r w:rsidRPr="00402C47">
        <w:rPr>
          <w:rFonts w:ascii="Aptos" w:hAnsi="Aptos" w:cs="Segoe UI"/>
          <w:sz w:val="20"/>
        </w:rPr>
        <w:t xml:space="preserve">, καθώς και η συνεχιζόμενη </w:t>
      </w:r>
      <w:r w:rsidR="00302888">
        <w:rPr>
          <w:rFonts w:ascii="Aptos" w:hAnsi="Aptos" w:cs="Segoe UI"/>
          <w:sz w:val="20"/>
        </w:rPr>
        <w:t>ομαλοποίηση</w:t>
      </w:r>
      <w:r w:rsidRPr="00402C47">
        <w:rPr>
          <w:rFonts w:ascii="Aptos" w:hAnsi="Aptos" w:cs="Segoe UI"/>
          <w:sz w:val="20"/>
        </w:rPr>
        <w:t xml:space="preserve"> τ</w:t>
      </w:r>
      <w:r w:rsidR="00E672E8">
        <w:rPr>
          <w:rFonts w:ascii="Aptos" w:hAnsi="Aptos" w:cs="Segoe UI"/>
          <w:sz w:val="20"/>
        </w:rPr>
        <w:t>ου κόστους πιστωτικού κινδύνου.</w:t>
      </w:r>
      <w:r w:rsidRPr="00402C47">
        <w:rPr>
          <w:rFonts w:ascii="Aptos" w:hAnsi="Aptos" w:cs="Segoe UI"/>
          <w:sz w:val="20"/>
        </w:rPr>
        <w:t xml:space="preserve"> Σε τριμηνιαία βάση, τ</w:t>
      </w:r>
      <w:r w:rsidR="00E672E8">
        <w:rPr>
          <w:rFonts w:ascii="Aptos" w:hAnsi="Aptos" w:cs="Segoe UI"/>
          <w:sz w:val="20"/>
        </w:rPr>
        <w:t xml:space="preserve">α </w:t>
      </w:r>
      <w:r w:rsidR="00FF0AA3" w:rsidRPr="00FF0AA3">
        <w:rPr>
          <w:rFonts w:ascii="Aptos" w:hAnsi="Aptos" w:cs="Segoe UI"/>
          <w:b/>
          <w:bCs/>
          <w:sz w:val="20"/>
        </w:rPr>
        <w:t xml:space="preserve">οργανικά </w:t>
      </w:r>
      <w:r w:rsidR="00E672E8" w:rsidRPr="00402C47">
        <w:rPr>
          <w:rFonts w:ascii="Aptos" w:hAnsi="Aptos" w:cs="Segoe UI"/>
          <w:b/>
          <w:bCs/>
          <w:sz w:val="20"/>
        </w:rPr>
        <w:t>κέρδη μετά φόρων</w:t>
      </w:r>
      <w:r w:rsidR="00E672E8" w:rsidRPr="00402C47">
        <w:rPr>
          <w:rFonts w:ascii="Aptos" w:hAnsi="Aptos" w:cs="Segoe UI"/>
          <w:sz w:val="20"/>
        </w:rPr>
        <w:t xml:space="preserve"> </w:t>
      </w:r>
      <w:r w:rsidR="00E672E8">
        <w:rPr>
          <w:rFonts w:ascii="Aptos" w:hAnsi="Aptos" w:cs="Segoe UI"/>
          <w:sz w:val="20"/>
        </w:rPr>
        <w:t xml:space="preserve">διαμορφώθηκαν σε </w:t>
      </w:r>
      <w:r w:rsidRPr="00402C47">
        <w:rPr>
          <w:rFonts w:ascii="Aptos" w:hAnsi="Aptos" w:cs="Segoe UI"/>
          <w:sz w:val="20"/>
        </w:rPr>
        <w:t xml:space="preserve">€329 εκατ. το </w:t>
      </w:r>
      <w:r w:rsidR="00E672E8">
        <w:rPr>
          <w:rFonts w:ascii="Aptos" w:hAnsi="Aptos" w:cs="Segoe UI"/>
          <w:sz w:val="20"/>
        </w:rPr>
        <w:t xml:space="preserve">Δ’ τρίμηνο 2023. </w:t>
      </w:r>
      <w:r w:rsidRPr="00402C47">
        <w:rPr>
          <w:rFonts w:ascii="Aptos" w:hAnsi="Aptos" w:cs="Segoe UI"/>
          <w:sz w:val="20"/>
        </w:rPr>
        <w:t xml:space="preserve"> </w:t>
      </w:r>
    </w:p>
    <w:p w14:paraId="2650354C" w14:textId="4A928386" w:rsidR="00016491" w:rsidRPr="00B259C2" w:rsidRDefault="00AD1C32" w:rsidP="00016491">
      <w:pPr>
        <w:autoSpaceDE w:val="0"/>
        <w:autoSpaceDN w:val="0"/>
        <w:adjustRightInd w:val="0"/>
        <w:spacing w:after="160" w:line="320" w:lineRule="atLeast"/>
        <w:jc w:val="both"/>
        <w:rPr>
          <w:rFonts w:ascii="Aptos" w:hAnsi="Aptos" w:cs="Segoe UI"/>
          <w:bCs/>
          <w:sz w:val="20"/>
        </w:rPr>
      </w:pPr>
      <w:r w:rsidRPr="00AD1C32">
        <w:rPr>
          <w:rFonts w:ascii="Aptos" w:hAnsi="Aptos" w:cs="Segoe UI"/>
          <w:bCs/>
          <w:sz w:val="20"/>
        </w:rPr>
        <w:t xml:space="preserve">Τα υψηλότερα </w:t>
      </w:r>
      <w:r w:rsidR="00475392">
        <w:rPr>
          <w:rFonts w:ascii="Aptos" w:hAnsi="Aptos" w:cs="Segoe UI"/>
          <w:bCs/>
          <w:sz w:val="20"/>
        </w:rPr>
        <w:t xml:space="preserve">βασικά </w:t>
      </w:r>
      <w:r w:rsidRPr="00AD1C32">
        <w:rPr>
          <w:rFonts w:ascii="Aptos" w:hAnsi="Aptos" w:cs="Segoe UI"/>
          <w:bCs/>
          <w:sz w:val="20"/>
        </w:rPr>
        <w:t>επιτόκια</w:t>
      </w:r>
      <w:r w:rsidR="00475392" w:rsidRPr="00475392">
        <w:t xml:space="preserve"> </w:t>
      </w:r>
      <w:r w:rsidR="00475392" w:rsidRPr="00475392">
        <w:rPr>
          <w:rFonts w:ascii="Aptos" w:hAnsi="Aptos" w:cs="Segoe UI"/>
          <w:bCs/>
          <w:sz w:val="20"/>
        </w:rPr>
        <w:t>της ΕΚΤ</w:t>
      </w:r>
      <w:r w:rsidRPr="00AD1C32">
        <w:rPr>
          <w:rFonts w:ascii="Aptos" w:hAnsi="Aptos" w:cs="Segoe UI"/>
          <w:bCs/>
          <w:sz w:val="20"/>
        </w:rPr>
        <w:t xml:space="preserve">, σε συνδυασμό με την </w:t>
      </w:r>
      <w:r w:rsidR="00110088">
        <w:rPr>
          <w:rFonts w:ascii="Aptos" w:hAnsi="Aptos" w:cs="Segoe UI"/>
          <w:bCs/>
          <w:sz w:val="20"/>
        </w:rPr>
        <w:t>ισχυρή</w:t>
      </w:r>
      <w:r w:rsidRPr="00AD1C32">
        <w:rPr>
          <w:rFonts w:ascii="Aptos" w:hAnsi="Aptos" w:cs="Segoe UI"/>
          <w:bCs/>
          <w:sz w:val="20"/>
        </w:rPr>
        <w:t xml:space="preserve"> επέκταση των </w:t>
      </w:r>
      <w:r w:rsidR="00836109">
        <w:rPr>
          <w:rFonts w:ascii="Aptos" w:hAnsi="Aptos" w:cs="Segoe UI"/>
          <w:bCs/>
          <w:sz w:val="20"/>
        </w:rPr>
        <w:t xml:space="preserve">εγχώριων </w:t>
      </w:r>
      <w:r>
        <w:rPr>
          <w:rFonts w:ascii="Aptos" w:hAnsi="Aptos" w:cs="Segoe UI"/>
          <w:bCs/>
          <w:sz w:val="20"/>
        </w:rPr>
        <w:t>εξυπηρετούμενων δανείων</w:t>
      </w:r>
      <w:r w:rsidRPr="00AD1C32">
        <w:rPr>
          <w:rFonts w:ascii="Aptos" w:hAnsi="Aptos" w:cs="Segoe UI"/>
          <w:bCs/>
          <w:sz w:val="20"/>
        </w:rPr>
        <w:t xml:space="preserve"> κατά +€0,8 δισ. στο </w:t>
      </w:r>
      <w:r w:rsidR="00FA7564" w:rsidRPr="00157416">
        <w:rPr>
          <w:rFonts w:ascii="Aptos" w:hAnsi="Aptos" w:cs="Segoe UI"/>
          <w:bCs/>
          <w:sz w:val="20"/>
        </w:rPr>
        <w:t xml:space="preserve">τελευταίο </w:t>
      </w:r>
      <w:r w:rsidRPr="00157416">
        <w:rPr>
          <w:rFonts w:ascii="Aptos" w:hAnsi="Aptos" w:cs="Segoe UI"/>
          <w:bCs/>
          <w:sz w:val="20"/>
        </w:rPr>
        <w:t>τρίμηνο, απορρ</w:t>
      </w:r>
      <w:r w:rsidRPr="00AD1C32">
        <w:rPr>
          <w:rFonts w:ascii="Aptos" w:hAnsi="Aptos" w:cs="Segoe UI"/>
          <w:bCs/>
          <w:sz w:val="20"/>
        </w:rPr>
        <w:t xml:space="preserve">όφησαν </w:t>
      </w:r>
      <w:r w:rsidR="00157416">
        <w:rPr>
          <w:rFonts w:ascii="Aptos" w:hAnsi="Aptos" w:cs="Segoe UI"/>
          <w:bCs/>
          <w:sz w:val="20"/>
        </w:rPr>
        <w:t xml:space="preserve">την </w:t>
      </w:r>
      <w:r w:rsidRPr="00AD1C32">
        <w:rPr>
          <w:rFonts w:ascii="Aptos" w:hAnsi="Aptos" w:cs="Segoe UI"/>
          <w:bCs/>
          <w:sz w:val="20"/>
        </w:rPr>
        <w:t xml:space="preserve">αύξηση </w:t>
      </w:r>
      <w:r w:rsidR="003E2FA8">
        <w:rPr>
          <w:rFonts w:ascii="Aptos" w:hAnsi="Aptos" w:cs="Segoe UI"/>
          <w:bCs/>
          <w:sz w:val="20"/>
        </w:rPr>
        <w:t>στο</w:t>
      </w:r>
      <w:r w:rsidRPr="00AD1C32">
        <w:rPr>
          <w:rFonts w:ascii="Aptos" w:hAnsi="Aptos" w:cs="Segoe UI"/>
          <w:bCs/>
          <w:sz w:val="20"/>
        </w:rPr>
        <w:t xml:space="preserve"> κόστος καταθέσεων και χρηματοδότησης, οδηγώντας τ</w:t>
      </w:r>
      <w:r w:rsidR="00FD348C">
        <w:rPr>
          <w:rFonts w:ascii="Aptos" w:hAnsi="Aptos" w:cs="Segoe UI"/>
          <w:bCs/>
          <w:sz w:val="20"/>
        </w:rPr>
        <w:t xml:space="preserve">α </w:t>
      </w:r>
      <w:r w:rsidR="00FD348C" w:rsidRPr="00FD348C">
        <w:rPr>
          <w:rFonts w:ascii="Aptos" w:hAnsi="Aptos" w:cs="Segoe UI"/>
          <w:b/>
          <w:sz w:val="20"/>
        </w:rPr>
        <w:t>καθαρά έσοδα από τόκους</w:t>
      </w:r>
      <w:r w:rsidR="00FD348C">
        <w:rPr>
          <w:rFonts w:ascii="Aptos" w:hAnsi="Aptos" w:cs="Segoe UI"/>
          <w:bCs/>
          <w:sz w:val="20"/>
        </w:rPr>
        <w:t xml:space="preserve"> </w:t>
      </w:r>
      <w:r w:rsidRPr="00AD1C32">
        <w:rPr>
          <w:rFonts w:ascii="Aptos" w:hAnsi="Aptos" w:cs="Segoe UI"/>
          <w:bCs/>
          <w:sz w:val="20"/>
        </w:rPr>
        <w:t xml:space="preserve">+6% υψηλότερα </w:t>
      </w:r>
      <w:r w:rsidR="00FD348C">
        <w:rPr>
          <w:rFonts w:ascii="Aptos" w:hAnsi="Aptos" w:cs="Segoe UI"/>
          <w:bCs/>
          <w:sz w:val="20"/>
        </w:rPr>
        <w:t>σε σχέση με το προηγούμενο τρίμηνο</w:t>
      </w:r>
      <w:r w:rsidR="008E4EDA" w:rsidRPr="008E4EDA">
        <w:rPr>
          <w:rFonts w:ascii="Aptos" w:hAnsi="Aptos" w:cs="Segoe UI"/>
          <w:bCs/>
          <w:sz w:val="20"/>
        </w:rPr>
        <w:t>,</w:t>
      </w:r>
      <w:r w:rsidR="00FD348C">
        <w:rPr>
          <w:rFonts w:ascii="Aptos" w:hAnsi="Aptos" w:cs="Segoe UI"/>
          <w:bCs/>
          <w:sz w:val="20"/>
        </w:rPr>
        <w:t xml:space="preserve"> </w:t>
      </w:r>
      <w:r w:rsidRPr="00AD1C32">
        <w:rPr>
          <w:rFonts w:ascii="Aptos" w:hAnsi="Aptos" w:cs="Segoe UI"/>
          <w:bCs/>
          <w:sz w:val="20"/>
        </w:rPr>
        <w:t>σ</w:t>
      </w:r>
      <w:r w:rsidR="00CA3DA4">
        <w:rPr>
          <w:rFonts w:ascii="Aptos" w:hAnsi="Aptos" w:cs="Segoe UI"/>
          <w:bCs/>
          <w:sz w:val="20"/>
        </w:rPr>
        <w:t>ε</w:t>
      </w:r>
      <w:r w:rsidRPr="00AD1C32">
        <w:rPr>
          <w:rFonts w:ascii="Aptos" w:hAnsi="Aptos" w:cs="Segoe UI"/>
          <w:bCs/>
          <w:sz w:val="20"/>
        </w:rPr>
        <w:t xml:space="preserve"> €594 εκατ. </w:t>
      </w:r>
      <w:r w:rsidR="00774A07">
        <w:rPr>
          <w:rFonts w:ascii="Aptos" w:hAnsi="Aptos" w:cs="Segoe UI"/>
          <w:bCs/>
          <w:sz w:val="20"/>
        </w:rPr>
        <w:t>Η</w:t>
      </w:r>
      <w:r w:rsidRPr="00AD1C32">
        <w:rPr>
          <w:rFonts w:ascii="Aptos" w:hAnsi="Aptos" w:cs="Segoe UI"/>
          <w:bCs/>
          <w:sz w:val="20"/>
        </w:rPr>
        <w:t xml:space="preserve"> </w:t>
      </w:r>
      <w:r w:rsidR="00103E04">
        <w:rPr>
          <w:rFonts w:ascii="Aptos" w:hAnsi="Aptos" w:cs="Segoe UI"/>
          <w:bCs/>
          <w:sz w:val="20"/>
        </w:rPr>
        <w:t>ανατιμολόγηση</w:t>
      </w:r>
      <w:r w:rsidR="00774A07">
        <w:rPr>
          <w:rFonts w:ascii="Aptos" w:hAnsi="Aptos" w:cs="Segoe UI"/>
          <w:bCs/>
          <w:sz w:val="20"/>
        </w:rPr>
        <w:t xml:space="preserve"> των βασικών επιτοκίων </w:t>
      </w:r>
      <w:r w:rsidR="00C167BE">
        <w:rPr>
          <w:rFonts w:ascii="Aptos" w:hAnsi="Aptos" w:cs="Segoe UI"/>
          <w:bCs/>
          <w:sz w:val="20"/>
        </w:rPr>
        <w:t xml:space="preserve">στα δάνεια </w:t>
      </w:r>
      <w:r w:rsidR="00FC796E" w:rsidRPr="00FC796E">
        <w:rPr>
          <w:rFonts w:ascii="Aptos" w:hAnsi="Aptos" w:cs="Segoe UI"/>
          <w:bCs/>
          <w:sz w:val="20"/>
        </w:rPr>
        <w:t>(</w:t>
      </w:r>
      <w:r w:rsidR="00FC796E">
        <w:rPr>
          <w:rFonts w:ascii="Aptos" w:hAnsi="Aptos" w:cs="Segoe UI"/>
          <w:bCs/>
          <w:sz w:val="20"/>
          <w:lang w:val="en-US"/>
        </w:rPr>
        <w:t>loan</w:t>
      </w:r>
      <w:r w:rsidR="00FC796E" w:rsidRPr="00FC796E">
        <w:rPr>
          <w:rFonts w:ascii="Aptos" w:hAnsi="Aptos" w:cs="Segoe UI"/>
          <w:bCs/>
          <w:sz w:val="20"/>
        </w:rPr>
        <w:t xml:space="preserve"> </w:t>
      </w:r>
      <w:r w:rsidR="00FC796E">
        <w:rPr>
          <w:rFonts w:ascii="Aptos" w:hAnsi="Aptos" w:cs="Segoe UI"/>
          <w:bCs/>
          <w:sz w:val="20"/>
          <w:lang w:val="en-US"/>
        </w:rPr>
        <w:t>pass</w:t>
      </w:r>
      <w:r w:rsidR="00FC796E" w:rsidRPr="00FC796E">
        <w:rPr>
          <w:rFonts w:ascii="Aptos" w:hAnsi="Aptos" w:cs="Segoe UI"/>
          <w:bCs/>
          <w:sz w:val="20"/>
        </w:rPr>
        <w:t xml:space="preserve"> </w:t>
      </w:r>
      <w:r w:rsidR="00FC796E">
        <w:rPr>
          <w:rFonts w:ascii="Aptos" w:hAnsi="Aptos" w:cs="Segoe UI"/>
          <w:bCs/>
          <w:sz w:val="20"/>
          <w:lang w:val="en-US"/>
        </w:rPr>
        <w:t>through</w:t>
      </w:r>
      <w:r w:rsidR="00FC796E" w:rsidRPr="00FC796E">
        <w:rPr>
          <w:rFonts w:ascii="Aptos" w:hAnsi="Aptos" w:cs="Segoe UI"/>
          <w:bCs/>
          <w:sz w:val="20"/>
        </w:rPr>
        <w:t xml:space="preserve">) </w:t>
      </w:r>
      <w:r w:rsidRPr="00AD1C32">
        <w:rPr>
          <w:rFonts w:ascii="Aptos" w:hAnsi="Aptos" w:cs="Segoe UI"/>
          <w:bCs/>
          <w:sz w:val="20"/>
        </w:rPr>
        <w:t xml:space="preserve">έφτασε το 73% το </w:t>
      </w:r>
      <w:r w:rsidR="003E2FA8">
        <w:rPr>
          <w:rFonts w:ascii="Aptos" w:hAnsi="Aptos" w:cs="Segoe UI"/>
          <w:bCs/>
          <w:sz w:val="20"/>
        </w:rPr>
        <w:t xml:space="preserve">Δ’ </w:t>
      </w:r>
      <w:r w:rsidRPr="00AD1C32">
        <w:rPr>
          <w:rFonts w:ascii="Aptos" w:hAnsi="Aptos" w:cs="Segoe UI"/>
          <w:bCs/>
          <w:sz w:val="20"/>
        </w:rPr>
        <w:t xml:space="preserve">τρίμηνο </w:t>
      </w:r>
      <w:r w:rsidR="003E2FA8">
        <w:rPr>
          <w:rFonts w:ascii="Aptos" w:hAnsi="Aptos" w:cs="Segoe UI"/>
          <w:bCs/>
          <w:sz w:val="20"/>
        </w:rPr>
        <w:t>20</w:t>
      </w:r>
      <w:r w:rsidRPr="00AD1C32">
        <w:rPr>
          <w:rFonts w:ascii="Aptos" w:hAnsi="Aptos" w:cs="Segoe UI"/>
          <w:bCs/>
          <w:sz w:val="20"/>
        </w:rPr>
        <w:t xml:space="preserve">23, υποστηρίζοντας την </w:t>
      </w:r>
      <w:r w:rsidR="00FC796E">
        <w:rPr>
          <w:rFonts w:ascii="Aptos" w:hAnsi="Aptos" w:cs="Segoe UI"/>
          <w:bCs/>
          <w:sz w:val="20"/>
        </w:rPr>
        <w:t xml:space="preserve">υγιή </w:t>
      </w:r>
      <w:r w:rsidR="000E0C7C">
        <w:rPr>
          <w:rFonts w:ascii="Aptos" w:hAnsi="Aptos" w:cs="Segoe UI"/>
          <w:bCs/>
          <w:sz w:val="20"/>
        </w:rPr>
        <w:t>μείωση</w:t>
      </w:r>
      <w:r w:rsidRPr="00AD1C32">
        <w:rPr>
          <w:rFonts w:ascii="Aptos" w:hAnsi="Aptos" w:cs="Segoe UI"/>
          <w:bCs/>
          <w:sz w:val="20"/>
        </w:rPr>
        <w:t xml:space="preserve"> του </w:t>
      </w:r>
      <w:r w:rsidR="0087349E" w:rsidRPr="0087349E">
        <w:rPr>
          <w:rFonts w:ascii="Aptos" w:hAnsi="Aptos" w:cs="Segoe UI"/>
          <w:bCs/>
          <w:sz w:val="20"/>
        </w:rPr>
        <w:t>δανειακού επιτοκιακού περιθωρίου</w:t>
      </w:r>
      <w:r w:rsidRPr="00AD1C32">
        <w:rPr>
          <w:rFonts w:ascii="Aptos" w:hAnsi="Aptos" w:cs="Segoe UI"/>
          <w:bCs/>
          <w:sz w:val="20"/>
        </w:rPr>
        <w:t xml:space="preserve">, ενώ </w:t>
      </w:r>
      <w:r w:rsidR="00774A07">
        <w:rPr>
          <w:rFonts w:ascii="Aptos" w:hAnsi="Aptos" w:cs="Segoe UI"/>
          <w:bCs/>
          <w:sz w:val="20"/>
        </w:rPr>
        <w:t xml:space="preserve">η </w:t>
      </w:r>
      <w:r w:rsidR="00C167BE">
        <w:rPr>
          <w:rFonts w:ascii="Aptos" w:hAnsi="Aptos" w:cs="Segoe UI"/>
          <w:bCs/>
          <w:sz w:val="20"/>
        </w:rPr>
        <w:t xml:space="preserve">ενσωμάτωση της αύξησης των </w:t>
      </w:r>
      <w:r w:rsidR="00774A07">
        <w:rPr>
          <w:rFonts w:ascii="Aptos" w:hAnsi="Aptos" w:cs="Segoe UI"/>
          <w:bCs/>
          <w:sz w:val="20"/>
        </w:rPr>
        <w:t>βασικ</w:t>
      </w:r>
      <w:r w:rsidR="00C167BE">
        <w:rPr>
          <w:rFonts w:ascii="Aptos" w:hAnsi="Aptos" w:cs="Segoe UI"/>
          <w:bCs/>
          <w:sz w:val="20"/>
        </w:rPr>
        <w:t xml:space="preserve">ών επιτοκίων στα επιτόκια καταθέσεων </w:t>
      </w:r>
      <w:r w:rsidR="00FC796E" w:rsidRPr="00FC796E">
        <w:rPr>
          <w:rFonts w:ascii="Aptos" w:hAnsi="Aptos" w:cs="Segoe UI"/>
          <w:bCs/>
          <w:sz w:val="20"/>
        </w:rPr>
        <w:t>(</w:t>
      </w:r>
      <w:r w:rsidR="00FC796E">
        <w:rPr>
          <w:rFonts w:ascii="Aptos" w:hAnsi="Aptos" w:cs="Segoe UI"/>
          <w:bCs/>
          <w:sz w:val="20"/>
          <w:lang w:val="en-US"/>
        </w:rPr>
        <w:t>deposit</w:t>
      </w:r>
      <w:r w:rsidR="00FC796E" w:rsidRPr="00FC796E">
        <w:rPr>
          <w:rFonts w:ascii="Aptos" w:hAnsi="Aptos" w:cs="Segoe UI"/>
          <w:bCs/>
          <w:sz w:val="20"/>
        </w:rPr>
        <w:t xml:space="preserve"> </w:t>
      </w:r>
      <w:r w:rsidR="00FC796E">
        <w:rPr>
          <w:rFonts w:ascii="Aptos" w:hAnsi="Aptos" w:cs="Segoe UI"/>
          <w:bCs/>
          <w:sz w:val="20"/>
          <w:lang w:val="en-US"/>
        </w:rPr>
        <w:t>beta</w:t>
      </w:r>
      <w:r w:rsidR="00FC796E" w:rsidRPr="00FC796E">
        <w:rPr>
          <w:rFonts w:ascii="Aptos" w:hAnsi="Aptos" w:cs="Segoe UI"/>
          <w:bCs/>
          <w:sz w:val="20"/>
        </w:rPr>
        <w:t xml:space="preserve">) </w:t>
      </w:r>
      <w:r w:rsidRPr="00AD1C32">
        <w:rPr>
          <w:rFonts w:ascii="Aptos" w:hAnsi="Aptos" w:cs="Segoe UI"/>
          <w:bCs/>
          <w:sz w:val="20"/>
        </w:rPr>
        <w:t xml:space="preserve">παραμένει </w:t>
      </w:r>
      <w:r w:rsidR="00103E04">
        <w:rPr>
          <w:rFonts w:ascii="Aptos" w:hAnsi="Aptos" w:cs="Segoe UI"/>
          <w:bCs/>
          <w:sz w:val="20"/>
        </w:rPr>
        <w:t xml:space="preserve">σχετικά </w:t>
      </w:r>
      <w:r w:rsidRPr="00AD1C32">
        <w:rPr>
          <w:rFonts w:ascii="Aptos" w:hAnsi="Aptos" w:cs="Segoe UI"/>
          <w:bCs/>
          <w:sz w:val="20"/>
        </w:rPr>
        <w:t>χαμηλ</w:t>
      </w:r>
      <w:r w:rsidR="00C167BE">
        <w:rPr>
          <w:rFonts w:ascii="Aptos" w:hAnsi="Aptos" w:cs="Segoe UI"/>
          <w:bCs/>
          <w:sz w:val="20"/>
        </w:rPr>
        <w:t>ή</w:t>
      </w:r>
      <w:r w:rsidRPr="00AD1C32">
        <w:rPr>
          <w:rFonts w:ascii="Aptos" w:hAnsi="Aptos" w:cs="Segoe UI"/>
          <w:bCs/>
          <w:sz w:val="20"/>
        </w:rPr>
        <w:t>, στο 11%</w:t>
      </w:r>
      <w:r w:rsidR="00774A07">
        <w:rPr>
          <w:rFonts w:ascii="Aptos" w:hAnsi="Aptos" w:cs="Segoe UI"/>
          <w:bCs/>
          <w:sz w:val="20"/>
        </w:rPr>
        <w:t xml:space="preserve"> για το σύνολο των καταθέσεων</w:t>
      </w:r>
      <w:r w:rsidRPr="00AD1C32">
        <w:rPr>
          <w:rFonts w:ascii="Aptos" w:hAnsi="Aptos" w:cs="Segoe UI"/>
          <w:bCs/>
          <w:sz w:val="20"/>
        </w:rPr>
        <w:t xml:space="preserve">, αντανακλώντας την ισχυρή </w:t>
      </w:r>
      <w:r w:rsidR="003E2FA8" w:rsidRPr="003E2FA8">
        <w:rPr>
          <w:rFonts w:ascii="Aptos" w:hAnsi="Aptos" w:cs="Segoe UI"/>
          <w:bCs/>
          <w:sz w:val="20"/>
        </w:rPr>
        <w:t xml:space="preserve">και σχετικά σταθερή βάση καταθέσεων πρώτης ζήτησης </w:t>
      </w:r>
      <w:r w:rsidRPr="00AD1C32">
        <w:rPr>
          <w:rFonts w:ascii="Aptos" w:hAnsi="Aptos" w:cs="Segoe UI"/>
          <w:bCs/>
          <w:sz w:val="20"/>
        </w:rPr>
        <w:t xml:space="preserve">(79% του συνόλου), </w:t>
      </w:r>
      <w:r w:rsidR="003E2FA8" w:rsidRPr="003E2FA8">
        <w:rPr>
          <w:rFonts w:ascii="Aptos" w:hAnsi="Aptos" w:cs="Segoe UI"/>
          <w:bCs/>
          <w:sz w:val="20"/>
        </w:rPr>
        <w:t>η οποία αποτελείται κυρίως από λογαριασμούς ταμιευτηρίου με μέσο υπόλοιπο ~€4 χιλ. ανά πελάτη</w:t>
      </w:r>
      <w:r w:rsidR="00AB2FD8" w:rsidRPr="00AD1C32">
        <w:rPr>
          <w:rFonts w:ascii="Aptos" w:hAnsi="Aptos" w:cs="Segoe UI"/>
          <w:bCs/>
          <w:sz w:val="20"/>
        </w:rPr>
        <w:t xml:space="preserve">. </w:t>
      </w:r>
      <w:r w:rsidR="002E5F37" w:rsidRPr="002E5F37">
        <w:rPr>
          <w:rFonts w:ascii="Aptos" w:hAnsi="Aptos" w:cs="Segoe UI"/>
          <w:bCs/>
          <w:sz w:val="20"/>
        </w:rPr>
        <w:t xml:space="preserve">Το </w:t>
      </w:r>
      <w:r w:rsidR="002E5F37">
        <w:rPr>
          <w:rFonts w:ascii="Aptos" w:hAnsi="Aptos" w:cs="Segoe UI"/>
          <w:bCs/>
          <w:sz w:val="20"/>
        </w:rPr>
        <w:t>20</w:t>
      </w:r>
      <w:r w:rsidR="002E5F37" w:rsidRPr="002E5F37">
        <w:rPr>
          <w:rFonts w:ascii="Aptos" w:hAnsi="Aptos" w:cs="Segoe UI"/>
          <w:bCs/>
          <w:sz w:val="20"/>
        </w:rPr>
        <w:t>23, τα καθαρά έσοδα από τόκους αυξήθηκαν σ</w:t>
      </w:r>
      <w:r w:rsidR="00CA3DA4">
        <w:rPr>
          <w:rFonts w:ascii="Aptos" w:hAnsi="Aptos" w:cs="Segoe UI"/>
          <w:bCs/>
          <w:sz w:val="20"/>
        </w:rPr>
        <w:t>ε</w:t>
      </w:r>
      <w:r w:rsidR="002E5F37" w:rsidRPr="002E5F37">
        <w:rPr>
          <w:rFonts w:ascii="Aptos" w:hAnsi="Aptos" w:cs="Segoe UI"/>
          <w:bCs/>
          <w:sz w:val="20"/>
        </w:rPr>
        <w:t xml:space="preserve"> €2.160 εκατ., </w:t>
      </w:r>
      <w:r w:rsidR="00522F53">
        <w:rPr>
          <w:rFonts w:ascii="Aptos" w:hAnsi="Aptos" w:cs="Segoe UI"/>
          <w:bCs/>
          <w:sz w:val="20"/>
        </w:rPr>
        <w:t xml:space="preserve">ως αποτέλεσμα των </w:t>
      </w:r>
      <w:r w:rsidR="002E5F37" w:rsidRPr="002E5F37">
        <w:rPr>
          <w:rFonts w:ascii="Aptos" w:hAnsi="Aptos" w:cs="Segoe UI"/>
          <w:bCs/>
          <w:sz w:val="20"/>
        </w:rPr>
        <w:t>υψηλότερ</w:t>
      </w:r>
      <w:r w:rsidR="00522F53">
        <w:rPr>
          <w:rFonts w:ascii="Aptos" w:hAnsi="Aptos" w:cs="Segoe UI"/>
          <w:bCs/>
          <w:sz w:val="20"/>
        </w:rPr>
        <w:t>ων</w:t>
      </w:r>
      <w:r w:rsidR="0081343E">
        <w:rPr>
          <w:rFonts w:ascii="Aptos" w:hAnsi="Aptos" w:cs="Segoe UI"/>
          <w:bCs/>
          <w:sz w:val="20"/>
        </w:rPr>
        <w:t xml:space="preserve"> </w:t>
      </w:r>
      <w:r w:rsidR="00110088">
        <w:rPr>
          <w:rFonts w:ascii="Aptos" w:hAnsi="Aptos" w:cs="Segoe UI"/>
          <w:bCs/>
          <w:sz w:val="20"/>
        </w:rPr>
        <w:t>βασικ</w:t>
      </w:r>
      <w:r w:rsidR="00522F53">
        <w:rPr>
          <w:rFonts w:ascii="Aptos" w:hAnsi="Aptos" w:cs="Segoe UI"/>
          <w:bCs/>
          <w:sz w:val="20"/>
        </w:rPr>
        <w:t>ών</w:t>
      </w:r>
      <w:r w:rsidR="00110088">
        <w:rPr>
          <w:rFonts w:ascii="Aptos" w:hAnsi="Aptos" w:cs="Segoe UI"/>
          <w:bCs/>
          <w:sz w:val="20"/>
        </w:rPr>
        <w:t xml:space="preserve"> </w:t>
      </w:r>
      <w:r w:rsidR="00522F53">
        <w:rPr>
          <w:rFonts w:ascii="Aptos" w:hAnsi="Aptos" w:cs="Segoe UI"/>
          <w:bCs/>
          <w:sz w:val="20"/>
        </w:rPr>
        <w:t>επιτοκίων τ</w:t>
      </w:r>
      <w:r w:rsidR="00110088">
        <w:rPr>
          <w:rFonts w:ascii="Aptos" w:hAnsi="Aptos" w:cs="Segoe UI"/>
          <w:bCs/>
          <w:sz w:val="20"/>
        </w:rPr>
        <w:t>ης ΕΚΤ</w:t>
      </w:r>
      <w:r w:rsidR="002E5F37" w:rsidRPr="002E5F37">
        <w:rPr>
          <w:rFonts w:ascii="Aptos" w:hAnsi="Aptos" w:cs="Segoe UI"/>
          <w:bCs/>
          <w:sz w:val="20"/>
        </w:rPr>
        <w:t>, τη</w:t>
      </w:r>
      <w:r w:rsidR="00522F53">
        <w:rPr>
          <w:rFonts w:ascii="Aptos" w:hAnsi="Aptos" w:cs="Segoe UI"/>
          <w:bCs/>
          <w:sz w:val="20"/>
        </w:rPr>
        <w:t>ς</w:t>
      </w:r>
      <w:r w:rsidR="002E5F37" w:rsidRPr="002E5F37">
        <w:rPr>
          <w:rFonts w:ascii="Aptos" w:hAnsi="Aptos" w:cs="Segoe UI"/>
          <w:bCs/>
          <w:sz w:val="20"/>
        </w:rPr>
        <w:t xml:space="preserve"> υγι</w:t>
      </w:r>
      <w:r w:rsidR="00522F53">
        <w:rPr>
          <w:rFonts w:ascii="Aptos" w:hAnsi="Aptos" w:cs="Segoe UI"/>
          <w:bCs/>
          <w:sz w:val="20"/>
        </w:rPr>
        <w:t>ούς</w:t>
      </w:r>
      <w:r w:rsidR="002E5F37" w:rsidRPr="002E5F37">
        <w:rPr>
          <w:rFonts w:ascii="Aptos" w:hAnsi="Aptos" w:cs="Segoe UI"/>
          <w:bCs/>
          <w:sz w:val="20"/>
        </w:rPr>
        <w:t xml:space="preserve"> </w:t>
      </w:r>
      <w:r w:rsidR="007946C4">
        <w:rPr>
          <w:rFonts w:ascii="Aptos" w:hAnsi="Aptos" w:cs="Segoe UI"/>
          <w:bCs/>
          <w:sz w:val="20"/>
        </w:rPr>
        <w:t>αύξηση</w:t>
      </w:r>
      <w:r w:rsidR="00522F53">
        <w:rPr>
          <w:rFonts w:ascii="Aptos" w:hAnsi="Aptos" w:cs="Segoe UI"/>
          <w:bCs/>
          <w:sz w:val="20"/>
        </w:rPr>
        <w:t>ς</w:t>
      </w:r>
      <w:r w:rsidR="002E5F37" w:rsidRPr="002E5F37">
        <w:rPr>
          <w:rFonts w:ascii="Aptos" w:hAnsi="Aptos" w:cs="Segoe UI"/>
          <w:bCs/>
          <w:sz w:val="20"/>
        </w:rPr>
        <w:t xml:space="preserve"> των εξυπηρετούμενων δανείων κατά </w:t>
      </w:r>
      <w:r w:rsidR="00FF2537" w:rsidRPr="00FF2537">
        <w:rPr>
          <w:rFonts w:ascii="Aptos" w:hAnsi="Aptos" w:cs="Segoe UI"/>
          <w:bCs/>
          <w:sz w:val="20"/>
        </w:rPr>
        <w:t>+</w:t>
      </w:r>
      <w:r w:rsidR="002E5F37" w:rsidRPr="002E5F37">
        <w:rPr>
          <w:rFonts w:ascii="Aptos" w:hAnsi="Aptos" w:cs="Segoe UI"/>
          <w:bCs/>
          <w:sz w:val="20"/>
        </w:rPr>
        <w:t>€1,2 δισ. ετησίως</w:t>
      </w:r>
      <w:r w:rsidR="00AF6244">
        <w:rPr>
          <w:rFonts w:ascii="Aptos" w:hAnsi="Aptos" w:cs="Segoe UI"/>
          <w:bCs/>
          <w:sz w:val="20"/>
        </w:rPr>
        <w:t xml:space="preserve"> στην Ελλάδα</w:t>
      </w:r>
      <w:r w:rsidR="002E5F37" w:rsidRPr="002E5F37">
        <w:rPr>
          <w:rFonts w:ascii="Aptos" w:hAnsi="Aptos" w:cs="Segoe UI"/>
          <w:bCs/>
          <w:sz w:val="20"/>
        </w:rPr>
        <w:t>, καθώς και τη</w:t>
      </w:r>
      <w:r w:rsidR="00522F53">
        <w:rPr>
          <w:rFonts w:ascii="Aptos" w:hAnsi="Aptos" w:cs="Segoe UI"/>
          <w:bCs/>
          <w:sz w:val="20"/>
        </w:rPr>
        <w:t>ς</w:t>
      </w:r>
      <w:r w:rsidR="002E5F37" w:rsidRPr="002E5F37">
        <w:rPr>
          <w:rFonts w:ascii="Aptos" w:hAnsi="Aptos" w:cs="Segoe UI"/>
          <w:bCs/>
          <w:sz w:val="20"/>
        </w:rPr>
        <w:t xml:space="preserve"> αυξημένη</w:t>
      </w:r>
      <w:r w:rsidR="00522F53">
        <w:rPr>
          <w:rFonts w:ascii="Aptos" w:hAnsi="Aptos" w:cs="Segoe UI"/>
          <w:bCs/>
          <w:sz w:val="20"/>
        </w:rPr>
        <w:t>ς</w:t>
      </w:r>
      <w:r w:rsidR="002E5F37" w:rsidRPr="002E5F37">
        <w:rPr>
          <w:rFonts w:ascii="Aptos" w:hAnsi="Aptos" w:cs="Segoe UI"/>
          <w:bCs/>
          <w:sz w:val="20"/>
        </w:rPr>
        <w:t xml:space="preserve"> συνεισφορά</w:t>
      </w:r>
      <w:r w:rsidR="00522F53">
        <w:rPr>
          <w:rFonts w:ascii="Aptos" w:hAnsi="Aptos" w:cs="Segoe UI"/>
          <w:bCs/>
          <w:sz w:val="20"/>
        </w:rPr>
        <w:t>ς</w:t>
      </w:r>
      <w:r w:rsidR="002E5F37" w:rsidRPr="002E5F37">
        <w:rPr>
          <w:rFonts w:ascii="Aptos" w:hAnsi="Aptos" w:cs="Segoe UI"/>
          <w:bCs/>
          <w:sz w:val="20"/>
        </w:rPr>
        <w:t xml:space="preserve"> </w:t>
      </w:r>
      <w:r w:rsidR="002E5F37">
        <w:rPr>
          <w:rFonts w:ascii="Aptos" w:hAnsi="Aptos" w:cs="Segoe UI"/>
          <w:bCs/>
          <w:sz w:val="20"/>
        </w:rPr>
        <w:t>των εσόδων από χρεόγραφα</w:t>
      </w:r>
      <w:r w:rsidR="002E5F37" w:rsidRPr="002E5F37">
        <w:rPr>
          <w:rFonts w:ascii="Aptos" w:hAnsi="Aptos" w:cs="Segoe UI"/>
          <w:bCs/>
          <w:sz w:val="20"/>
        </w:rPr>
        <w:t xml:space="preserve">, ωθώντας το </w:t>
      </w:r>
      <w:r w:rsidR="002E5F37" w:rsidRPr="002E5F37">
        <w:rPr>
          <w:rFonts w:ascii="Aptos" w:hAnsi="Aptos" w:cs="Segoe UI"/>
          <w:b/>
          <w:sz w:val="20"/>
        </w:rPr>
        <w:t>καθαρό επιτοκιακό περιθώριο</w:t>
      </w:r>
      <w:r w:rsidR="002E5F37" w:rsidRPr="002E5F37">
        <w:rPr>
          <w:rFonts w:ascii="Aptos" w:hAnsi="Aptos" w:cs="Segoe UI"/>
          <w:bCs/>
          <w:sz w:val="20"/>
        </w:rPr>
        <w:t xml:space="preserve"> υψηλότερα στις 302 μονάδες βάσης.</w:t>
      </w:r>
      <w:r w:rsidR="00437984" w:rsidRPr="00437984">
        <w:rPr>
          <w:rFonts w:ascii="Aptos" w:hAnsi="Aptos" w:cs="Segoe UI"/>
          <w:bCs/>
          <w:sz w:val="20"/>
        </w:rPr>
        <w:t xml:space="preserve"> </w:t>
      </w:r>
    </w:p>
    <w:p w14:paraId="5D5464D2" w14:textId="40D5E4CD" w:rsidR="00380C08" w:rsidRDefault="00016491" w:rsidP="00380C08">
      <w:pPr>
        <w:autoSpaceDE w:val="0"/>
        <w:autoSpaceDN w:val="0"/>
        <w:adjustRightInd w:val="0"/>
        <w:spacing w:after="160" w:line="320" w:lineRule="atLeast"/>
        <w:jc w:val="both"/>
        <w:rPr>
          <w:rFonts w:ascii="Aptos" w:hAnsi="Aptos" w:cs="Segoe UI"/>
          <w:bCs/>
          <w:sz w:val="20"/>
        </w:rPr>
      </w:pPr>
      <w:r w:rsidRPr="00016491">
        <w:rPr>
          <w:rFonts w:ascii="Aptos" w:hAnsi="Aptos" w:cs="Segoe UI"/>
          <w:bCs/>
          <w:sz w:val="20"/>
        </w:rPr>
        <w:t xml:space="preserve">Τα </w:t>
      </w:r>
      <w:r w:rsidRPr="00016491">
        <w:rPr>
          <w:rFonts w:ascii="Aptos" w:hAnsi="Aptos" w:cs="Segoe UI"/>
          <w:b/>
          <w:sz w:val="20"/>
        </w:rPr>
        <w:t>καθαρά έσοδα από προμήθειες</w:t>
      </w:r>
      <w:r w:rsidRPr="00016491">
        <w:rPr>
          <w:rFonts w:ascii="Aptos" w:hAnsi="Aptos" w:cs="Segoe UI"/>
          <w:bCs/>
          <w:sz w:val="20"/>
        </w:rPr>
        <w:t xml:space="preserve"> ανήλθ</w:t>
      </w:r>
      <w:r w:rsidR="00ED22FD">
        <w:rPr>
          <w:rFonts w:ascii="Aptos" w:hAnsi="Aptos" w:cs="Segoe UI"/>
          <w:bCs/>
          <w:sz w:val="20"/>
        </w:rPr>
        <w:t>αν</w:t>
      </w:r>
      <w:r w:rsidR="001D7747">
        <w:rPr>
          <w:rFonts w:ascii="Aptos" w:hAnsi="Aptos" w:cs="Segoe UI"/>
          <w:bCs/>
          <w:sz w:val="20"/>
        </w:rPr>
        <w:t xml:space="preserve"> </w:t>
      </w:r>
      <w:r w:rsidRPr="00016491">
        <w:rPr>
          <w:rFonts w:ascii="Aptos" w:hAnsi="Aptos" w:cs="Segoe UI"/>
          <w:bCs/>
          <w:sz w:val="20"/>
        </w:rPr>
        <w:t>σε €</w:t>
      </w:r>
      <w:r w:rsidR="001D7747">
        <w:rPr>
          <w:rFonts w:ascii="Aptos" w:hAnsi="Aptos" w:cs="Segoe UI"/>
          <w:bCs/>
          <w:sz w:val="20"/>
        </w:rPr>
        <w:t>106</w:t>
      </w:r>
      <w:r w:rsidRPr="00016491">
        <w:rPr>
          <w:rFonts w:ascii="Aptos" w:hAnsi="Aptos" w:cs="Segoe UI"/>
          <w:bCs/>
          <w:sz w:val="20"/>
        </w:rPr>
        <w:t xml:space="preserve"> εκατ. το </w:t>
      </w:r>
      <w:r w:rsidR="001D7747">
        <w:rPr>
          <w:rFonts w:ascii="Aptos" w:hAnsi="Aptos" w:cs="Segoe UI"/>
          <w:bCs/>
          <w:sz w:val="20"/>
        </w:rPr>
        <w:t>Δ</w:t>
      </w:r>
      <w:r w:rsidRPr="00016491">
        <w:rPr>
          <w:rFonts w:ascii="Aptos" w:hAnsi="Aptos" w:cs="Segoe UI"/>
          <w:bCs/>
          <w:sz w:val="20"/>
        </w:rPr>
        <w:t xml:space="preserve">΄ τρίμηνο 2023, </w:t>
      </w:r>
      <w:r w:rsidR="001D7747">
        <w:rPr>
          <w:rFonts w:ascii="Aptos" w:hAnsi="Aptos" w:cs="Segoe UI"/>
          <w:bCs/>
          <w:sz w:val="20"/>
        </w:rPr>
        <w:t xml:space="preserve">σημειώνοντας αύξηση </w:t>
      </w:r>
      <w:r w:rsidR="00B02D32">
        <w:rPr>
          <w:rFonts w:ascii="Aptos" w:hAnsi="Aptos" w:cs="Segoe UI"/>
          <w:bCs/>
          <w:sz w:val="20"/>
        </w:rPr>
        <w:t>κατά</w:t>
      </w:r>
      <w:r w:rsidR="001D7747">
        <w:rPr>
          <w:rFonts w:ascii="Aptos" w:hAnsi="Aptos" w:cs="Segoe UI"/>
          <w:bCs/>
          <w:sz w:val="20"/>
        </w:rPr>
        <w:t xml:space="preserve"> +15% σε τριμηνιαία βάση, </w:t>
      </w:r>
      <w:r w:rsidR="00380C08" w:rsidRPr="00380C08">
        <w:rPr>
          <w:rFonts w:ascii="Aptos" w:hAnsi="Aptos" w:cs="Segoe UI"/>
          <w:bCs/>
          <w:sz w:val="20"/>
        </w:rPr>
        <w:t>αποτυπώνοντας</w:t>
      </w:r>
      <w:r w:rsidR="00380C08">
        <w:rPr>
          <w:rFonts w:ascii="Aptos" w:hAnsi="Aptos" w:cs="Segoe UI"/>
          <w:bCs/>
          <w:sz w:val="20"/>
        </w:rPr>
        <w:t xml:space="preserve"> </w:t>
      </w:r>
      <w:r w:rsidR="006F6668" w:rsidRPr="006F6668">
        <w:rPr>
          <w:rFonts w:ascii="Aptos" w:hAnsi="Aptos" w:cs="Segoe UI"/>
          <w:bCs/>
          <w:sz w:val="20"/>
        </w:rPr>
        <w:t xml:space="preserve">τους ισχυρούς ρυθμούς ανάπτυξης </w:t>
      </w:r>
      <w:r w:rsidR="006F6668">
        <w:rPr>
          <w:rFonts w:ascii="Aptos" w:hAnsi="Aptos" w:cs="Segoe UI"/>
          <w:bCs/>
          <w:sz w:val="20"/>
        </w:rPr>
        <w:t xml:space="preserve">στις προμήθειες </w:t>
      </w:r>
      <w:r w:rsidR="000C30CE">
        <w:rPr>
          <w:rFonts w:ascii="Aptos" w:hAnsi="Aptos" w:cs="Segoe UI"/>
          <w:bCs/>
          <w:sz w:val="20"/>
        </w:rPr>
        <w:t>σχετιζόμενες με τη</w:t>
      </w:r>
      <w:r w:rsidR="006F6668">
        <w:rPr>
          <w:rFonts w:ascii="Aptos" w:hAnsi="Aptos" w:cs="Segoe UI"/>
          <w:bCs/>
          <w:sz w:val="20"/>
        </w:rPr>
        <w:t xml:space="preserve"> </w:t>
      </w:r>
      <w:r w:rsidR="000C30CE" w:rsidRPr="00ED22FD">
        <w:rPr>
          <w:rFonts w:ascii="Aptos" w:hAnsi="Aptos" w:cs="Segoe UI"/>
          <w:bCs/>
          <w:sz w:val="20"/>
        </w:rPr>
        <w:t>χορήγησ</w:t>
      </w:r>
      <w:r w:rsidR="000C30CE">
        <w:rPr>
          <w:rFonts w:ascii="Aptos" w:hAnsi="Aptos" w:cs="Segoe UI"/>
          <w:bCs/>
          <w:sz w:val="20"/>
        </w:rPr>
        <w:t xml:space="preserve">η </w:t>
      </w:r>
      <w:r w:rsidR="00ED22FD">
        <w:rPr>
          <w:rFonts w:ascii="Aptos" w:hAnsi="Aptos" w:cs="Segoe UI"/>
          <w:bCs/>
          <w:sz w:val="20"/>
        </w:rPr>
        <w:t xml:space="preserve">δανείων </w:t>
      </w:r>
      <w:r w:rsidRPr="00016491">
        <w:rPr>
          <w:rFonts w:ascii="Aptos" w:hAnsi="Aptos" w:cs="Segoe UI"/>
          <w:bCs/>
          <w:sz w:val="20"/>
        </w:rPr>
        <w:t xml:space="preserve">Λιανικής και Εταιρικής Τραπεζικής, </w:t>
      </w:r>
      <w:r w:rsidR="000C30CE">
        <w:rPr>
          <w:rFonts w:ascii="Aptos" w:hAnsi="Aptos" w:cs="Segoe UI"/>
          <w:bCs/>
          <w:sz w:val="20"/>
        </w:rPr>
        <w:t xml:space="preserve">τα </w:t>
      </w:r>
      <w:r w:rsidR="00ED22FD" w:rsidRPr="00016491">
        <w:rPr>
          <w:rFonts w:ascii="Aptos" w:hAnsi="Aptos" w:cs="Segoe UI"/>
          <w:bCs/>
          <w:sz w:val="20"/>
        </w:rPr>
        <w:t xml:space="preserve">επενδυτικά </w:t>
      </w:r>
      <w:r w:rsidR="007709B9">
        <w:rPr>
          <w:rFonts w:ascii="Aptos" w:hAnsi="Aptos" w:cs="Segoe UI"/>
          <w:bCs/>
          <w:sz w:val="20"/>
        </w:rPr>
        <w:t>και τραπεζοασφ</w:t>
      </w:r>
      <w:r w:rsidR="000C30CE">
        <w:rPr>
          <w:rFonts w:ascii="Aptos" w:hAnsi="Aptos" w:cs="Segoe UI"/>
          <w:bCs/>
          <w:sz w:val="20"/>
        </w:rPr>
        <w:t xml:space="preserve">αλιστικά </w:t>
      </w:r>
      <w:r w:rsidR="007709B9">
        <w:rPr>
          <w:rFonts w:ascii="Aptos" w:hAnsi="Aptos" w:cs="Segoe UI"/>
          <w:bCs/>
          <w:sz w:val="20"/>
        </w:rPr>
        <w:t>(</w:t>
      </w:r>
      <w:r w:rsidR="007709B9">
        <w:rPr>
          <w:rFonts w:ascii="Aptos" w:hAnsi="Aptos" w:cs="Segoe UI"/>
          <w:bCs/>
          <w:sz w:val="20"/>
          <w:lang w:val="en-US"/>
        </w:rPr>
        <w:t>bancassurance</w:t>
      </w:r>
      <w:r w:rsidR="007709B9" w:rsidRPr="00ED22FD">
        <w:rPr>
          <w:rFonts w:ascii="Aptos" w:hAnsi="Aptos" w:cs="Segoe UI"/>
          <w:bCs/>
          <w:sz w:val="20"/>
        </w:rPr>
        <w:t>)</w:t>
      </w:r>
      <w:r w:rsidR="00ED22FD" w:rsidRPr="00016491">
        <w:rPr>
          <w:rFonts w:ascii="Aptos" w:hAnsi="Aptos" w:cs="Segoe UI"/>
          <w:bCs/>
          <w:sz w:val="20"/>
        </w:rPr>
        <w:t xml:space="preserve"> </w:t>
      </w:r>
      <w:r w:rsidR="000C30CE" w:rsidRPr="00016491">
        <w:rPr>
          <w:rFonts w:ascii="Aptos" w:hAnsi="Aptos" w:cs="Segoe UI"/>
          <w:bCs/>
          <w:sz w:val="20"/>
        </w:rPr>
        <w:t>προϊόντα</w:t>
      </w:r>
      <w:r w:rsidR="000C30CE">
        <w:rPr>
          <w:rFonts w:ascii="Aptos" w:hAnsi="Aptos" w:cs="Segoe UI"/>
          <w:bCs/>
          <w:sz w:val="20"/>
        </w:rPr>
        <w:t>,</w:t>
      </w:r>
      <w:r w:rsidR="000C30CE" w:rsidRPr="007709B9">
        <w:rPr>
          <w:rFonts w:ascii="Aptos" w:hAnsi="Aptos" w:cs="Segoe UI"/>
          <w:bCs/>
          <w:sz w:val="20"/>
        </w:rPr>
        <w:t xml:space="preserve"> </w:t>
      </w:r>
      <w:r w:rsidR="007709B9" w:rsidRPr="00016491">
        <w:rPr>
          <w:rFonts w:ascii="Aptos" w:hAnsi="Aptos" w:cs="Segoe UI"/>
          <w:bCs/>
          <w:sz w:val="20"/>
        </w:rPr>
        <w:t xml:space="preserve">καθώς και </w:t>
      </w:r>
      <w:r w:rsidRPr="00016491">
        <w:rPr>
          <w:rFonts w:ascii="Aptos" w:hAnsi="Aptos" w:cs="Segoe UI"/>
          <w:bCs/>
          <w:sz w:val="20"/>
        </w:rPr>
        <w:t>τη χρηματοδότηση εμπορικών συναλλαγών (trade finance).</w:t>
      </w:r>
      <w:r w:rsidR="00ED22FD">
        <w:rPr>
          <w:rFonts w:ascii="Aptos" w:hAnsi="Aptos" w:cs="Segoe UI"/>
          <w:bCs/>
          <w:sz w:val="20"/>
        </w:rPr>
        <w:t xml:space="preserve"> Ως αποτέλεσμα, </w:t>
      </w:r>
      <w:r w:rsidR="00A14B5B" w:rsidRPr="00A14B5B">
        <w:rPr>
          <w:rFonts w:ascii="Aptos" w:hAnsi="Aptos" w:cs="Segoe UI"/>
          <w:bCs/>
          <w:sz w:val="20"/>
        </w:rPr>
        <w:t xml:space="preserve">τα καθαρά έσοδα από προμήθειες αυξήθηκαν κατά +11% σε ετήσια βάση στα €367 εκατ. </w:t>
      </w:r>
      <w:r w:rsidR="008E4EDA">
        <w:rPr>
          <w:rFonts w:ascii="Aptos" w:hAnsi="Aptos" w:cs="Segoe UI"/>
          <w:bCs/>
          <w:sz w:val="20"/>
        </w:rPr>
        <w:t xml:space="preserve">για </w:t>
      </w:r>
      <w:r w:rsidR="00A14B5B">
        <w:rPr>
          <w:rFonts w:ascii="Aptos" w:hAnsi="Aptos" w:cs="Segoe UI"/>
          <w:bCs/>
          <w:sz w:val="20"/>
        </w:rPr>
        <w:t>το 2023</w:t>
      </w:r>
      <w:r w:rsidR="00AB2FD8" w:rsidRPr="00016491">
        <w:rPr>
          <w:rFonts w:ascii="Aptos" w:hAnsi="Aptos" w:cs="Segoe UI"/>
          <w:bCs/>
          <w:sz w:val="20"/>
        </w:rPr>
        <w:t xml:space="preserve">. </w:t>
      </w:r>
    </w:p>
    <w:p w14:paraId="5D64D2BC" w14:textId="69C3CEB0" w:rsidR="00380C08" w:rsidRDefault="00380C08" w:rsidP="00A51947">
      <w:pPr>
        <w:autoSpaceDE w:val="0"/>
        <w:autoSpaceDN w:val="0"/>
        <w:adjustRightInd w:val="0"/>
        <w:spacing w:after="160" w:line="320" w:lineRule="atLeast"/>
        <w:jc w:val="both"/>
        <w:rPr>
          <w:rFonts w:ascii="Aptos" w:hAnsi="Aptos" w:cs="Segoe UI"/>
          <w:bCs/>
          <w:sz w:val="20"/>
        </w:rPr>
      </w:pPr>
      <w:r w:rsidRPr="00380C08">
        <w:rPr>
          <w:rFonts w:ascii="Aptos" w:hAnsi="Aptos" w:cs="Segoe UI"/>
          <w:bCs/>
          <w:sz w:val="20"/>
        </w:rPr>
        <w:t xml:space="preserve">Οι </w:t>
      </w:r>
      <w:r w:rsidRPr="00380C08">
        <w:rPr>
          <w:rFonts w:ascii="Aptos" w:hAnsi="Aptos" w:cs="Segoe UI"/>
          <w:b/>
          <w:sz w:val="20"/>
        </w:rPr>
        <w:t>λειτουργικές δαπάνες</w:t>
      </w:r>
      <w:r w:rsidRPr="00380C08">
        <w:rPr>
          <w:rFonts w:ascii="Aptos" w:hAnsi="Aptos" w:cs="Segoe UI"/>
          <w:bCs/>
          <w:sz w:val="20"/>
        </w:rPr>
        <w:t xml:space="preserve"> αυξήθηκαν κατά 4% σε ετήσια βάση, σε €</w:t>
      </w:r>
      <w:r>
        <w:rPr>
          <w:rFonts w:ascii="Aptos" w:hAnsi="Aptos" w:cs="Segoe UI"/>
          <w:bCs/>
          <w:sz w:val="20"/>
        </w:rPr>
        <w:t>783</w:t>
      </w:r>
      <w:r w:rsidRPr="00380C08">
        <w:rPr>
          <w:rFonts w:ascii="Aptos" w:hAnsi="Aptos" w:cs="Segoe UI"/>
          <w:bCs/>
          <w:sz w:val="20"/>
        </w:rPr>
        <w:t xml:space="preserve"> εκατ. το </w:t>
      </w:r>
      <w:r>
        <w:rPr>
          <w:rFonts w:ascii="Aptos" w:hAnsi="Aptos" w:cs="Segoe UI"/>
          <w:bCs/>
          <w:sz w:val="20"/>
        </w:rPr>
        <w:t>2023</w:t>
      </w:r>
      <w:r w:rsidRPr="00380C08">
        <w:rPr>
          <w:rFonts w:ascii="Aptos" w:hAnsi="Aptos" w:cs="Segoe UI"/>
          <w:bCs/>
          <w:sz w:val="20"/>
        </w:rPr>
        <w:t xml:space="preserve">, </w:t>
      </w:r>
      <w:r w:rsidRPr="00016491">
        <w:rPr>
          <w:rFonts w:ascii="Aptos" w:hAnsi="Aptos" w:cs="Segoe UI"/>
          <w:bCs/>
          <w:sz w:val="20"/>
        </w:rPr>
        <w:t xml:space="preserve">αντανακλώντας </w:t>
      </w:r>
      <w:r w:rsidRPr="00380C08">
        <w:rPr>
          <w:rFonts w:ascii="Aptos" w:hAnsi="Aptos" w:cs="Segoe UI"/>
          <w:bCs/>
          <w:sz w:val="20"/>
        </w:rPr>
        <w:t xml:space="preserve">τις υψηλότερες αποσβέσεις λόγω των </w:t>
      </w:r>
      <w:r w:rsidR="000846BD">
        <w:rPr>
          <w:rFonts w:ascii="Aptos" w:hAnsi="Aptos" w:cs="Segoe UI"/>
          <w:bCs/>
          <w:sz w:val="20"/>
        </w:rPr>
        <w:t>στρατηγικών</w:t>
      </w:r>
      <w:r w:rsidRPr="00380C08">
        <w:rPr>
          <w:rFonts w:ascii="Aptos" w:hAnsi="Aptos" w:cs="Segoe UI"/>
          <w:bCs/>
          <w:sz w:val="20"/>
        </w:rPr>
        <w:t xml:space="preserve"> </w:t>
      </w:r>
      <w:r w:rsidR="0038703C">
        <w:rPr>
          <w:rFonts w:ascii="Aptos" w:hAnsi="Aptos" w:cs="Segoe UI"/>
          <w:bCs/>
          <w:sz w:val="20"/>
        </w:rPr>
        <w:t xml:space="preserve">μας </w:t>
      </w:r>
      <w:r w:rsidRPr="00380C08">
        <w:rPr>
          <w:rFonts w:ascii="Aptos" w:hAnsi="Aptos" w:cs="Segoe UI"/>
          <w:bCs/>
          <w:sz w:val="20"/>
        </w:rPr>
        <w:t xml:space="preserve">επενδύσεων </w:t>
      </w:r>
      <w:r w:rsidR="0038703C">
        <w:rPr>
          <w:rFonts w:ascii="Aptos" w:hAnsi="Aptos" w:cs="Segoe UI"/>
          <w:bCs/>
          <w:sz w:val="20"/>
        </w:rPr>
        <w:t xml:space="preserve">στον τομέα της </w:t>
      </w:r>
      <w:r w:rsidR="0038703C" w:rsidRPr="00380C08">
        <w:rPr>
          <w:rFonts w:ascii="Aptos" w:hAnsi="Aptos" w:cs="Segoe UI"/>
          <w:bCs/>
          <w:sz w:val="20"/>
        </w:rPr>
        <w:t xml:space="preserve">πληροφορικής </w:t>
      </w:r>
      <w:r w:rsidR="0038703C">
        <w:rPr>
          <w:rFonts w:ascii="Aptos" w:hAnsi="Aptos" w:cs="Segoe UI"/>
          <w:bCs/>
          <w:sz w:val="20"/>
        </w:rPr>
        <w:t>και</w:t>
      </w:r>
      <w:r w:rsidR="0038703C" w:rsidRPr="00380C08">
        <w:rPr>
          <w:rFonts w:ascii="Aptos" w:hAnsi="Aptos" w:cs="Segoe UI"/>
          <w:bCs/>
          <w:sz w:val="20"/>
        </w:rPr>
        <w:t xml:space="preserve"> </w:t>
      </w:r>
      <w:r w:rsidRPr="00380C08">
        <w:rPr>
          <w:rFonts w:ascii="Aptos" w:hAnsi="Aptos" w:cs="Segoe UI"/>
          <w:bCs/>
          <w:sz w:val="20"/>
        </w:rPr>
        <w:t>σ</w:t>
      </w:r>
      <w:r w:rsidR="0038703C">
        <w:rPr>
          <w:rFonts w:ascii="Aptos" w:hAnsi="Aptos" w:cs="Segoe UI"/>
          <w:bCs/>
          <w:sz w:val="20"/>
        </w:rPr>
        <w:t>ε υποδομές τεχνολογίας</w:t>
      </w:r>
      <w:r w:rsidRPr="00380C08">
        <w:rPr>
          <w:rFonts w:ascii="Aptos" w:hAnsi="Aptos" w:cs="Segoe UI"/>
          <w:bCs/>
          <w:sz w:val="20"/>
        </w:rPr>
        <w:t>, συμπεριλαμβανομένης της αντικατάστασης του συστήματος Βασικών Τραπεζικών Εργασιών (Core Banking System)</w:t>
      </w:r>
      <w:r w:rsidR="003C68D7">
        <w:rPr>
          <w:rFonts w:ascii="Aptos" w:hAnsi="Aptos" w:cs="Segoe UI"/>
          <w:bCs/>
          <w:sz w:val="20"/>
        </w:rPr>
        <w:t xml:space="preserve"> της Τράπεζας</w:t>
      </w:r>
      <w:r>
        <w:rPr>
          <w:rFonts w:ascii="Aptos" w:hAnsi="Aptos" w:cs="Segoe UI"/>
          <w:bCs/>
          <w:sz w:val="20"/>
        </w:rPr>
        <w:t>,</w:t>
      </w:r>
      <w:r w:rsidRPr="00380C08">
        <w:rPr>
          <w:rFonts w:ascii="Aptos" w:hAnsi="Aptos" w:cs="Segoe UI"/>
          <w:bCs/>
          <w:sz w:val="20"/>
        </w:rPr>
        <w:t xml:space="preserve"> η οποία </w:t>
      </w:r>
      <w:r w:rsidR="00407103">
        <w:rPr>
          <w:rFonts w:ascii="Aptos" w:hAnsi="Aptos" w:cs="Segoe UI"/>
          <w:bCs/>
          <w:sz w:val="20"/>
        </w:rPr>
        <w:t xml:space="preserve">αναμένεται να </w:t>
      </w:r>
      <w:r w:rsidRPr="00380C08">
        <w:rPr>
          <w:rFonts w:ascii="Aptos" w:hAnsi="Aptos" w:cs="Segoe UI"/>
          <w:bCs/>
          <w:sz w:val="20"/>
        </w:rPr>
        <w:t xml:space="preserve">ολοκληρωθεί το 2025. Ο συνεχιζόμενος μετασχηματισμός μας στον τομέα της πληροφορικής αποτελεί βασικό συγκριτικό πλεονέκτημα, ενισχύοντας τη λειτουργική μας αποτελεσματικότητα, αυτοματοποιώντας τις διαδικασίες </w:t>
      </w:r>
      <w:r w:rsidR="0038703C">
        <w:rPr>
          <w:rFonts w:ascii="Aptos" w:hAnsi="Aptos" w:cs="Segoe UI"/>
          <w:bCs/>
          <w:sz w:val="20"/>
        </w:rPr>
        <w:t>που εφαρμόζουμε</w:t>
      </w:r>
      <w:r w:rsidRPr="00380C08">
        <w:rPr>
          <w:rFonts w:ascii="Aptos" w:hAnsi="Aptos" w:cs="Segoe UI"/>
          <w:bCs/>
          <w:sz w:val="20"/>
        </w:rPr>
        <w:t xml:space="preserve"> και βελτιώνοντας τις εμπορικές </w:t>
      </w:r>
      <w:r w:rsidR="0038703C">
        <w:rPr>
          <w:rFonts w:ascii="Aptos" w:hAnsi="Aptos" w:cs="Segoe UI"/>
          <w:bCs/>
          <w:sz w:val="20"/>
        </w:rPr>
        <w:t>μας συναλλαγές</w:t>
      </w:r>
      <w:r w:rsidRPr="00380C08">
        <w:rPr>
          <w:rFonts w:ascii="Aptos" w:hAnsi="Aptos" w:cs="Segoe UI"/>
          <w:bCs/>
          <w:sz w:val="20"/>
        </w:rPr>
        <w:t>.</w:t>
      </w:r>
      <w:r w:rsidR="002B7ADB" w:rsidRPr="002B7ADB">
        <w:t xml:space="preserve"> </w:t>
      </w:r>
      <w:r w:rsidR="002B7ADB" w:rsidRPr="002B7ADB">
        <w:rPr>
          <w:rFonts w:ascii="Aptos" w:hAnsi="Aptos" w:cs="Segoe UI"/>
          <w:bCs/>
          <w:sz w:val="20"/>
        </w:rPr>
        <w:t xml:space="preserve">Οι </w:t>
      </w:r>
      <w:r w:rsidR="002B7ADB" w:rsidRPr="002B7ADB">
        <w:rPr>
          <w:rFonts w:ascii="Aptos" w:hAnsi="Aptos" w:cs="Segoe UI"/>
          <w:b/>
          <w:sz w:val="20"/>
        </w:rPr>
        <w:t>δαπάνες προσωπικού</w:t>
      </w:r>
      <w:r w:rsidR="002B7ADB" w:rsidRPr="002B7ADB">
        <w:rPr>
          <w:rFonts w:ascii="Aptos" w:hAnsi="Aptos" w:cs="Segoe UI"/>
          <w:bCs/>
          <w:sz w:val="20"/>
        </w:rPr>
        <w:t xml:space="preserve"> αυξήθηκαν κατά +3% σε ετήσια βάση, αντανακλώντας τ</w:t>
      </w:r>
      <w:r w:rsidR="003C68D7">
        <w:rPr>
          <w:rFonts w:ascii="Aptos" w:hAnsi="Aptos" w:cs="Segoe UI"/>
          <w:bCs/>
          <w:sz w:val="20"/>
        </w:rPr>
        <w:t xml:space="preserve">η νέα </w:t>
      </w:r>
      <w:r w:rsidR="003C68D7" w:rsidRPr="003C68D7">
        <w:rPr>
          <w:rFonts w:ascii="Aptos" w:hAnsi="Aptos" w:cs="Segoe UI"/>
          <w:bCs/>
          <w:sz w:val="20"/>
        </w:rPr>
        <w:t>κλαδική συλλογική σύμβαση εργασίας</w:t>
      </w:r>
      <w:r w:rsidR="003C68D7">
        <w:rPr>
          <w:rFonts w:ascii="Aptos" w:hAnsi="Aptos" w:cs="Segoe UI"/>
          <w:bCs/>
          <w:sz w:val="20"/>
        </w:rPr>
        <w:t xml:space="preserve"> </w:t>
      </w:r>
      <w:r w:rsidR="002B7ADB" w:rsidRPr="002B7ADB">
        <w:rPr>
          <w:rFonts w:ascii="Aptos" w:hAnsi="Aptos" w:cs="Segoe UI"/>
          <w:bCs/>
          <w:sz w:val="20"/>
        </w:rPr>
        <w:t xml:space="preserve">και </w:t>
      </w:r>
      <w:r w:rsidR="004A323C" w:rsidRPr="004A323C">
        <w:rPr>
          <w:rFonts w:ascii="Aptos" w:hAnsi="Aptos" w:cs="Segoe UI"/>
          <w:bCs/>
          <w:sz w:val="20"/>
        </w:rPr>
        <w:t>το σύστημα κυμαινόμενων αποδοχών</w:t>
      </w:r>
      <w:r w:rsidR="002B7ADB" w:rsidRPr="002B7ADB">
        <w:rPr>
          <w:rFonts w:ascii="Aptos" w:hAnsi="Aptos" w:cs="Segoe UI"/>
          <w:bCs/>
          <w:sz w:val="20"/>
        </w:rPr>
        <w:t xml:space="preserve">, ενώ η αύξηση των </w:t>
      </w:r>
      <w:r w:rsidR="002B7ADB" w:rsidRPr="003C68D7">
        <w:rPr>
          <w:rFonts w:ascii="Aptos" w:hAnsi="Aptos" w:cs="Segoe UI"/>
          <w:b/>
          <w:sz w:val="20"/>
        </w:rPr>
        <w:t>γενικών και διοικητικών εξόδων</w:t>
      </w:r>
      <w:r w:rsidR="002B7ADB" w:rsidRPr="002B7ADB">
        <w:rPr>
          <w:rFonts w:ascii="Aptos" w:hAnsi="Aptos" w:cs="Segoe UI"/>
          <w:bCs/>
          <w:sz w:val="20"/>
        </w:rPr>
        <w:t xml:space="preserve"> διαμορφώθηκε </w:t>
      </w:r>
      <w:r w:rsidR="00CF245D" w:rsidRPr="00CF245D">
        <w:rPr>
          <w:rFonts w:ascii="Aptos" w:hAnsi="Aptos" w:cs="Segoe UI"/>
          <w:bCs/>
          <w:sz w:val="20"/>
        </w:rPr>
        <w:t>σε αισθητά χαμηλότερα επίπεδα του πληθωρισμού</w:t>
      </w:r>
      <w:r w:rsidR="002B7ADB" w:rsidRPr="002B7ADB">
        <w:rPr>
          <w:rFonts w:ascii="Aptos" w:hAnsi="Aptos" w:cs="Segoe UI"/>
          <w:bCs/>
          <w:sz w:val="20"/>
        </w:rPr>
        <w:t xml:space="preserve">, στο +2% σε ετήσια βάση. </w:t>
      </w:r>
      <w:r w:rsidR="0057129F">
        <w:rPr>
          <w:rFonts w:ascii="Aptos" w:hAnsi="Aptos" w:cs="Segoe UI"/>
          <w:bCs/>
          <w:sz w:val="20"/>
        </w:rPr>
        <w:t>Το Δ’ τρίμηνο 2023</w:t>
      </w:r>
      <w:r w:rsidR="002B7ADB" w:rsidRPr="002B7ADB">
        <w:rPr>
          <w:rFonts w:ascii="Aptos" w:hAnsi="Aptos" w:cs="Segoe UI"/>
          <w:bCs/>
          <w:sz w:val="20"/>
        </w:rPr>
        <w:t xml:space="preserve">, </w:t>
      </w:r>
      <w:r w:rsidR="002B7ADB">
        <w:rPr>
          <w:rFonts w:ascii="Aptos" w:hAnsi="Aptos" w:cs="Segoe UI"/>
          <w:bCs/>
          <w:sz w:val="20"/>
        </w:rPr>
        <w:t>οι</w:t>
      </w:r>
      <w:r w:rsidR="002B7ADB" w:rsidRPr="002B7ADB">
        <w:rPr>
          <w:rFonts w:ascii="Aptos" w:hAnsi="Aptos" w:cs="Segoe UI"/>
          <w:bCs/>
          <w:sz w:val="20"/>
        </w:rPr>
        <w:t xml:space="preserve"> λειτουργικ</w:t>
      </w:r>
      <w:r w:rsidR="002B7ADB">
        <w:rPr>
          <w:rFonts w:ascii="Aptos" w:hAnsi="Aptos" w:cs="Segoe UI"/>
          <w:bCs/>
          <w:sz w:val="20"/>
        </w:rPr>
        <w:t xml:space="preserve">ές δαπάνες </w:t>
      </w:r>
      <w:r w:rsidR="002B7ADB" w:rsidRPr="002B7ADB">
        <w:rPr>
          <w:rFonts w:ascii="Aptos" w:hAnsi="Aptos" w:cs="Segoe UI"/>
          <w:bCs/>
          <w:sz w:val="20"/>
        </w:rPr>
        <w:t>επηρεάστηκ</w:t>
      </w:r>
      <w:r w:rsidR="002B7ADB">
        <w:rPr>
          <w:rFonts w:ascii="Aptos" w:hAnsi="Aptos" w:cs="Segoe UI"/>
          <w:bCs/>
          <w:sz w:val="20"/>
        </w:rPr>
        <w:t>αν</w:t>
      </w:r>
      <w:r w:rsidR="002B7ADB" w:rsidRPr="002B7ADB">
        <w:rPr>
          <w:rFonts w:ascii="Aptos" w:hAnsi="Aptos" w:cs="Segoe UI"/>
          <w:bCs/>
          <w:sz w:val="20"/>
        </w:rPr>
        <w:t xml:space="preserve"> από εποχικότητα και </w:t>
      </w:r>
      <w:r w:rsidR="0057129F" w:rsidRPr="0057129F">
        <w:rPr>
          <w:rFonts w:ascii="Aptos" w:hAnsi="Aptos" w:cs="Segoe UI"/>
          <w:bCs/>
          <w:sz w:val="20"/>
        </w:rPr>
        <w:t>μεταβλητ</w:t>
      </w:r>
      <w:r w:rsidR="00E131B3">
        <w:rPr>
          <w:rFonts w:ascii="Aptos" w:hAnsi="Aptos" w:cs="Segoe UI"/>
          <w:bCs/>
          <w:sz w:val="20"/>
        </w:rPr>
        <w:t>ές αμοιβές</w:t>
      </w:r>
      <w:r w:rsidR="002B7ADB" w:rsidRPr="002B7ADB">
        <w:rPr>
          <w:rFonts w:ascii="Aptos" w:hAnsi="Aptos" w:cs="Segoe UI"/>
          <w:bCs/>
          <w:sz w:val="20"/>
        </w:rPr>
        <w:t xml:space="preserve">. </w:t>
      </w:r>
      <w:r w:rsidR="00A51947" w:rsidRPr="00A51947">
        <w:rPr>
          <w:rFonts w:ascii="Aptos" w:hAnsi="Aptos" w:cs="Segoe UI"/>
          <w:bCs/>
          <w:sz w:val="20"/>
        </w:rPr>
        <w:t>Η αυστηρή διαχείριση των δαπανών προσωπικού και των γενικών και διοικητικών εξόδων, σε συνδυασμό με την ισχυρή αύξηση των οργανικών εσόδων μείωσε τ</w:t>
      </w:r>
      <w:r w:rsidR="00A9592A">
        <w:rPr>
          <w:rFonts w:ascii="Aptos" w:hAnsi="Aptos" w:cs="Segoe UI"/>
          <w:bCs/>
          <w:sz w:val="20"/>
        </w:rPr>
        <w:t>ο</w:t>
      </w:r>
      <w:r w:rsidR="00A51947">
        <w:rPr>
          <w:rFonts w:ascii="Aptos" w:hAnsi="Aptos" w:cs="Segoe UI"/>
          <w:bCs/>
          <w:sz w:val="20"/>
        </w:rPr>
        <w:t>ν</w:t>
      </w:r>
      <w:r w:rsidR="00A9592A" w:rsidRPr="00A9592A">
        <w:rPr>
          <w:rFonts w:ascii="Aptos" w:hAnsi="Aptos" w:cs="Segoe UI"/>
          <w:bCs/>
          <w:sz w:val="20"/>
        </w:rPr>
        <w:t xml:space="preserve"> </w:t>
      </w:r>
      <w:r w:rsidR="00A9592A" w:rsidRPr="00A9592A">
        <w:rPr>
          <w:rFonts w:ascii="Aptos" w:hAnsi="Aptos" w:cs="Segoe UI"/>
          <w:b/>
          <w:sz w:val="20"/>
        </w:rPr>
        <w:t>δείκτη κόστους προς οργανικά έσοδα</w:t>
      </w:r>
      <w:r w:rsidR="00A9592A" w:rsidRPr="00A9592A">
        <w:rPr>
          <w:rFonts w:ascii="Aptos" w:hAnsi="Aptos" w:cs="Segoe UI"/>
          <w:bCs/>
          <w:sz w:val="20"/>
        </w:rPr>
        <w:t xml:space="preserve"> </w:t>
      </w:r>
      <w:r w:rsidR="00A9592A">
        <w:rPr>
          <w:rFonts w:ascii="Aptos" w:hAnsi="Aptos" w:cs="Segoe UI"/>
          <w:bCs/>
          <w:sz w:val="20"/>
        </w:rPr>
        <w:t>σε</w:t>
      </w:r>
      <w:r w:rsidR="00A9592A" w:rsidRPr="00A9592A">
        <w:rPr>
          <w:rFonts w:ascii="Aptos" w:hAnsi="Aptos" w:cs="Segoe UI"/>
          <w:bCs/>
          <w:sz w:val="20"/>
        </w:rPr>
        <w:t xml:space="preserve"> 31% το 2023 από 4</w:t>
      </w:r>
      <w:r w:rsidR="00A9592A">
        <w:rPr>
          <w:rFonts w:ascii="Aptos" w:hAnsi="Aptos" w:cs="Segoe UI"/>
          <w:bCs/>
          <w:sz w:val="20"/>
        </w:rPr>
        <w:t>6</w:t>
      </w:r>
      <w:r w:rsidR="00A9592A" w:rsidRPr="00A9592A">
        <w:rPr>
          <w:rFonts w:ascii="Aptos" w:hAnsi="Aptos" w:cs="Segoe UI"/>
          <w:bCs/>
          <w:sz w:val="20"/>
        </w:rPr>
        <w:t>% το 2022</w:t>
      </w:r>
      <w:r w:rsidR="002B7ADB" w:rsidRPr="002B7ADB">
        <w:rPr>
          <w:rFonts w:ascii="Aptos" w:hAnsi="Aptos" w:cs="Segoe UI"/>
          <w:bCs/>
          <w:sz w:val="20"/>
        </w:rPr>
        <w:t>.</w:t>
      </w:r>
    </w:p>
    <w:p w14:paraId="00BFA403" w14:textId="1A94394C" w:rsidR="00380C08" w:rsidRDefault="00B9109A" w:rsidP="00B9109A">
      <w:pPr>
        <w:autoSpaceDE w:val="0"/>
        <w:autoSpaceDN w:val="0"/>
        <w:adjustRightInd w:val="0"/>
        <w:spacing w:after="160" w:line="320" w:lineRule="atLeast"/>
        <w:jc w:val="both"/>
        <w:rPr>
          <w:rFonts w:ascii="Aptos" w:hAnsi="Aptos" w:cs="Segoe UI"/>
          <w:bCs/>
          <w:sz w:val="20"/>
        </w:rPr>
      </w:pPr>
      <w:r w:rsidRPr="00B9109A">
        <w:rPr>
          <w:rFonts w:ascii="Aptos" w:hAnsi="Aptos" w:cs="Segoe UI"/>
          <w:bCs/>
          <w:sz w:val="20"/>
        </w:rPr>
        <w:t xml:space="preserve">Οι </w:t>
      </w:r>
      <w:r w:rsidRPr="00B9109A">
        <w:rPr>
          <w:rFonts w:ascii="Aptos" w:hAnsi="Aptos" w:cs="Segoe UI"/>
          <w:b/>
          <w:sz w:val="20"/>
        </w:rPr>
        <w:t>προβλέψεις για επισφαλείς απαιτήσεις</w:t>
      </w:r>
      <w:r w:rsidRPr="00B9109A">
        <w:rPr>
          <w:rFonts w:ascii="Aptos" w:hAnsi="Aptos" w:cs="Segoe UI"/>
          <w:bCs/>
          <w:sz w:val="20"/>
        </w:rPr>
        <w:t xml:space="preserve"> </w:t>
      </w:r>
      <w:r w:rsidR="001173F5">
        <w:rPr>
          <w:rFonts w:ascii="Aptos" w:hAnsi="Aptos" w:cs="Segoe UI"/>
          <w:bCs/>
          <w:sz w:val="20"/>
        </w:rPr>
        <w:t xml:space="preserve">ομαλοποιήθηκαν </w:t>
      </w:r>
      <w:r w:rsidRPr="00B9109A">
        <w:rPr>
          <w:rFonts w:ascii="Aptos" w:hAnsi="Aptos" w:cs="Segoe UI"/>
          <w:bCs/>
          <w:sz w:val="20"/>
        </w:rPr>
        <w:t>σ</w:t>
      </w:r>
      <w:r w:rsidR="00CA3DA4">
        <w:rPr>
          <w:rFonts w:ascii="Aptos" w:hAnsi="Aptos" w:cs="Segoe UI"/>
          <w:bCs/>
          <w:sz w:val="20"/>
        </w:rPr>
        <w:t>ε</w:t>
      </w:r>
      <w:r w:rsidRPr="00B9109A">
        <w:rPr>
          <w:rFonts w:ascii="Aptos" w:hAnsi="Aptos" w:cs="Segoe UI"/>
          <w:bCs/>
          <w:sz w:val="20"/>
        </w:rPr>
        <w:t xml:space="preserve"> €</w:t>
      </w:r>
      <w:r w:rsidR="00CA3DA4">
        <w:rPr>
          <w:rFonts w:ascii="Aptos" w:hAnsi="Aptos" w:cs="Segoe UI"/>
          <w:bCs/>
          <w:sz w:val="20"/>
        </w:rPr>
        <w:t>189</w:t>
      </w:r>
      <w:r w:rsidRPr="00B9109A">
        <w:rPr>
          <w:rFonts w:ascii="Aptos" w:hAnsi="Aptos" w:cs="Segoe UI"/>
          <w:bCs/>
          <w:sz w:val="20"/>
        </w:rPr>
        <w:t xml:space="preserve"> εκατ. το 2023</w:t>
      </w:r>
      <w:r w:rsidR="00CA509A">
        <w:rPr>
          <w:rFonts w:ascii="Aptos" w:hAnsi="Aptos" w:cs="Segoe UI"/>
          <w:bCs/>
          <w:sz w:val="20"/>
        </w:rPr>
        <w:t>, ήτοι σε</w:t>
      </w:r>
      <w:r w:rsidR="001173F5" w:rsidRPr="001173F5">
        <w:rPr>
          <w:rFonts w:ascii="Aptos" w:hAnsi="Aptos" w:cs="Segoe UI"/>
          <w:bCs/>
          <w:sz w:val="20"/>
        </w:rPr>
        <w:t xml:space="preserve"> </w:t>
      </w:r>
      <w:r w:rsidR="00CA509A" w:rsidRPr="00B9109A">
        <w:rPr>
          <w:rFonts w:ascii="Aptos" w:hAnsi="Aptos" w:cs="Segoe UI"/>
          <w:bCs/>
          <w:sz w:val="20"/>
        </w:rPr>
        <w:t>6</w:t>
      </w:r>
      <w:r w:rsidR="00CA509A">
        <w:rPr>
          <w:rFonts w:ascii="Aptos" w:hAnsi="Aptos" w:cs="Segoe UI"/>
          <w:bCs/>
          <w:sz w:val="20"/>
        </w:rPr>
        <w:t>2</w:t>
      </w:r>
      <w:r w:rsidR="00CA509A" w:rsidRPr="00B9109A">
        <w:rPr>
          <w:rFonts w:ascii="Aptos" w:hAnsi="Aptos" w:cs="Segoe UI"/>
          <w:bCs/>
          <w:sz w:val="20"/>
        </w:rPr>
        <w:t>μ.β. επί του μέσου όρου δανείων μετά από προβλέψεις</w:t>
      </w:r>
      <w:r w:rsidR="00CA509A">
        <w:rPr>
          <w:rFonts w:ascii="Aptos" w:hAnsi="Aptos" w:cs="Segoe UI"/>
          <w:bCs/>
          <w:sz w:val="20"/>
        </w:rPr>
        <w:t>,</w:t>
      </w:r>
      <w:r w:rsidR="00CA509A" w:rsidRPr="00B9109A">
        <w:rPr>
          <w:rFonts w:ascii="Aptos" w:hAnsi="Aptos" w:cs="Segoe UI"/>
          <w:bCs/>
          <w:sz w:val="20"/>
        </w:rPr>
        <w:t xml:space="preserve"> </w:t>
      </w:r>
      <w:r w:rsidR="001173F5" w:rsidRPr="00B9109A">
        <w:rPr>
          <w:rFonts w:ascii="Aptos" w:hAnsi="Aptos" w:cs="Segoe UI"/>
          <w:bCs/>
          <w:sz w:val="20"/>
        </w:rPr>
        <w:t>έναντι €</w:t>
      </w:r>
      <w:r w:rsidR="001173F5">
        <w:rPr>
          <w:rFonts w:ascii="Aptos" w:hAnsi="Aptos" w:cs="Segoe UI"/>
          <w:bCs/>
          <w:sz w:val="20"/>
        </w:rPr>
        <w:t>207</w:t>
      </w:r>
      <w:r w:rsidR="001173F5" w:rsidRPr="00B9109A">
        <w:rPr>
          <w:rFonts w:ascii="Aptos" w:hAnsi="Aptos" w:cs="Segoe UI"/>
          <w:bCs/>
          <w:sz w:val="20"/>
        </w:rPr>
        <w:t xml:space="preserve"> εκατ. το </w:t>
      </w:r>
      <w:r w:rsidR="001173F5">
        <w:rPr>
          <w:rFonts w:ascii="Aptos" w:hAnsi="Aptos" w:cs="Segoe UI"/>
          <w:bCs/>
          <w:sz w:val="20"/>
        </w:rPr>
        <w:t>2022</w:t>
      </w:r>
      <w:r w:rsidR="00CA509A">
        <w:rPr>
          <w:rFonts w:ascii="Aptos" w:hAnsi="Aptos" w:cs="Segoe UI"/>
          <w:bCs/>
          <w:sz w:val="20"/>
        </w:rPr>
        <w:t>. Τ</w:t>
      </w:r>
      <w:r w:rsidR="001173F5">
        <w:rPr>
          <w:rFonts w:ascii="Aptos" w:hAnsi="Aptos" w:cs="Segoe UI"/>
          <w:bCs/>
          <w:sz w:val="20"/>
        </w:rPr>
        <w:t xml:space="preserve">ο </w:t>
      </w:r>
      <w:r w:rsidR="001173F5" w:rsidRPr="001173F5">
        <w:rPr>
          <w:rFonts w:ascii="Aptos" w:hAnsi="Aptos" w:cs="Segoe UI"/>
          <w:b/>
          <w:sz w:val="20"/>
        </w:rPr>
        <w:t>κόστος πιστωτικού κινδύνου</w:t>
      </w:r>
      <w:r w:rsidR="001173F5">
        <w:rPr>
          <w:rFonts w:ascii="Aptos" w:hAnsi="Aptos" w:cs="Segoe UI"/>
          <w:bCs/>
          <w:sz w:val="20"/>
        </w:rPr>
        <w:t xml:space="preserve"> </w:t>
      </w:r>
      <w:r w:rsidR="00CA509A">
        <w:rPr>
          <w:rFonts w:ascii="Aptos" w:hAnsi="Aptos" w:cs="Segoe UI"/>
          <w:bCs/>
          <w:sz w:val="20"/>
        </w:rPr>
        <w:t xml:space="preserve">της Τράπεζας </w:t>
      </w:r>
      <w:r w:rsidR="00CA3DA4" w:rsidRPr="00CA3DA4">
        <w:rPr>
          <w:rFonts w:ascii="Aptos" w:hAnsi="Aptos" w:cs="Segoe UI"/>
          <w:bCs/>
          <w:sz w:val="20"/>
        </w:rPr>
        <w:t>παραμέν</w:t>
      </w:r>
      <w:r w:rsidR="00CA509A">
        <w:rPr>
          <w:rFonts w:ascii="Aptos" w:hAnsi="Aptos" w:cs="Segoe UI"/>
          <w:bCs/>
          <w:sz w:val="20"/>
        </w:rPr>
        <w:t>ει</w:t>
      </w:r>
      <w:r w:rsidR="00CA3DA4" w:rsidRPr="00CA3DA4">
        <w:rPr>
          <w:rFonts w:ascii="Aptos" w:hAnsi="Aptos" w:cs="Segoe UI"/>
          <w:bCs/>
          <w:sz w:val="20"/>
        </w:rPr>
        <w:t xml:space="preserve"> στ</w:t>
      </w:r>
      <w:r w:rsidR="001173F5">
        <w:rPr>
          <w:rFonts w:ascii="Aptos" w:hAnsi="Aptos" w:cs="Segoe UI"/>
          <w:bCs/>
          <w:sz w:val="20"/>
        </w:rPr>
        <w:t>α χαμηλότερα επίπεδα του κλάδου</w:t>
      </w:r>
      <w:r w:rsidR="00CA509A">
        <w:rPr>
          <w:rFonts w:ascii="Aptos" w:hAnsi="Aptos" w:cs="Segoe UI"/>
          <w:bCs/>
          <w:sz w:val="20"/>
        </w:rPr>
        <w:t xml:space="preserve"> και αντανακλά </w:t>
      </w:r>
      <w:r w:rsidR="00CA3DA4" w:rsidRPr="00CA3DA4">
        <w:rPr>
          <w:rFonts w:ascii="Aptos" w:hAnsi="Aptos" w:cs="Segoe UI"/>
          <w:bCs/>
          <w:sz w:val="20"/>
        </w:rPr>
        <w:t xml:space="preserve">τα </w:t>
      </w:r>
      <w:r w:rsidR="001173F5">
        <w:rPr>
          <w:rFonts w:ascii="Aptos" w:hAnsi="Aptos" w:cs="Segoe UI"/>
          <w:bCs/>
          <w:sz w:val="20"/>
        </w:rPr>
        <w:t xml:space="preserve">υψηλά </w:t>
      </w:r>
      <w:r w:rsidR="00CA3DA4" w:rsidRPr="00CA3DA4">
        <w:rPr>
          <w:rFonts w:ascii="Aptos" w:hAnsi="Aptos" w:cs="Segoe UI"/>
          <w:bCs/>
          <w:sz w:val="20"/>
        </w:rPr>
        <w:t>επίπεδα κάλυψης</w:t>
      </w:r>
      <w:r w:rsidR="00437479">
        <w:rPr>
          <w:rFonts w:ascii="Aptos" w:hAnsi="Aptos" w:cs="Segoe UI"/>
          <w:bCs/>
          <w:sz w:val="20"/>
        </w:rPr>
        <w:t xml:space="preserve"> ΜΕΑ </w:t>
      </w:r>
      <w:r w:rsidR="00437479" w:rsidRPr="00437479">
        <w:rPr>
          <w:rFonts w:ascii="Aptos" w:hAnsi="Aptos" w:cs="Segoe UI"/>
          <w:bCs/>
          <w:sz w:val="20"/>
        </w:rPr>
        <w:t>από σωρευμένες προβλέψεις</w:t>
      </w:r>
      <w:r w:rsidR="00605C21">
        <w:rPr>
          <w:rFonts w:ascii="Aptos" w:hAnsi="Aptos" w:cs="Segoe UI"/>
          <w:bCs/>
          <w:sz w:val="20"/>
        </w:rPr>
        <w:t xml:space="preserve">, καθώς </w:t>
      </w:r>
      <w:r w:rsidR="00CA3DA4" w:rsidRPr="00CA3DA4">
        <w:rPr>
          <w:rFonts w:ascii="Aptos" w:hAnsi="Aptos" w:cs="Segoe UI"/>
          <w:bCs/>
          <w:sz w:val="20"/>
        </w:rPr>
        <w:t xml:space="preserve">και </w:t>
      </w:r>
      <w:r w:rsidR="003B33A6" w:rsidRPr="003B33A6">
        <w:rPr>
          <w:rFonts w:ascii="Aptos" w:hAnsi="Aptos" w:cs="Segoe UI"/>
          <w:bCs/>
          <w:sz w:val="20"/>
        </w:rPr>
        <w:t>τη διατήρηση της δημιουργίας νέων ΜΕΑ σε χαμηλά επίπεδα</w:t>
      </w:r>
      <w:r w:rsidR="00CA3DA4" w:rsidRPr="00CA3DA4">
        <w:rPr>
          <w:rFonts w:ascii="Aptos" w:hAnsi="Aptos" w:cs="Segoe UI"/>
          <w:bCs/>
          <w:sz w:val="20"/>
        </w:rPr>
        <w:t xml:space="preserve">, επιβεβαιώνοντας για άλλη μια φορά την ποιότητα του δανειακού </w:t>
      </w:r>
      <w:r w:rsidR="00605C21" w:rsidRPr="00CA3DA4">
        <w:rPr>
          <w:rFonts w:ascii="Aptos" w:hAnsi="Aptos" w:cs="Segoe UI"/>
          <w:bCs/>
          <w:sz w:val="20"/>
        </w:rPr>
        <w:t xml:space="preserve">μας </w:t>
      </w:r>
      <w:r w:rsidR="00CA3DA4" w:rsidRPr="00CA3DA4">
        <w:rPr>
          <w:rFonts w:ascii="Aptos" w:hAnsi="Aptos" w:cs="Segoe UI"/>
          <w:bCs/>
          <w:sz w:val="20"/>
        </w:rPr>
        <w:t>χαρτοφυλακίου.</w:t>
      </w:r>
    </w:p>
    <w:tbl>
      <w:tblPr>
        <w:tblStyle w:val="1"/>
        <w:tblW w:w="1028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103"/>
        <w:gridCol w:w="5184"/>
      </w:tblGrid>
      <w:tr w:rsidR="007B3B7C" w:rsidRPr="007B3B7C" w14:paraId="1FBE8803" w14:textId="77777777" w:rsidTr="007D32E3">
        <w:trPr>
          <w:trHeight w:val="1872"/>
          <w:jc w:val="center"/>
        </w:trPr>
        <w:tc>
          <w:tcPr>
            <w:tcW w:w="5103" w:type="dxa"/>
          </w:tcPr>
          <w:p w14:paraId="1D376FF6" w14:textId="0B40578A" w:rsidR="00E12D58" w:rsidRPr="00C66493" w:rsidRDefault="00C66493" w:rsidP="00E15840">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 xml:space="preserve">Καθαρά έσοδα από τόκους </w:t>
            </w:r>
            <w:r w:rsidR="00DE3C52" w:rsidRPr="00C66493">
              <w:rPr>
                <w:rFonts w:ascii="Aptos" w:eastAsia="Segoe UI" w:hAnsi="Aptos" w:cs="Segoe UI"/>
                <w:b/>
                <w:color w:val="003841"/>
                <w:kern w:val="24"/>
              </w:rPr>
              <w:t xml:space="preserve">(€ </w:t>
            </w:r>
            <w:r>
              <w:rPr>
                <w:rFonts w:ascii="Aptos" w:eastAsia="Segoe UI" w:hAnsi="Aptos" w:cs="Segoe UI"/>
                <w:b/>
                <w:color w:val="003841"/>
                <w:kern w:val="24"/>
              </w:rPr>
              <w:t>εκατ</w:t>
            </w:r>
            <w:r w:rsidRPr="00C66493">
              <w:rPr>
                <w:rFonts w:ascii="Aptos" w:eastAsia="Segoe UI" w:hAnsi="Aptos" w:cs="Segoe UI"/>
                <w:b/>
                <w:color w:val="003841"/>
                <w:kern w:val="24"/>
              </w:rPr>
              <w:t xml:space="preserve">., </w:t>
            </w:r>
            <w:r>
              <w:rPr>
                <w:rFonts w:ascii="Aptos" w:eastAsia="Segoe UI" w:hAnsi="Aptos" w:cs="Segoe UI"/>
                <w:b/>
                <w:color w:val="003841"/>
                <w:kern w:val="24"/>
              </w:rPr>
              <w:t>Ελλάδα</w:t>
            </w:r>
            <w:r w:rsidR="00DE3C52" w:rsidRPr="00C66493">
              <w:rPr>
                <w:rFonts w:ascii="Aptos" w:eastAsia="Segoe UI" w:hAnsi="Aptos" w:cs="Segoe UI"/>
                <w:b/>
                <w:color w:val="003841"/>
                <w:kern w:val="24"/>
              </w:rPr>
              <w:t xml:space="preserve">) </w:t>
            </w:r>
          </w:p>
          <w:p w14:paraId="72CEEDCE" w14:textId="11FEDBED" w:rsidR="00E12D58" w:rsidRPr="007B3B7C" w:rsidRDefault="00E9761F" w:rsidP="00E15840">
            <w:pPr>
              <w:kinsoku w:val="0"/>
              <w:overflowPunct w:val="0"/>
              <w:spacing w:before="40"/>
              <w:ind w:left="547" w:hanging="547"/>
              <w:textAlignment w:val="baseline"/>
              <w:rPr>
                <w:rFonts w:ascii="Aptos" w:eastAsia="Times New Roman" w:hAnsi="Aptos" w:cs="Segoe UI"/>
                <w:color w:val="595959"/>
                <w:lang w:val="en-US"/>
              </w:rPr>
            </w:pPr>
            <w:r w:rsidRPr="007B3B7C">
              <w:rPr>
                <w:noProof/>
                <w:color w:val="595959"/>
              </w:rPr>
              <mc:AlternateContent>
                <mc:Choice Requires="wps">
                  <w:drawing>
                    <wp:anchor distT="0" distB="0" distL="114300" distR="114300" simplePos="0" relativeHeight="251921920" behindDoc="0" locked="0" layoutInCell="1" allowOverlap="1" wp14:anchorId="73050A94" wp14:editId="3305CE76">
                      <wp:simplePos x="0" y="0"/>
                      <wp:positionH relativeFrom="column">
                        <wp:posOffset>2606362</wp:posOffset>
                      </wp:positionH>
                      <wp:positionV relativeFrom="paragraph">
                        <wp:posOffset>94909</wp:posOffset>
                      </wp:positionV>
                      <wp:extent cx="387985" cy="2066944"/>
                      <wp:effectExtent l="0" t="0" r="12065" b="28575"/>
                      <wp:wrapNone/>
                      <wp:docPr id="750847128" name="Rectangle 1"/>
                      <wp:cNvGraphicFramePr/>
                      <a:graphic xmlns:a="http://schemas.openxmlformats.org/drawingml/2006/main">
                        <a:graphicData uri="http://schemas.microsoft.com/office/word/2010/wordprocessingShape">
                          <wps:wsp>
                            <wps:cNvSpPr/>
                            <wps:spPr>
                              <a:xfrm>
                                <a:off x="0" y="0"/>
                                <a:ext cx="387985" cy="2066944"/>
                              </a:xfrm>
                              <a:prstGeom prst="rect">
                                <a:avLst/>
                              </a:prstGeom>
                              <a:noFill/>
                              <a:ln w="19050" cap="flat" cmpd="sng" algn="ctr">
                                <a:solidFill>
                                  <a:srgbClr val="FF7415"/>
                                </a:solidFill>
                                <a:prstDash val="sysDot"/>
                                <a:miter lim="800000"/>
                              </a:ln>
                              <a:effectLst/>
                            </wps:spPr>
                            <wps:bodyPr/>
                          </wps:wsp>
                        </a:graphicData>
                      </a:graphic>
                      <wp14:sizeRelV relativeFrom="margin">
                        <wp14:pctHeight>0</wp14:pctHeight>
                      </wp14:sizeRelV>
                    </wp:anchor>
                  </w:drawing>
                </mc:Choice>
                <mc:Fallback>
                  <w:pict>
                    <v:rect w14:anchorId="542232D1" id="Rectangle 1" o:spid="_x0000_s1026" style="position:absolute;margin-left:205.25pt;margin-top:7.45pt;width:30.55pt;height:162.75pt;z-index:25192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" filled="f" strokecolor="#ff7415" strokeweight="1.5pt">
                      <v:stroke dashstyle="1 1"/>
                    </v:rect>
                  </w:pict>
                </mc:Fallback>
              </mc:AlternateContent>
            </w:r>
            <w:r w:rsidR="00E12D58" w:rsidRPr="007B3B7C">
              <w:rPr>
                <w:rFonts w:ascii="Aptos" w:eastAsia="Times New Roman" w:hAnsi="Aptos" w:cs="Segoe UI"/>
                <w:noProof/>
                <w:color w:val="595959"/>
              </w:rPr>
              <w:drawing>
                <wp:inline distT="0" distB="0" distL="0" distR="0" wp14:anchorId="5A847B1E" wp14:editId="6680AEB8">
                  <wp:extent cx="3103245" cy="2135875"/>
                  <wp:effectExtent l="0" t="0" r="1905" b="0"/>
                  <wp:docPr id="750847143" name="Chart 750847143">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184" w:type="dxa"/>
          </w:tcPr>
          <w:p w14:paraId="0785F5F2" w14:textId="66754923" w:rsidR="00E12D58" w:rsidRPr="00B65794" w:rsidRDefault="00B65794" w:rsidP="00E15840">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 xml:space="preserve">Λειτουργικό κέρδος </w:t>
            </w:r>
            <w:r w:rsidR="00E12D58" w:rsidRPr="00B65794">
              <w:rPr>
                <w:rFonts w:ascii="Aptos" w:eastAsia="Segoe UI" w:hAnsi="Aptos" w:cs="Segoe UI"/>
                <w:b/>
                <w:color w:val="003841"/>
                <w:kern w:val="24"/>
              </w:rPr>
              <w:t xml:space="preserve">(€ </w:t>
            </w:r>
            <w:r>
              <w:rPr>
                <w:rFonts w:ascii="Aptos" w:eastAsia="Segoe UI" w:hAnsi="Aptos" w:cs="Segoe UI"/>
                <w:b/>
                <w:color w:val="003841"/>
                <w:kern w:val="24"/>
              </w:rPr>
              <w:t>δισ., Ελλάδα</w:t>
            </w:r>
            <w:r w:rsidR="00E12D58" w:rsidRPr="00B65794">
              <w:rPr>
                <w:rFonts w:ascii="Aptos" w:eastAsia="Segoe UI" w:hAnsi="Aptos" w:cs="Segoe UI"/>
                <w:b/>
                <w:color w:val="003841"/>
                <w:kern w:val="24"/>
              </w:rPr>
              <w:t xml:space="preserve">) </w:t>
            </w:r>
            <w:r w:rsidR="00DE3C52" w:rsidRPr="00B65794">
              <w:rPr>
                <w:rFonts w:ascii="Aptos" w:eastAsia="Segoe UI" w:hAnsi="Aptos" w:cs="Segoe UI"/>
                <w:b/>
                <w:color w:val="003841"/>
                <w:kern w:val="24"/>
              </w:rPr>
              <w:t xml:space="preserve">| </w:t>
            </w:r>
            <w:r>
              <w:rPr>
                <w:rFonts w:ascii="Aptos" w:eastAsia="Segoe UI" w:hAnsi="Aptos" w:cs="Segoe UI"/>
                <w:b/>
                <w:color w:val="003841"/>
                <w:kern w:val="24"/>
              </w:rPr>
              <w:t>20</w:t>
            </w:r>
            <w:r w:rsidR="00DE3C52" w:rsidRPr="00B65794">
              <w:rPr>
                <w:rFonts w:ascii="Aptos" w:eastAsia="Segoe UI" w:hAnsi="Aptos" w:cs="Segoe UI"/>
                <w:b/>
                <w:color w:val="003841"/>
                <w:kern w:val="24"/>
              </w:rPr>
              <w:t>23</w:t>
            </w:r>
          </w:p>
          <w:p w14:paraId="3938ED00" w14:textId="012582D9" w:rsidR="00E12D58" w:rsidRPr="007B3B7C" w:rsidRDefault="00E12D58" w:rsidP="00E15840">
            <w:pPr>
              <w:kinsoku w:val="0"/>
              <w:overflowPunct w:val="0"/>
              <w:spacing w:before="40"/>
              <w:ind w:left="547" w:hanging="547"/>
              <w:textAlignment w:val="baseline"/>
              <w:rPr>
                <w:rFonts w:ascii="Aptos" w:eastAsia="Segoe UI" w:hAnsi="Aptos" w:cs="Segoe UI"/>
                <w:b/>
                <w:color w:val="595959"/>
                <w:kern w:val="24"/>
                <w:sz w:val="2"/>
                <w:szCs w:val="2"/>
                <w:lang w:val="en-US"/>
              </w:rPr>
            </w:pPr>
            <w:r w:rsidRPr="007B3B7C">
              <w:rPr>
                <w:rFonts w:ascii="Aptos" w:eastAsia="Segoe UI" w:hAnsi="Aptos" w:cs="Segoe UI"/>
                <w:b/>
                <w:color w:val="595959"/>
                <w:kern w:val="24"/>
                <w:sz w:val="2"/>
                <w:szCs w:val="2"/>
                <w:lang w:val="en-US"/>
              </w:rPr>
              <w:t>,</w:t>
            </w:r>
          </w:p>
          <w:p w14:paraId="57E8F9A8" w14:textId="49F65D37" w:rsidR="00E12D58" w:rsidRPr="00E07883" w:rsidRDefault="003A00D6" w:rsidP="00E15840">
            <w:pPr>
              <w:rPr>
                <w:rFonts w:ascii="Aptos" w:eastAsia="Times New Roman" w:hAnsi="Aptos" w:cs="Segoe UI"/>
                <w:sz w:val="14"/>
                <w:szCs w:val="14"/>
                <w:lang w:val="en-US"/>
              </w:rPr>
            </w:pPr>
            <w:r w:rsidRPr="007B3B7C">
              <w:rPr>
                <w:rFonts w:ascii="Aptos" w:eastAsia="Times New Roman" w:hAnsi="Aptos" w:cs="Segoe UI"/>
                <w:noProof/>
                <w:color w:val="595959"/>
              </w:rPr>
              <mc:AlternateContent>
                <mc:Choice Requires="wps">
                  <w:drawing>
                    <wp:anchor distT="0" distB="0" distL="114300" distR="114300" simplePos="0" relativeHeight="251934208" behindDoc="0" locked="0" layoutInCell="1" allowOverlap="1" wp14:anchorId="5338186C" wp14:editId="6F3F74AB">
                      <wp:simplePos x="0" y="0"/>
                      <wp:positionH relativeFrom="column">
                        <wp:posOffset>1206500</wp:posOffset>
                      </wp:positionH>
                      <wp:positionV relativeFrom="paragraph">
                        <wp:posOffset>522131</wp:posOffset>
                      </wp:positionV>
                      <wp:extent cx="446227" cy="197511"/>
                      <wp:effectExtent l="0" t="0" r="11430" b="12065"/>
                      <wp:wrapNone/>
                      <wp:docPr id="14" name="Oval 14"/>
                      <wp:cNvGraphicFramePr/>
                      <a:graphic xmlns:a="http://schemas.openxmlformats.org/drawingml/2006/main">
                        <a:graphicData uri="http://schemas.microsoft.com/office/word/2010/wordprocessingShape">
                          <wps:wsp>
                            <wps:cNvSpPr/>
                            <wps:spPr>
                              <a:xfrm>
                                <a:off x="0" y="0"/>
                                <a:ext cx="446227" cy="197511"/>
                              </a:xfrm>
                              <a:prstGeom prst="ellipse">
                                <a:avLst/>
                              </a:prstGeom>
                              <a:noFill/>
                              <a:ln w="12700" cap="flat" cmpd="sng" algn="ctr">
                                <a:solidFill>
                                  <a:srgbClr val="007B8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0218A9" id="Oval 14" o:spid="_x0000_s1026" style="position:absolute;margin-left:95pt;margin-top:41.1pt;width:35.15pt;height:15.5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" filled="f" strokecolor="#007b85" strokeweight="1pt">
                      <v:stroke joinstyle="miter"/>
                    </v:oval>
                  </w:pict>
                </mc:Fallback>
              </mc:AlternateContent>
            </w:r>
            <w:r w:rsidR="006D3606" w:rsidRPr="007B3B7C">
              <w:rPr>
                <w:rFonts w:ascii="Aptos" w:eastAsia="Times New Roman" w:hAnsi="Aptos" w:cs="Segoe UI"/>
                <w:noProof/>
                <w:color w:val="595959"/>
              </w:rPr>
              <mc:AlternateContent>
                <mc:Choice Requires="wps">
                  <w:drawing>
                    <wp:anchor distT="0" distB="0" distL="114300" distR="114300" simplePos="0" relativeHeight="251917824" behindDoc="0" locked="0" layoutInCell="1" allowOverlap="1" wp14:anchorId="000CD1A5" wp14:editId="19176EE4">
                      <wp:simplePos x="0" y="0"/>
                      <wp:positionH relativeFrom="column">
                        <wp:posOffset>2111680</wp:posOffset>
                      </wp:positionH>
                      <wp:positionV relativeFrom="paragraph">
                        <wp:posOffset>70485</wp:posOffset>
                      </wp:positionV>
                      <wp:extent cx="446227" cy="197511"/>
                      <wp:effectExtent l="0" t="0" r="11430" b="12065"/>
                      <wp:wrapNone/>
                      <wp:docPr id="750847147" name="Oval 750847147"/>
                      <wp:cNvGraphicFramePr/>
                      <a:graphic xmlns:a="http://schemas.openxmlformats.org/drawingml/2006/main">
                        <a:graphicData uri="http://schemas.microsoft.com/office/word/2010/wordprocessingShape">
                          <wps:wsp>
                            <wps:cNvSpPr/>
                            <wps:spPr>
                              <a:xfrm>
                                <a:off x="0" y="0"/>
                                <a:ext cx="446227" cy="197511"/>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E0691" id="Oval 750847147" o:spid="_x0000_s1026" style="position:absolute;margin-left:166.25pt;margin-top:5.55pt;width:35.15pt;height:15.5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" filled="f" strokecolor="#ff7415" strokeweight="1pt">
                      <v:stroke joinstyle="miter"/>
                    </v:oval>
                  </w:pict>
                </mc:Fallback>
              </mc:AlternateContent>
            </w:r>
            <w:r w:rsidR="00DC4E26" w:rsidRPr="00E07883">
              <w:rPr>
                <w:rFonts w:ascii="Aptos" w:eastAsia="Times New Roman" w:hAnsi="Aptos" w:cs="Segoe UI"/>
                <w:noProof/>
                <w:sz w:val="14"/>
                <w:szCs w:val="14"/>
              </w:rPr>
              <w:drawing>
                <wp:inline distT="0" distB="0" distL="0" distR="0" wp14:anchorId="0B2A4DF6" wp14:editId="46EE8615">
                  <wp:extent cx="3103245" cy="2121857"/>
                  <wp:effectExtent l="0" t="0" r="1905" b="0"/>
                  <wp:docPr id="750847145" name="Chart 750847145">
                    <a:extLst xmlns:a="http://schemas.openxmlformats.org/drawingml/2006/main">
                      <a:ext uri="{FF2B5EF4-FFF2-40B4-BE49-F238E27FC236}">
                        <a16:creationId xmlns:a16="http://schemas.microsoft.com/office/drawing/2014/main" id="{498A3B71-EA4A-7C6F-8AB8-D30491FF5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5E433692" w14:textId="6A6B13DA" w:rsidR="00EE40A0" w:rsidRPr="00916826" w:rsidRDefault="00916826" w:rsidP="00EE40A0">
      <w:pPr>
        <w:pStyle w:val="TITLE2"/>
        <w:rPr>
          <w:rFonts w:ascii="Aptos" w:hAnsi="Aptos" w:cs="Segoe UI"/>
          <w:color w:val="007B85"/>
          <w:sz w:val="28"/>
          <w:szCs w:val="28"/>
          <w:lang w:val="el-GR"/>
        </w:rPr>
      </w:pPr>
      <w:r>
        <w:rPr>
          <w:rFonts w:ascii="Aptos" w:hAnsi="Aptos" w:cs="Segoe UI"/>
          <w:color w:val="007B85"/>
          <w:sz w:val="28"/>
          <w:szCs w:val="28"/>
          <w:lang w:val="el-GR"/>
        </w:rPr>
        <w:t>Διεθνείς δραστηριότητες</w:t>
      </w:r>
    </w:p>
    <w:p w14:paraId="7169214C" w14:textId="1BC86990" w:rsidR="00AB2FD8" w:rsidRDefault="00F6668E" w:rsidP="00E67EFB">
      <w:pPr>
        <w:autoSpaceDE w:val="0"/>
        <w:autoSpaceDN w:val="0"/>
        <w:adjustRightInd w:val="0"/>
        <w:spacing w:after="160" w:line="320" w:lineRule="atLeast"/>
        <w:jc w:val="both"/>
        <w:rPr>
          <w:rFonts w:ascii="Aptos" w:hAnsi="Aptos" w:cs="Segoe UI"/>
          <w:sz w:val="20"/>
        </w:rPr>
      </w:pPr>
      <w:r w:rsidRPr="00F6668E">
        <w:rPr>
          <w:rFonts w:ascii="Aptos" w:hAnsi="Aptos" w:cs="Segoe UI"/>
          <w:sz w:val="20"/>
        </w:rPr>
        <w:t xml:space="preserve">Στις διεθνείς δραστηριότητες, </w:t>
      </w:r>
      <w:r w:rsidR="005D6786">
        <w:rPr>
          <w:rFonts w:ascii="Aptos" w:hAnsi="Aptos" w:cs="Segoe UI"/>
          <w:sz w:val="20"/>
        </w:rPr>
        <w:t>τα</w:t>
      </w:r>
      <w:r w:rsidRPr="00F6668E">
        <w:rPr>
          <w:rFonts w:ascii="Aptos" w:hAnsi="Aptos" w:cs="Segoe UI"/>
          <w:sz w:val="20"/>
        </w:rPr>
        <w:t xml:space="preserve"> </w:t>
      </w:r>
      <w:r w:rsidRPr="005D6786">
        <w:rPr>
          <w:rFonts w:ascii="Aptos" w:hAnsi="Aptos" w:cs="Segoe UI"/>
          <w:b/>
          <w:bCs/>
          <w:sz w:val="20"/>
        </w:rPr>
        <w:t>κέρδη μετά από φόρους αναλογούντα σε μετόχους της Τράπεζας</w:t>
      </w:r>
      <w:r w:rsidRPr="00F6668E">
        <w:rPr>
          <w:rFonts w:ascii="Aptos" w:hAnsi="Aptos" w:cs="Segoe UI"/>
          <w:sz w:val="20"/>
        </w:rPr>
        <w:t xml:space="preserve"> </w:t>
      </w:r>
      <w:r w:rsidR="005D6786">
        <w:rPr>
          <w:rFonts w:ascii="Aptos" w:hAnsi="Aptos" w:cs="Segoe UI"/>
          <w:sz w:val="20"/>
        </w:rPr>
        <w:t>παρέμειναν αμετάβλητα σε ετήσια βάση σ</w:t>
      </w:r>
      <w:r w:rsidR="00452FF2">
        <w:rPr>
          <w:rFonts w:ascii="Aptos" w:hAnsi="Aptos" w:cs="Segoe UI"/>
          <w:sz w:val="20"/>
        </w:rPr>
        <w:t>τα</w:t>
      </w:r>
      <w:r w:rsidR="005D6786">
        <w:rPr>
          <w:rFonts w:ascii="Aptos" w:hAnsi="Aptos" w:cs="Segoe UI"/>
          <w:sz w:val="20"/>
        </w:rPr>
        <w:t xml:space="preserve"> </w:t>
      </w:r>
      <w:r w:rsidRPr="00F6668E">
        <w:rPr>
          <w:rFonts w:ascii="Aptos" w:hAnsi="Aptos" w:cs="Segoe UI"/>
          <w:sz w:val="20"/>
        </w:rPr>
        <w:t>€</w:t>
      </w:r>
      <w:r w:rsidR="005D6786">
        <w:rPr>
          <w:rFonts w:ascii="Aptos" w:hAnsi="Aptos" w:cs="Segoe UI"/>
          <w:sz w:val="20"/>
        </w:rPr>
        <w:t>50</w:t>
      </w:r>
      <w:r w:rsidRPr="00F6668E">
        <w:rPr>
          <w:rFonts w:ascii="Aptos" w:hAnsi="Aptos" w:cs="Segoe UI"/>
          <w:sz w:val="20"/>
        </w:rPr>
        <w:t xml:space="preserve"> εκατ. το 2023, </w:t>
      </w:r>
      <w:r w:rsidR="005D6786" w:rsidRPr="005D6786">
        <w:rPr>
          <w:rFonts w:ascii="Aptos" w:hAnsi="Aptos" w:cs="Segoe UI"/>
          <w:sz w:val="20"/>
        </w:rPr>
        <w:t xml:space="preserve">καθώς η αύξηση των </w:t>
      </w:r>
      <w:r w:rsidR="005D6786">
        <w:rPr>
          <w:rFonts w:ascii="Aptos" w:hAnsi="Aptos" w:cs="Segoe UI"/>
          <w:sz w:val="20"/>
        </w:rPr>
        <w:t xml:space="preserve">καθαρών επιτοκιακών εσόδων </w:t>
      </w:r>
      <w:r w:rsidR="005D6786" w:rsidRPr="005D6786">
        <w:rPr>
          <w:rFonts w:ascii="Aptos" w:hAnsi="Aptos" w:cs="Segoe UI"/>
          <w:sz w:val="20"/>
        </w:rPr>
        <w:t xml:space="preserve">κατά 35% ή €26 εκατ. </w:t>
      </w:r>
      <w:r w:rsidR="00452FF2">
        <w:rPr>
          <w:rFonts w:ascii="Aptos" w:hAnsi="Aptos" w:cs="Segoe UI"/>
          <w:sz w:val="20"/>
        </w:rPr>
        <w:t xml:space="preserve">ετησίως </w:t>
      </w:r>
      <w:r w:rsidR="005D6786" w:rsidRPr="005D6786">
        <w:rPr>
          <w:rFonts w:ascii="Aptos" w:hAnsi="Aptos" w:cs="Segoe UI"/>
          <w:sz w:val="20"/>
        </w:rPr>
        <w:t xml:space="preserve">αντισταθμίστηκε από </w:t>
      </w:r>
      <w:r w:rsidR="00C04BF6">
        <w:rPr>
          <w:rFonts w:ascii="Aptos" w:hAnsi="Aptos" w:cs="Segoe UI"/>
          <w:sz w:val="20"/>
        </w:rPr>
        <w:t>τις αυξημένες π</w:t>
      </w:r>
      <w:r w:rsidR="00C04BF6" w:rsidRPr="00C04BF6">
        <w:rPr>
          <w:rFonts w:ascii="Aptos" w:hAnsi="Aptos" w:cs="Segoe UI"/>
          <w:sz w:val="20"/>
        </w:rPr>
        <w:t>ροβλέψε</w:t>
      </w:r>
      <w:r w:rsidR="00C04BF6">
        <w:rPr>
          <w:rFonts w:ascii="Aptos" w:hAnsi="Aptos" w:cs="Segoe UI"/>
          <w:sz w:val="20"/>
        </w:rPr>
        <w:t>ις</w:t>
      </w:r>
      <w:r w:rsidR="00C04BF6" w:rsidRPr="00C04BF6">
        <w:rPr>
          <w:rFonts w:ascii="Aptos" w:hAnsi="Aptos" w:cs="Segoe UI"/>
          <w:sz w:val="20"/>
        </w:rPr>
        <w:t xml:space="preserve"> για επισφαλείς απαιτήσεις </w:t>
      </w:r>
      <w:r w:rsidR="0041090F" w:rsidRPr="005D6786">
        <w:rPr>
          <w:rFonts w:ascii="Aptos" w:hAnsi="Aptos" w:cs="Segoe UI"/>
          <w:sz w:val="20"/>
        </w:rPr>
        <w:t>(€1</w:t>
      </w:r>
      <w:r w:rsidR="0041090F">
        <w:rPr>
          <w:rFonts w:ascii="Aptos" w:hAnsi="Aptos" w:cs="Segoe UI"/>
          <w:sz w:val="20"/>
        </w:rPr>
        <w:t>7</w:t>
      </w:r>
      <w:r w:rsidR="0041090F" w:rsidRPr="005D6786">
        <w:rPr>
          <w:rFonts w:ascii="Aptos" w:hAnsi="Aptos" w:cs="Segoe UI"/>
          <w:sz w:val="20"/>
        </w:rPr>
        <w:t xml:space="preserve"> εκατ. το </w:t>
      </w:r>
      <w:r w:rsidR="0041090F">
        <w:rPr>
          <w:rFonts w:ascii="Aptos" w:hAnsi="Aptos" w:cs="Segoe UI"/>
          <w:sz w:val="20"/>
        </w:rPr>
        <w:t>20</w:t>
      </w:r>
      <w:r w:rsidR="0041090F" w:rsidRPr="005D6786">
        <w:rPr>
          <w:rFonts w:ascii="Aptos" w:hAnsi="Aptos" w:cs="Segoe UI"/>
          <w:sz w:val="20"/>
        </w:rPr>
        <w:t>23 από €</w:t>
      </w:r>
      <w:r w:rsidR="0041090F">
        <w:rPr>
          <w:rFonts w:ascii="Aptos" w:hAnsi="Aptos" w:cs="Segoe UI"/>
          <w:sz w:val="20"/>
        </w:rPr>
        <w:t>8</w:t>
      </w:r>
      <w:r w:rsidR="0041090F" w:rsidRPr="005D6786">
        <w:rPr>
          <w:rFonts w:ascii="Aptos" w:hAnsi="Aptos" w:cs="Segoe UI"/>
          <w:sz w:val="20"/>
        </w:rPr>
        <w:t xml:space="preserve"> εκατ. το </w:t>
      </w:r>
      <w:r w:rsidR="0041090F">
        <w:rPr>
          <w:rFonts w:ascii="Aptos" w:hAnsi="Aptos" w:cs="Segoe UI"/>
          <w:sz w:val="20"/>
        </w:rPr>
        <w:t>20</w:t>
      </w:r>
      <w:r w:rsidR="0041090F" w:rsidRPr="005D6786">
        <w:rPr>
          <w:rFonts w:ascii="Aptos" w:hAnsi="Aptos" w:cs="Segoe UI"/>
          <w:sz w:val="20"/>
        </w:rPr>
        <w:t>22</w:t>
      </w:r>
      <w:r w:rsidR="0041090F">
        <w:rPr>
          <w:rFonts w:ascii="Aptos" w:hAnsi="Aptos" w:cs="Segoe UI"/>
          <w:sz w:val="20"/>
        </w:rPr>
        <w:t>)</w:t>
      </w:r>
      <w:r w:rsidR="0035553C" w:rsidRPr="0035553C">
        <w:rPr>
          <w:rFonts w:ascii="Aptos" w:hAnsi="Aptos" w:cs="Segoe UI"/>
          <w:sz w:val="20"/>
        </w:rPr>
        <w:t xml:space="preserve"> </w:t>
      </w:r>
      <w:r w:rsidR="005D6786" w:rsidRPr="005D6786">
        <w:rPr>
          <w:rFonts w:ascii="Aptos" w:hAnsi="Aptos" w:cs="Segoe UI"/>
          <w:sz w:val="20"/>
        </w:rPr>
        <w:t xml:space="preserve">και τα χαμηλότερα έσοδα από </w:t>
      </w:r>
      <w:r w:rsidR="00E67EFB" w:rsidRPr="00E67EFB">
        <w:rPr>
          <w:rFonts w:ascii="Aptos" w:hAnsi="Aptos" w:cs="Segoe UI"/>
          <w:sz w:val="20"/>
        </w:rPr>
        <w:t xml:space="preserve">χρηματοοικονομικές πράξεις και λοιπά έσοδα </w:t>
      </w:r>
      <w:r w:rsidR="005D6786" w:rsidRPr="005D6786">
        <w:rPr>
          <w:rFonts w:ascii="Aptos" w:hAnsi="Aptos" w:cs="Segoe UI"/>
          <w:sz w:val="20"/>
        </w:rPr>
        <w:t xml:space="preserve">(€12 εκατ. το </w:t>
      </w:r>
      <w:r w:rsidR="00C04BF6">
        <w:rPr>
          <w:rFonts w:ascii="Aptos" w:hAnsi="Aptos" w:cs="Segoe UI"/>
          <w:sz w:val="20"/>
        </w:rPr>
        <w:t>20</w:t>
      </w:r>
      <w:r w:rsidR="005D6786" w:rsidRPr="005D6786">
        <w:rPr>
          <w:rFonts w:ascii="Aptos" w:hAnsi="Aptos" w:cs="Segoe UI"/>
          <w:sz w:val="20"/>
        </w:rPr>
        <w:t xml:space="preserve">23 από €34 εκατ. το </w:t>
      </w:r>
      <w:r w:rsidR="005D6786">
        <w:rPr>
          <w:rFonts w:ascii="Aptos" w:hAnsi="Aptos" w:cs="Segoe UI"/>
          <w:sz w:val="20"/>
        </w:rPr>
        <w:t>20</w:t>
      </w:r>
      <w:r w:rsidR="005D6786" w:rsidRPr="005D6786">
        <w:rPr>
          <w:rFonts w:ascii="Aptos" w:hAnsi="Aptos" w:cs="Segoe UI"/>
          <w:sz w:val="20"/>
        </w:rPr>
        <w:t>22).</w:t>
      </w:r>
    </w:p>
    <w:p w14:paraId="26A4E3FE" w14:textId="77777777" w:rsidR="00F54325" w:rsidRPr="00F6668E" w:rsidRDefault="00F54325" w:rsidP="00C04BF6">
      <w:pPr>
        <w:autoSpaceDE w:val="0"/>
        <w:autoSpaceDN w:val="0"/>
        <w:adjustRightInd w:val="0"/>
        <w:spacing w:after="160" w:line="320" w:lineRule="atLeast"/>
        <w:jc w:val="both"/>
        <w:rPr>
          <w:rFonts w:ascii="Aptos" w:hAnsi="Aptos" w:cs="Segoe UI"/>
          <w:sz w:val="20"/>
        </w:rPr>
      </w:pPr>
    </w:p>
    <w:p w14:paraId="110FFFBC" w14:textId="3B3D2CCC" w:rsidR="00054700" w:rsidRDefault="00F54325" w:rsidP="00F54325">
      <w:pPr>
        <w:autoSpaceDE w:val="0"/>
        <w:autoSpaceDN w:val="0"/>
        <w:adjustRightInd w:val="0"/>
        <w:spacing w:before="240" w:after="160" w:line="320" w:lineRule="atLeast"/>
        <w:jc w:val="both"/>
        <w:rPr>
          <w:rFonts w:ascii="Aptos" w:hAnsi="Aptos" w:cs="Segoe UI"/>
          <w:bCs/>
          <w:sz w:val="20"/>
        </w:rPr>
      </w:pPr>
      <w:r w:rsidRPr="001D152C">
        <w:rPr>
          <w:rFonts w:ascii="Aptos" w:hAnsi="Aptos" w:cs="Segoe UI"/>
          <w:noProof/>
          <w:sz w:val="20"/>
          <w:lang w:val="en-US"/>
        </w:rPr>
        <mc:AlternateContent>
          <mc:Choice Requires="wps">
            <w:drawing>
              <wp:anchor distT="0" distB="0" distL="114300" distR="114300" simplePos="0" relativeHeight="251936256" behindDoc="0" locked="0" layoutInCell="1" allowOverlap="1" wp14:anchorId="2B7DA427" wp14:editId="706BAF6A">
                <wp:simplePos x="0" y="0"/>
                <wp:positionH relativeFrom="margin">
                  <wp:align>left</wp:align>
                </wp:positionH>
                <wp:positionV relativeFrom="paragraph">
                  <wp:posOffset>20320</wp:posOffset>
                </wp:positionV>
                <wp:extent cx="6478270" cy="411480"/>
                <wp:effectExtent l="0" t="0" r="0" b="7620"/>
                <wp:wrapSquare wrapText="bothSides"/>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8" cy="411480"/>
                        </a:xfrm>
                        <a:prstGeom prst="rect">
                          <a:avLst/>
                        </a:prstGeom>
                        <a:solidFill>
                          <a:srgbClr val="003841"/>
                        </a:solidFill>
                        <a:ln w="9525">
                          <a:noFill/>
                        </a:ln>
                      </wps:spPr>
                      <wps:txbx>
                        <w:txbxContent>
                          <w:p w14:paraId="028BAE2C" w14:textId="7FA2A277" w:rsidR="00F54325" w:rsidRPr="00495306" w:rsidRDefault="002146F1" w:rsidP="00F54325">
                            <w:pPr>
                              <w:pStyle w:v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Ποιότητα Δανειακού Χαρτοφυλακίου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DA427" id="_x0000_s1035" type="#_x0000_t202" style="position:absolute;left:0;text-align:left;margin-left:0;margin-top:1.6pt;width:510.1pt;height:32.4pt;z-index:25193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" fillcolor="#003841" stroked="f">
                <v:textbox>
                  <w:txbxContent>
                    <w:p w14:paraId="028BAE2C" w14:textId="7FA2A277" w:rsidR="00F54325" w:rsidRPr="00495306" w:rsidRDefault="002146F1" w:rsidP="00F54325">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Ποιότητα Δανειακού Χαρτοφυλακίου</w:t>
                      </w:r>
                    </w:p>
                  </w:txbxContent>
                </v:textbox>
                <w10:wrap type="square" anchorx="margin"/>
              </v:shape>
            </w:pict>
          </mc:Fallback>
        </mc:AlternateContent>
      </w:r>
      <w:r>
        <w:rPr>
          <w:rFonts w:ascii="Aptos" w:hAnsi="Aptos" w:cs="Segoe UI"/>
          <w:bCs/>
          <w:sz w:val="20"/>
        </w:rPr>
        <w:t xml:space="preserve">Τα </w:t>
      </w:r>
      <w:r w:rsidRPr="00F54325">
        <w:rPr>
          <w:rFonts w:ascii="Aptos" w:hAnsi="Aptos" w:cs="Segoe UI"/>
          <w:b/>
          <w:sz w:val="20"/>
        </w:rPr>
        <w:t>ΜΕΑ</w:t>
      </w:r>
      <w:r>
        <w:rPr>
          <w:rFonts w:ascii="Aptos" w:hAnsi="Aptos" w:cs="Segoe UI"/>
          <w:bCs/>
          <w:sz w:val="20"/>
        </w:rPr>
        <w:t xml:space="preserve"> σε επίπεδο Ομίλου </w:t>
      </w:r>
      <w:r w:rsidRPr="00F54325">
        <w:rPr>
          <w:rFonts w:ascii="Aptos" w:hAnsi="Aptos" w:cs="Segoe UI"/>
          <w:bCs/>
          <w:sz w:val="20"/>
        </w:rPr>
        <w:t>με</w:t>
      </w:r>
      <w:r>
        <w:rPr>
          <w:rFonts w:ascii="Aptos" w:hAnsi="Aptos" w:cs="Segoe UI"/>
          <w:bCs/>
          <w:sz w:val="20"/>
        </w:rPr>
        <w:t xml:space="preserve">ιώθηκαν κατά €0,5 δισ. σε ετήσια βάση </w:t>
      </w:r>
      <w:r w:rsidR="00C1204F">
        <w:rPr>
          <w:rFonts w:ascii="Aptos" w:hAnsi="Aptos" w:cs="Segoe UI"/>
          <w:bCs/>
          <w:sz w:val="20"/>
        </w:rPr>
        <w:t xml:space="preserve">και διαμορφώθηκαν </w:t>
      </w:r>
      <w:r>
        <w:rPr>
          <w:rFonts w:ascii="Aptos" w:hAnsi="Aptos" w:cs="Segoe UI"/>
          <w:bCs/>
          <w:sz w:val="20"/>
        </w:rPr>
        <w:t>σε €1,3 δισ. το 2023, ως αποτέλεσμα μη οργανικών ενεργειών</w:t>
      </w:r>
      <w:r w:rsidR="00C1204F">
        <w:rPr>
          <w:rFonts w:ascii="Aptos" w:hAnsi="Aptos" w:cs="Segoe UI"/>
          <w:bCs/>
          <w:sz w:val="20"/>
        </w:rPr>
        <w:t>. Οι</w:t>
      </w:r>
      <w:r w:rsidR="008D5314">
        <w:rPr>
          <w:rFonts w:ascii="Aptos" w:hAnsi="Aptos" w:cs="Segoe UI"/>
          <w:bCs/>
          <w:sz w:val="20"/>
        </w:rPr>
        <w:t xml:space="preserve"> </w:t>
      </w:r>
      <w:r w:rsidRPr="00F54325">
        <w:rPr>
          <w:rFonts w:ascii="Aptos" w:hAnsi="Aptos" w:cs="Segoe UI"/>
          <w:bCs/>
          <w:sz w:val="20"/>
        </w:rPr>
        <w:t xml:space="preserve">οργανικές ροές ΜΕΑ </w:t>
      </w:r>
      <w:r w:rsidR="00C1204F">
        <w:rPr>
          <w:rFonts w:ascii="Aptos" w:hAnsi="Aptos" w:cs="Segoe UI"/>
          <w:bCs/>
          <w:sz w:val="20"/>
        </w:rPr>
        <w:t xml:space="preserve">ανήλθαν </w:t>
      </w:r>
      <w:r w:rsidR="008D5314">
        <w:rPr>
          <w:rFonts w:ascii="Aptos" w:hAnsi="Aptos" w:cs="Segoe UI"/>
          <w:bCs/>
          <w:sz w:val="20"/>
        </w:rPr>
        <w:t>σε</w:t>
      </w:r>
      <w:r w:rsidR="00515562">
        <w:rPr>
          <w:rFonts w:ascii="Aptos" w:hAnsi="Aptos" w:cs="Segoe UI"/>
          <w:bCs/>
          <w:sz w:val="20"/>
        </w:rPr>
        <w:t xml:space="preserve"> μόλις</w:t>
      </w:r>
      <w:r w:rsidR="008D5314">
        <w:rPr>
          <w:rFonts w:ascii="Aptos" w:hAnsi="Aptos" w:cs="Segoe UI"/>
          <w:bCs/>
          <w:sz w:val="20"/>
        </w:rPr>
        <w:t xml:space="preserve"> </w:t>
      </w:r>
      <w:r w:rsidRPr="00F54325">
        <w:rPr>
          <w:rFonts w:ascii="Aptos" w:hAnsi="Aptos" w:cs="Segoe UI"/>
          <w:bCs/>
          <w:sz w:val="20"/>
        </w:rPr>
        <w:t>€</w:t>
      </w:r>
      <w:r w:rsidR="008D5314">
        <w:rPr>
          <w:rFonts w:ascii="Aptos" w:hAnsi="Aptos" w:cs="Segoe UI"/>
          <w:bCs/>
          <w:sz w:val="20"/>
        </w:rPr>
        <w:t xml:space="preserve">0,2 δισ. για το </w:t>
      </w:r>
      <w:r w:rsidR="00D17B04">
        <w:rPr>
          <w:rFonts w:ascii="Aptos" w:hAnsi="Aptos" w:cs="Segoe UI"/>
          <w:bCs/>
          <w:sz w:val="20"/>
        </w:rPr>
        <w:t xml:space="preserve">σύνολο </w:t>
      </w:r>
      <w:r w:rsidRPr="00F54325">
        <w:rPr>
          <w:rFonts w:ascii="Aptos" w:hAnsi="Aptos" w:cs="Segoe UI"/>
          <w:bCs/>
          <w:sz w:val="20"/>
        </w:rPr>
        <w:t>του έτους</w:t>
      </w:r>
      <w:r w:rsidR="00A22217">
        <w:rPr>
          <w:rFonts w:ascii="Aptos" w:hAnsi="Aptos" w:cs="Segoe UI"/>
          <w:bCs/>
          <w:sz w:val="20"/>
        </w:rPr>
        <w:t>,</w:t>
      </w:r>
      <w:r w:rsidR="00A22217" w:rsidRPr="00A22217">
        <w:rPr>
          <w:rFonts w:ascii="Aptos" w:hAnsi="Aptos" w:cs="Segoe UI"/>
          <w:bCs/>
          <w:sz w:val="20"/>
        </w:rPr>
        <w:t xml:space="preserve"> </w:t>
      </w:r>
      <w:r w:rsidR="00A22217" w:rsidRPr="00F54325">
        <w:rPr>
          <w:rFonts w:ascii="Aptos" w:hAnsi="Aptos" w:cs="Segoe UI"/>
          <w:bCs/>
          <w:sz w:val="20"/>
        </w:rPr>
        <w:t>παραμένοντας πολύ χαμηλότερες των εκτιμήσεών μας</w:t>
      </w:r>
      <w:r w:rsidR="00A22217">
        <w:rPr>
          <w:rFonts w:ascii="Aptos" w:hAnsi="Aptos" w:cs="Segoe UI"/>
          <w:bCs/>
          <w:sz w:val="20"/>
        </w:rPr>
        <w:t xml:space="preserve">, </w:t>
      </w:r>
      <w:r w:rsidR="00A22217" w:rsidRPr="00A22217">
        <w:rPr>
          <w:rFonts w:ascii="Aptos" w:hAnsi="Aptos" w:cs="Segoe UI"/>
          <w:bCs/>
          <w:sz w:val="20"/>
        </w:rPr>
        <w:t xml:space="preserve">παρά </w:t>
      </w:r>
      <w:r w:rsidR="00A22217">
        <w:rPr>
          <w:rFonts w:ascii="Aptos" w:hAnsi="Aptos" w:cs="Segoe UI"/>
          <w:bCs/>
          <w:sz w:val="20"/>
        </w:rPr>
        <w:t xml:space="preserve">τα υψηλότερα επιτόκια </w:t>
      </w:r>
      <w:r w:rsidR="00A22217" w:rsidRPr="00A22217">
        <w:rPr>
          <w:rFonts w:ascii="Aptos" w:hAnsi="Aptos" w:cs="Segoe UI"/>
          <w:bCs/>
          <w:sz w:val="20"/>
        </w:rPr>
        <w:t xml:space="preserve">και τις πληθωριστικές πιέσεις, </w:t>
      </w:r>
      <w:r w:rsidR="00C1204F">
        <w:rPr>
          <w:rFonts w:ascii="Aptos" w:hAnsi="Aptos" w:cs="Segoe UI"/>
          <w:bCs/>
          <w:sz w:val="20"/>
        </w:rPr>
        <w:t xml:space="preserve">με τις </w:t>
      </w:r>
      <w:r w:rsidR="00C1204F" w:rsidRPr="00C1204F">
        <w:rPr>
          <w:rFonts w:ascii="Aptos" w:hAnsi="Aptos" w:cs="Segoe UI"/>
          <w:bCs/>
          <w:sz w:val="20"/>
        </w:rPr>
        <w:t>αθετήσε</w:t>
      </w:r>
      <w:r w:rsidR="00C1204F">
        <w:rPr>
          <w:rFonts w:ascii="Aptos" w:hAnsi="Aptos" w:cs="Segoe UI"/>
          <w:bCs/>
          <w:sz w:val="20"/>
        </w:rPr>
        <w:t>ις</w:t>
      </w:r>
      <w:r w:rsidR="00C1204F" w:rsidRPr="00C1204F">
        <w:rPr>
          <w:rFonts w:ascii="Aptos" w:hAnsi="Aptos" w:cs="Segoe UI"/>
          <w:bCs/>
          <w:sz w:val="20"/>
        </w:rPr>
        <w:t xml:space="preserve"> (defaults) και </w:t>
      </w:r>
      <w:r w:rsidR="00C1204F">
        <w:rPr>
          <w:rFonts w:ascii="Aptos" w:hAnsi="Aptos" w:cs="Segoe UI"/>
          <w:bCs/>
          <w:sz w:val="20"/>
        </w:rPr>
        <w:t xml:space="preserve">τις </w:t>
      </w:r>
      <w:r w:rsidR="00C1204F" w:rsidRPr="00C1204F">
        <w:rPr>
          <w:rFonts w:ascii="Aptos" w:hAnsi="Aptos" w:cs="Segoe UI"/>
          <w:bCs/>
          <w:sz w:val="20"/>
        </w:rPr>
        <w:t>εκ νέου αθετήσε</w:t>
      </w:r>
      <w:r w:rsidR="00C1204F">
        <w:rPr>
          <w:rFonts w:ascii="Aptos" w:hAnsi="Aptos" w:cs="Segoe UI"/>
          <w:bCs/>
          <w:sz w:val="20"/>
        </w:rPr>
        <w:t>ις</w:t>
      </w:r>
      <w:r w:rsidR="00C1204F" w:rsidRPr="00C1204F">
        <w:rPr>
          <w:rFonts w:ascii="Aptos" w:hAnsi="Aptos" w:cs="Segoe UI"/>
          <w:bCs/>
          <w:sz w:val="20"/>
        </w:rPr>
        <w:t xml:space="preserve"> (redefaults) </w:t>
      </w:r>
      <w:r w:rsidR="00C1204F">
        <w:rPr>
          <w:rFonts w:ascii="Aptos" w:hAnsi="Aptos" w:cs="Segoe UI"/>
          <w:bCs/>
          <w:sz w:val="20"/>
        </w:rPr>
        <w:t xml:space="preserve">να αντισταθμίζονται </w:t>
      </w:r>
      <w:r w:rsidR="00515562">
        <w:rPr>
          <w:rFonts w:ascii="Aptos" w:hAnsi="Aptos" w:cs="Segoe UI"/>
          <w:bCs/>
          <w:sz w:val="20"/>
        </w:rPr>
        <w:t xml:space="preserve">σε μεγάλο βαθμό </w:t>
      </w:r>
      <w:r w:rsidR="00C1204F">
        <w:rPr>
          <w:rFonts w:ascii="Aptos" w:hAnsi="Aptos" w:cs="Segoe UI"/>
          <w:bCs/>
          <w:sz w:val="20"/>
        </w:rPr>
        <w:t>από την α</w:t>
      </w:r>
      <w:r w:rsidR="00C1204F" w:rsidRPr="00C1204F">
        <w:rPr>
          <w:rFonts w:ascii="Aptos" w:hAnsi="Aptos" w:cs="Segoe UI"/>
          <w:bCs/>
          <w:sz w:val="20"/>
        </w:rPr>
        <w:t>ποκατάσταση της τακτικής εξυπηρέτησης δανείων (</w:t>
      </w:r>
      <w:r w:rsidR="00C1204F">
        <w:rPr>
          <w:rFonts w:ascii="Aptos" w:hAnsi="Aptos" w:cs="Segoe UI"/>
          <w:bCs/>
          <w:sz w:val="20"/>
          <w:lang w:val="en-US"/>
        </w:rPr>
        <w:t>curings</w:t>
      </w:r>
      <w:r w:rsidR="00C1204F" w:rsidRPr="00C1204F">
        <w:rPr>
          <w:rFonts w:ascii="Aptos" w:hAnsi="Aptos" w:cs="Segoe UI"/>
          <w:bCs/>
          <w:sz w:val="20"/>
        </w:rPr>
        <w:t xml:space="preserve"> ) </w:t>
      </w:r>
      <w:r w:rsidR="00C1204F">
        <w:rPr>
          <w:rFonts w:ascii="Aptos" w:hAnsi="Aptos" w:cs="Segoe UI"/>
          <w:bCs/>
          <w:sz w:val="20"/>
        </w:rPr>
        <w:t>στη Λιανική Τραπεζική.</w:t>
      </w:r>
      <w:r w:rsidR="00054700">
        <w:rPr>
          <w:rFonts w:ascii="Aptos" w:hAnsi="Aptos" w:cs="Segoe UI"/>
          <w:bCs/>
          <w:sz w:val="20"/>
        </w:rPr>
        <w:t xml:space="preserve"> </w:t>
      </w:r>
    </w:p>
    <w:p w14:paraId="61775B3B" w14:textId="4DAFDAC5" w:rsidR="00F54325" w:rsidRPr="00F54325" w:rsidRDefault="00F54325" w:rsidP="00F54325">
      <w:pPr>
        <w:autoSpaceDE w:val="0"/>
        <w:autoSpaceDN w:val="0"/>
        <w:adjustRightInd w:val="0"/>
        <w:spacing w:before="240" w:after="160" w:line="320" w:lineRule="atLeast"/>
        <w:jc w:val="both"/>
        <w:rPr>
          <w:rFonts w:ascii="Aptos" w:hAnsi="Aptos" w:cs="Segoe UI"/>
          <w:bCs/>
          <w:sz w:val="20"/>
        </w:rPr>
      </w:pPr>
      <w:r w:rsidRPr="00F54325">
        <w:rPr>
          <w:rFonts w:ascii="Aptos" w:hAnsi="Aptos" w:cs="Segoe UI"/>
          <w:bCs/>
          <w:sz w:val="20"/>
        </w:rPr>
        <w:t xml:space="preserve">Ως αποτέλεσμα, ο </w:t>
      </w:r>
      <w:r w:rsidRPr="00054700">
        <w:rPr>
          <w:rFonts w:ascii="Aptos" w:hAnsi="Aptos" w:cs="Segoe UI"/>
          <w:b/>
          <w:sz w:val="20"/>
        </w:rPr>
        <w:t>δείκτης ΜΕΑ</w:t>
      </w:r>
      <w:r w:rsidRPr="00F54325">
        <w:rPr>
          <w:rFonts w:ascii="Aptos" w:hAnsi="Aptos" w:cs="Segoe UI"/>
          <w:bCs/>
          <w:sz w:val="20"/>
        </w:rPr>
        <w:t xml:space="preserve"> </w:t>
      </w:r>
      <w:r w:rsidR="00054700" w:rsidRPr="00054700">
        <w:rPr>
          <w:rFonts w:ascii="Aptos" w:hAnsi="Aptos" w:cs="Segoe UI"/>
          <w:bCs/>
          <w:sz w:val="20"/>
        </w:rPr>
        <w:t xml:space="preserve">σε επίπεδο Ομίλου </w:t>
      </w:r>
      <w:r w:rsidRPr="00F54325">
        <w:rPr>
          <w:rFonts w:ascii="Aptos" w:hAnsi="Aptos" w:cs="Segoe UI"/>
          <w:bCs/>
          <w:sz w:val="20"/>
        </w:rPr>
        <w:t>μειώθηκε σ</w:t>
      </w:r>
      <w:r w:rsidR="00054700">
        <w:rPr>
          <w:rFonts w:ascii="Aptos" w:hAnsi="Aptos" w:cs="Segoe UI"/>
          <w:bCs/>
          <w:sz w:val="20"/>
        </w:rPr>
        <w:t>ε</w:t>
      </w:r>
      <w:r w:rsidRPr="00F54325">
        <w:rPr>
          <w:rFonts w:ascii="Aptos" w:hAnsi="Aptos" w:cs="Segoe UI"/>
          <w:bCs/>
          <w:sz w:val="20"/>
        </w:rPr>
        <w:t xml:space="preserve"> 3,</w:t>
      </w:r>
      <w:r w:rsidR="00054700">
        <w:rPr>
          <w:rFonts w:ascii="Aptos" w:hAnsi="Aptos" w:cs="Segoe UI"/>
          <w:bCs/>
          <w:sz w:val="20"/>
        </w:rPr>
        <w:t>7</w:t>
      </w:r>
      <w:r w:rsidRPr="00F54325">
        <w:rPr>
          <w:rFonts w:ascii="Aptos" w:hAnsi="Aptos" w:cs="Segoe UI"/>
          <w:bCs/>
          <w:sz w:val="20"/>
        </w:rPr>
        <w:t xml:space="preserve">% το 2023 </w:t>
      </w:r>
      <w:r w:rsidR="00054700">
        <w:rPr>
          <w:rFonts w:ascii="Aptos" w:hAnsi="Aptos" w:cs="Segoe UI"/>
          <w:bCs/>
          <w:sz w:val="20"/>
        </w:rPr>
        <w:t xml:space="preserve">από </w:t>
      </w:r>
      <w:r w:rsidRPr="00F54325">
        <w:rPr>
          <w:rFonts w:ascii="Aptos" w:hAnsi="Aptos" w:cs="Segoe UI"/>
          <w:bCs/>
          <w:sz w:val="20"/>
        </w:rPr>
        <w:t>5,</w:t>
      </w:r>
      <w:r w:rsidR="00054700">
        <w:rPr>
          <w:rFonts w:ascii="Aptos" w:hAnsi="Aptos" w:cs="Segoe UI"/>
          <w:bCs/>
          <w:sz w:val="20"/>
        </w:rPr>
        <w:t>2</w:t>
      </w:r>
      <w:r w:rsidRPr="00F54325">
        <w:rPr>
          <w:rFonts w:ascii="Aptos" w:hAnsi="Aptos" w:cs="Segoe UI"/>
          <w:bCs/>
          <w:sz w:val="20"/>
        </w:rPr>
        <w:t xml:space="preserve">% το </w:t>
      </w:r>
      <w:r w:rsidR="00054700">
        <w:rPr>
          <w:rFonts w:ascii="Aptos" w:hAnsi="Aptos" w:cs="Segoe UI"/>
          <w:bCs/>
          <w:sz w:val="20"/>
        </w:rPr>
        <w:t>2022</w:t>
      </w:r>
      <w:r w:rsidRPr="00F54325">
        <w:rPr>
          <w:rFonts w:ascii="Aptos" w:hAnsi="Aptos" w:cs="Segoe UI"/>
          <w:bCs/>
          <w:sz w:val="20"/>
        </w:rPr>
        <w:t xml:space="preserve">, με τον </w:t>
      </w:r>
      <w:r w:rsidRPr="00B1559B">
        <w:rPr>
          <w:rFonts w:ascii="Aptos" w:hAnsi="Aptos" w:cs="Segoe UI"/>
          <w:b/>
          <w:sz w:val="20"/>
        </w:rPr>
        <w:t xml:space="preserve">δείκτη κάλυψης ΜΕΑ </w:t>
      </w:r>
      <w:r w:rsidRPr="00F54325">
        <w:rPr>
          <w:rFonts w:ascii="Aptos" w:hAnsi="Aptos" w:cs="Segoe UI"/>
          <w:bCs/>
          <w:sz w:val="20"/>
        </w:rPr>
        <w:t xml:space="preserve">από σωρευμένες προβλέψεις να </w:t>
      </w:r>
      <w:r w:rsidR="00054700">
        <w:rPr>
          <w:rFonts w:ascii="Aptos" w:hAnsi="Aptos" w:cs="Segoe UI"/>
          <w:bCs/>
          <w:sz w:val="20"/>
        </w:rPr>
        <w:t>διαμορφώνεται σε 87,5</w:t>
      </w:r>
      <w:r w:rsidRPr="00F54325">
        <w:rPr>
          <w:rFonts w:ascii="Aptos" w:hAnsi="Aptos" w:cs="Segoe UI"/>
          <w:bCs/>
          <w:sz w:val="20"/>
        </w:rPr>
        <w:t>%</w:t>
      </w:r>
      <w:r w:rsidR="00054700">
        <w:rPr>
          <w:rFonts w:ascii="Aptos" w:hAnsi="Aptos" w:cs="Segoe UI"/>
          <w:bCs/>
          <w:sz w:val="20"/>
        </w:rPr>
        <w:t>, παραμένοντας στα υψηλότερα επίπεδα του κλάδου</w:t>
      </w:r>
      <w:r w:rsidRPr="00F54325">
        <w:rPr>
          <w:rFonts w:ascii="Aptos" w:hAnsi="Aptos" w:cs="Segoe UI"/>
          <w:bCs/>
          <w:sz w:val="20"/>
        </w:rPr>
        <w:t xml:space="preserve">. Στις διεθνείς δραστηριότητες, ο δείκτης ΜΕΑ μειώθηκε σε </w:t>
      </w:r>
      <w:r w:rsidR="00054700">
        <w:rPr>
          <w:rFonts w:ascii="Aptos" w:hAnsi="Aptos" w:cs="Segoe UI"/>
          <w:bCs/>
          <w:sz w:val="20"/>
        </w:rPr>
        <w:t>4,9</w:t>
      </w:r>
      <w:r w:rsidRPr="00F54325">
        <w:rPr>
          <w:rFonts w:ascii="Aptos" w:hAnsi="Aptos" w:cs="Segoe UI"/>
          <w:bCs/>
          <w:sz w:val="20"/>
        </w:rPr>
        <w:t xml:space="preserve">%, με τον αντίστοιχο δείκτη κάλυψης από σωρευμένες προβλέψεις να διαμορφώνεται στο </w:t>
      </w:r>
      <w:r w:rsidR="00054700">
        <w:rPr>
          <w:rFonts w:ascii="Aptos" w:hAnsi="Aptos" w:cs="Segoe UI"/>
          <w:bCs/>
          <w:sz w:val="20"/>
        </w:rPr>
        <w:t>91,8</w:t>
      </w:r>
      <w:r w:rsidRPr="00F54325">
        <w:rPr>
          <w:rFonts w:ascii="Aptos" w:hAnsi="Aptos" w:cs="Segoe UI"/>
          <w:bCs/>
          <w:sz w:val="20"/>
        </w:rPr>
        <w:t>%</w:t>
      </w:r>
      <w:r w:rsidR="00D478E2">
        <w:rPr>
          <w:rFonts w:ascii="Aptos" w:hAnsi="Aptos" w:cs="Segoe UI"/>
          <w:bCs/>
          <w:sz w:val="20"/>
        </w:rPr>
        <w:t>.</w:t>
      </w:r>
    </w:p>
    <w:tbl>
      <w:tblPr>
        <w:tblStyle w:val="1"/>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gridCol w:w="81"/>
      </w:tblGrid>
      <w:tr w:rsidR="007B3B7C" w:rsidRPr="007B3B7C" w14:paraId="6B588A76" w14:textId="77777777" w:rsidTr="00FD019D">
        <w:trPr>
          <w:gridAfter w:val="1"/>
          <w:wAfter w:w="81" w:type="dxa"/>
          <w:trHeight w:val="1872"/>
        </w:trPr>
        <w:tc>
          <w:tcPr>
            <w:tcW w:w="5103" w:type="dxa"/>
          </w:tcPr>
          <w:p w14:paraId="3A6D0C0C" w14:textId="05F5CE50" w:rsidR="00B731D3" w:rsidRPr="00957B5C" w:rsidRDefault="000A7032" w:rsidP="00FE0C9A">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Κίνηση ΜΕΑ (Όμιλος)</w:t>
            </w:r>
            <w:r w:rsidR="00B731D3" w:rsidRPr="0071066D">
              <w:rPr>
                <w:rFonts w:ascii="Aptos" w:eastAsia="Segoe UI" w:hAnsi="Aptos" w:cs="Segoe UI"/>
                <w:b/>
                <w:color w:val="003841"/>
                <w:kern w:val="24"/>
                <w:lang w:val="en-US"/>
              </w:rPr>
              <w:t xml:space="preserve"> | </w:t>
            </w:r>
            <w:r w:rsidR="00957B5C">
              <w:rPr>
                <w:rFonts w:ascii="Aptos" w:eastAsia="Segoe UI" w:hAnsi="Aptos" w:cs="Segoe UI"/>
                <w:b/>
                <w:color w:val="003841"/>
                <w:kern w:val="24"/>
              </w:rPr>
              <w:t>2023</w:t>
            </w:r>
          </w:p>
          <w:p w14:paraId="0473E91A" w14:textId="6374E4ED" w:rsidR="00B731D3" w:rsidRPr="007B3B7C" w:rsidRDefault="00B731D3" w:rsidP="00FE0C9A">
            <w:pPr>
              <w:kinsoku w:val="0"/>
              <w:overflowPunct w:val="0"/>
              <w:spacing w:before="40"/>
              <w:ind w:left="547" w:hanging="547"/>
              <w:textAlignment w:val="baseline"/>
              <w:rPr>
                <w:rFonts w:ascii="Aptos" w:eastAsia="Times New Roman" w:hAnsi="Aptos" w:cs="Segoe UI"/>
                <w:color w:val="595959"/>
                <w:lang w:val="en-US"/>
              </w:rPr>
            </w:pPr>
            <w:r w:rsidRPr="007B3B7C">
              <w:rPr>
                <w:rFonts w:ascii="Aptos" w:eastAsia="Times New Roman" w:hAnsi="Aptos" w:cs="Segoe UI"/>
                <w:noProof/>
                <w:color w:val="595959"/>
              </w:rPr>
              <w:drawing>
                <wp:inline distT="0" distB="0" distL="0" distR="0" wp14:anchorId="4D91278E" wp14:editId="71CC92EA">
                  <wp:extent cx="3103245" cy="1692322"/>
                  <wp:effectExtent l="0" t="0" r="1905" b="3175"/>
                  <wp:docPr id="83" name="Chart 83">
                    <a:extLst xmlns:a="http://schemas.openxmlformats.org/drawingml/2006/main">
                      <a:ext uri="{FF2B5EF4-FFF2-40B4-BE49-F238E27FC236}">
                        <a16:creationId xmlns:a16="http://schemas.microsoft.com/office/drawing/2014/main" id="{77E3B663-ABD6-DF10-5FA3-24B27E196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103" w:type="dxa"/>
          </w:tcPr>
          <w:p w14:paraId="6DC23B85" w14:textId="5F5A6386" w:rsidR="00B731D3" w:rsidRPr="000A7032" w:rsidRDefault="000A7032" w:rsidP="00FE0C9A">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 xml:space="preserve">ΜΕΑ μετά προβλέψεων προς </w:t>
            </w:r>
            <w:r w:rsidR="004E7EC6" w:rsidRPr="0071066D">
              <w:rPr>
                <w:rFonts w:ascii="Aptos" w:eastAsia="Segoe UI" w:hAnsi="Aptos" w:cs="Segoe UI"/>
                <w:b/>
                <w:color w:val="003841"/>
                <w:kern w:val="24"/>
                <w:lang w:val="en-US"/>
              </w:rPr>
              <w:t>CET</w:t>
            </w:r>
            <w:r w:rsidR="004E7EC6" w:rsidRPr="000A7032">
              <w:rPr>
                <w:rFonts w:ascii="Aptos" w:eastAsia="Segoe UI" w:hAnsi="Aptos" w:cs="Segoe UI"/>
                <w:b/>
                <w:color w:val="003841"/>
                <w:kern w:val="24"/>
              </w:rPr>
              <w:t xml:space="preserve">1 </w:t>
            </w:r>
            <w:r w:rsidR="00B731D3" w:rsidRPr="000A7032">
              <w:rPr>
                <w:rFonts w:ascii="Aptos" w:eastAsia="Segoe UI" w:hAnsi="Aptos" w:cs="Segoe UI"/>
                <w:b/>
                <w:color w:val="003841"/>
                <w:kern w:val="24"/>
              </w:rPr>
              <w:t>(</w:t>
            </w:r>
            <w:r w:rsidR="003B247C" w:rsidRPr="000A7032">
              <w:rPr>
                <w:rFonts w:ascii="Aptos" w:eastAsia="Segoe UI" w:hAnsi="Aptos" w:cs="Segoe UI"/>
                <w:b/>
                <w:color w:val="003841"/>
                <w:kern w:val="24"/>
              </w:rPr>
              <w:t>%</w:t>
            </w:r>
            <w:r>
              <w:rPr>
                <w:rFonts w:ascii="Aptos" w:eastAsia="Segoe UI" w:hAnsi="Aptos" w:cs="Segoe UI"/>
                <w:b/>
                <w:color w:val="003841"/>
                <w:kern w:val="24"/>
              </w:rPr>
              <w:t>, Όμιλος</w:t>
            </w:r>
            <w:r w:rsidR="00B731D3" w:rsidRPr="000A7032">
              <w:rPr>
                <w:rFonts w:ascii="Aptos" w:eastAsia="Segoe UI" w:hAnsi="Aptos" w:cs="Segoe UI"/>
                <w:b/>
                <w:color w:val="003841"/>
                <w:kern w:val="24"/>
              </w:rPr>
              <w:t xml:space="preserve">) </w:t>
            </w:r>
          </w:p>
          <w:p w14:paraId="71552AD1" w14:textId="2AA6245B" w:rsidR="00B731D3" w:rsidRPr="007B3B7C" w:rsidRDefault="004E7EC6" w:rsidP="004E7EC6">
            <w:pPr>
              <w:kinsoku w:val="0"/>
              <w:overflowPunct w:val="0"/>
              <w:spacing w:before="40"/>
              <w:textAlignment w:val="baseline"/>
              <w:rPr>
                <w:rFonts w:ascii="Aptos" w:eastAsia="Segoe UI" w:hAnsi="Aptos" w:cs="Segoe UI"/>
                <w:b/>
                <w:color w:val="595959"/>
                <w:kern w:val="24"/>
                <w:sz w:val="2"/>
                <w:szCs w:val="2"/>
                <w:lang w:val="en-US"/>
              </w:rPr>
            </w:pPr>
            <w:r w:rsidRPr="007B3B7C">
              <w:rPr>
                <w:rFonts w:ascii="Aptos" w:eastAsia="Segoe UI" w:hAnsi="Aptos" w:cs="Segoe UI"/>
                <w:b/>
                <w:noProof/>
                <w:color w:val="595959"/>
                <w:kern w:val="24"/>
                <w:sz w:val="2"/>
                <w:szCs w:val="2"/>
              </w:rPr>
              <w:drawing>
                <wp:inline distT="0" distB="0" distL="0" distR="0" wp14:anchorId="42CD7493" wp14:editId="7D67800E">
                  <wp:extent cx="3103245" cy="1699146"/>
                  <wp:effectExtent l="0" t="0" r="1905" b="0"/>
                  <wp:docPr id="93" name="Chart 93">
                    <a:extLst xmlns:a="http://schemas.openxmlformats.org/drawingml/2006/main">
                      <a:ext uri="{FF2B5EF4-FFF2-40B4-BE49-F238E27FC236}">
                        <a16:creationId xmlns:a16="http://schemas.microsoft.com/office/drawing/2014/main" id="{E73ECB18-7EA9-8970-2FE8-F502F86650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A01FDD" w:rsidRPr="007B3B7C" w14:paraId="0E872523" w14:textId="77777777" w:rsidTr="00FD019D">
        <w:tblPrEx>
          <w:jc w:val="center"/>
        </w:tblPrEx>
        <w:trPr>
          <w:trHeight w:val="1872"/>
          <w:jc w:val="center"/>
        </w:trPr>
        <w:tc>
          <w:tcPr>
            <w:tcW w:w="5103" w:type="dxa"/>
          </w:tcPr>
          <w:p w14:paraId="2ED52610" w14:textId="005D4A60" w:rsidR="0019551D" w:rsidRPr="008F2BF9" w:rsidRDefault="008F2BF9" w:rsidP="009A1C7F">
            <w:pPr>
              <w:kinsoku w:val="0"/>
              <w:overflowPunct w:val="0"/>
              <w:spacing w:before="40"/>
              <w:ind w:left="547" w:hanging="547"/>
              <w:textAlignment w:val="baseline"/>
              <w:rPr>
                <w:rFonts w:ascii="Aptos" w:eastAsia="Segoe UI" w:hAnsi="Aptos" w:cs="Segoe UI"/>
                <w:b/>
                <w:color w:val="003841"/>
                <w:kern w:val="24"/>
              </w:rPr>
            </w:pPr>
            <w:r w:rsidRPr="008F2BF9">
              <w:rPr>
                <w:rFonts w:ascii="Aptos" w:eastAsia="Segoe UI" w:hAnsi="Aptos" w:cs="Segoe UI"/>
                <w:b/>
                <w:color w:val="003841"/>
                <w:kern w:val="24"/>
              </w:rPr>
              <w:t xml:space="preserve">Δείκτες &amp; ποσοστά κάλυψης ΜΕΑ </w:t>
            </w:r>
            <w:r w:rsidR="0019551D" w:rsidRPr="008F2BF9">
              <w:rPr>
                <w:rFonts w:ascii="Aptos" w:eastAsia="Segoe UI" w:hAnsi="Aptos" w:cs="Segoe UI"/>
                <w:b/>
                <w:color w:val="003841"/>
                <w:kern w:val="24"/>
              </w:rPr>
              <w:t xml:space="preserve">| </w:t>
            </w:r>
            <w:r>
              <w:rPr>
                <w:rFonts w:ascii="Aptos" w:eastAsia="Segoe UI" w:hAnsi="Aptos" w:cs="Segoe UI"/>
                <w:b/>
                <w:color w:val="003841"/>
                <w:kern w:val="24"/>
              </w:rPr>
              <w:t>Δ’ τρίμηνο 2023</w:t>
            </w:r>
          </w:p>
          <w:p w14:paraId="4221EF15" w14:textId="042D970C" w:rsidR="0019551D" w:rsidRPr="007B3B7C" w:rsidRDefault="00FD019D" w:rsidP="009A1C7F">
            <w:pPr>
              <w:kinsoku w:val="0"/>
              <w:overflowPunct w:val="0"/>
              <w:spacing w:before="40"/>
              <w:ind w:left="547" w:hanging="547"/>
              <w:textAlignment w:val="baseline"/>
              <w:rPr>
                <w:rFonts w:ascii="Aptos" w:eastAsia="Times New Roman" w:hAnsi="Aptos" w:cs="Segoe UI"/>
                <w:color w:val="595959"/>
                <w:lang w:val="en-US"/>
              </w:rPr>
            </w:pPr>
            <w:r w:rsidRPr="007B3B7C">
              <w:rPr>
                <w:noProof/>
                <w:color w:val="595959"/>
              </w:rPr>
              <mc:AlternateContent>
                <mc:Choice Requires="wps">
                  <w:drawing>
                    <wp:anchor distT="0" distB="0" distL="114300" distR="114300" simplePos="0" relativeHeight="251938304" behindDoc="0" locked="0" layoutInCell="1" allowOverlap="1" wp14:anchorId="263D1C95" wp14:editId="6E3579E7">
                      <wp:simplePos x="0" y="0"/>
                      <wp:positionH relativeFrom="column">
                        <wp:posOffset>1530019</wp:posOffset>
                      </wp:positionH>
                      <wp:positionV relativeFrom="paragraph">
                        <wp:posOffset>429895</wp:posOffset>
                      </wp:positionV>
                      <wp:extent cx="847725" cy="1257300"/>
                      <wp:effectExtent l="0" t="0" r="28575" b="19050"/>
                      <wp:wrapNone/>
                      <wp:docPr id="18" name="Rectangle 1"/>
                      <wp:cNvGraphicFramePr/>
                      <a:graphic xmlns:a="http://schemas.openxmlformats.org/drawingml/2006/main">
                        <a:graphicData uri="http://schemas.microsoft.com/office/word/2010/wordprocessingShape">
                          <wps:wsp>
                            <wps:cNvSpPr/>
                            <wps:spPr>
                              <a:xfrm>
                                <a:off x="0" y="0"/>
                                <a:ext cx="847725" cy="1257300"/>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3C55624C" id="Rectangle 1" o:spid="_x0000_s1026" style="position:absolute;margin-left:120.45pt;margin-top:33.85pt;width:66.75pt;height:99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" filled="f" strokecolor="#ff7415" strokeweight="1.5pt">
                      <v:stroke dashstyle="1 1"/>
                    </v:rect>
                  </w:pict>
                </mc:Fallback>
              </mc:AlternateContent>
            </w:r>
            <w:r w:rsidR="00445709" w:rsidRPr="007B3B7C">
              <w:rPr>
                <w:rFonts w:ascii="Aptos" w:eastAsia="Times New Roman" w:hAnsi="Aptos" w:cs="Segoe UI"/>
                <w:noProof/>
                <w:color w:val="595959"/>
              </w:rPr>
              <mc:AlternateContent>
                <mc:Choice Requires="wps">
                  <w:drawing>
                    <wp:anchor distT="0" distB="0" distL="114300" distR="114300" simplePos="0" relativeHeight="251939328" behindDoc="0" locked="0" layoutInCell="1" allowOverlap="1" wp14:anchorId="3590C4D0" wp14:editId="149291A0">
                      <wp:simplePos x="0" y="0"/>
                      <wp:positionH relativeFrom="column">
                        <wp:posOffset>1697355</wp:posOffset>
                      </wp:positionH>
                      <wp:positionV relativeFrom="paragraph">
                        <wp:posOffset>1035685</wp:posOffset>
                      </wp:positionV>
                      <wp:extent cx="474980" cy="197485"/>
                      <wp:effectExtent l="0" t="0" r="20320" b="12065"/>
                      <wp:wrapNone/>
                      <wp:docPr id="21" name="Oval 21"/>
                      <wp:cNvGraphicFramePr/>
                      <a:graphic xmlns:a="http://schemas.openxmlformats.org/drawingml/2006/main">
                        <a:graphicData uri="http://schemas.microsoft.com/office/word/2010/wordprocessingShape">
                          <wps:wsp>
                            <wps:cNvSpPr/>
                            <wps:spPr>
                              <a:xfrm>
                                <a:off x="0" y="0"/>
                                <a:ext cx="474980" cy="197485"/>
                              </a:xfrm>
                              <a:prstGeom prst="ellipse">
                                <a:avLst/>
                              </a:prstGeom>
                              <a:noFill/>
                              <a:ln w="12700" cap="flat" cmpd="sng" algn="ctr">
                                <a:solidFill>
                                  <a:srgbClr val="FF741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7719A" id="Oval 21" o:spid="_x0000_s1026" style="position:absolute;margin-left:133.65pt;margin-top:81.55pt;width:37.4pt;height:15.5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" filled="f" strokecolor="#ff7415" strokeweight="1pt">
                      <v:stroke joinstyle="miter"/>
                    </v:oval>
                  </w:pict>
                </mc:Fallback>
              </mc:AlternateContent>
            </w:r>
            <w:r w:rsidR="0019551D" w:rsidRPr="007B3B7C">
              <w:rPr>
                <w:rFonts w:ascii="Aptos" w:eastAsia="Times New Roman" w:hAnsi="Aptos" w:cs="Segoe UI"/>
                <w:noProof/>
                <w:color w:val="595959"/>
              </w:rPr>
              <w:drawing>
                <wp:inline distT="0" distB="0" distL="0" distR="0" wp14:anchorId="0C5AADDC" wp14:editId="608E2CBF">
                  <wp:extent cx="3128645" cy="1708150"/>
                  <wp:effectExtent l="0" t="0" r="0" b="635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184" w:type="dxa"/>
            <w:gridSpan w:val="2"/>
          </w:tcPr>
          <w:p w14:paraId="2CFFAB09" w14:textId="43D7CBD7" w:rsidR="00722F59" w:rsidRPr="0071066D" w:rsidRDefault="00F552D0" w:rsidP="00722F59">
            <w:pPr>
              <w:kinsoku w:val="0"/>
              <w:overflowPunct w:val="0"/>
              <w:spacing w:before="40"/>
              <w:ind w:left="547" w:hanging="547"/>
              <w:textAlignment w:val="baseline"/>
              <w:rPr>
                <w:rFonts w:ascii="Aptos" w:eastAsia="Segoe UI" w:hAnsi="Aptos" w:cs="Segoe UI"/>
                <w:b/>
                <w:color w:val="003841"/>
                <w:kern w:val="24"/>
                <w:lang w:val="en-US"/>
              </w:rPr>
            </w:pPr>
            <w:r>
              <w:rPr>
                <w:rFonts w:ascii="Aptos" w:eastAsia="Segoe UI" w:hAnsi="Aptos" w:cs="Segoe UI"/>
                <w:b/>
                <w:color w:val="003841"/>
                <w:kern w:val="24"/>
              </w:rPr>
              <w:t>Μεταβολή ΜΕΑ</w:t>
            </w:r>
            <w:r w:rsidR="003134C9" w:rsidRPr="0071066D">
              <w:rPr>
                <w:rFonts w:ascii="Aptos" w:eastAsia="Segoe UI" w:hAnsi="Aptos" w:cs="Segoe UI"/>
                <w:b/>
                <w:color w:val="003841"/>
                <w:kern w:val="24"/>
                <w:lang w:val="en-US"/>
              </w:rPr>
              <w:t xml:space="preserve"> </w:t>
            </w:r>
            <w:r w:rsidR="00535DF5" w:rsidRPr="0071066D">
              <w:rPr>
                <w:rFonts w:ascii="Aptos" w:eastAsia="Segoe UI" w:hAnsi="Aptos" w:cs="Segoe UI"/>
                <w:b/>
                <w:color w:val="003841"/>
                <w:kern w:val="24"/>
                <w:lang w:val="en-US"/>
              </w:rPr>
              <w:t xml:space="preserve">(€ </w:t>
            </w:r>
            <w:r>
              <w:rPr>
                <w:rFonts w:ascii="Aptos" w:eastAsia="Segoe UI" w:hAnsi="Aptos" w:cs="Segoe UI"/>
                <w:b/>
                <w:color w:val="003841"/>
                <w:kern w:val="24"/>
              </w:rPr>
              <w:t>δισ.</w:t>
            </w:r>
            <w:r w:rsidR="00557841">
              <w:rPr>
                <w:rFonts w:ascii="Aptos" w:eastAsia="Segoe UI" w:hAnsi="Aptos" w:cs="Segoe UI"/>
                <w:b/>
                <w:color w:val="003841"/>
                <w:kern w:val="24"/>
              </w:rPr>
              <w:t>, Όμιλος</w:t>
            </w:r>
            <w:r w:rsidR="00535DF5" w:rsidRPr="0071066D">
              <w:rPr>
                <w:rFonts w:ascii="Aptos" w:eastAsia="Segoe UI" w:hAnsi="Aptos" w:cs="Segoe UI"/>
                <w:b/>
                <w:color w:val="003841"/>
                <w:kern w:val="24"/>
                <w:lang w:val="en-US"/>
              </w:rPr>
              <w:t xml:space="preserve">) </w:t>
            </w:r>
          </w:p>
          <w:p w14:paraId="70E73DC1" w14:textId="723910AB" w:rsidR="00993E42" w:rsidRPr="007B3B7C" w:rsidRDefault="00993E42" w:rsidP="00722F59">
            <w:pPr>
              <w:kinsoku w:val="0"/>
              <w:overflowPunct w:val="0"/>
              <w:spacing w:before="40"/>
              <w:ind w:left="547" w:hanging="547"/>
              <w:textAlignment w:val="baseline"/>
              <w:rPr>
                <w:rFonts w:ascii="Aptos" w:eastAsia="Segoe UI" w:hAnsi="Aptos" w:cs="Segoe UI"/>
                <w:b/>
                <w:color w:val="595959"/>
                <w:kern w:val="24"/>
                <w:sz w:val="2"/>
                <w:szCs w:val="2"/>
                <w:lang w:val="en-US"/>
              </w:rPr>
            </w:pPr>
            <w:r w:rsidRPr="007B3B7C">
              <w:rPr>
                <w:rFonts w:ascii="Aptos" w:eastAsia="Segoe UI" w:hAnsi="Aptos" w:cs="Segoe UI"/>
                <w:b/>
                <w:color w:val="595959"/>
                <w:kern w:val="24"/>
                <w:sz w:val="2"/>
                <w:szCs w:val="2"/>
                <w:lang w:val="en-US"/>
              </w:rPr>
              <w:t>,</w:t>
            </w:r>
          </w:p>
          <w:p w14:paraId="1905CC9B" w14:textId="10A29BC0" w:rsidR="0019551D" w:rsidRPr="007B3B7C" w:rsidRDefault="00FD019D" w:rsidP="001D653B">
            <w:pPr>
              <w:rPr>
                <w:rFonts w:ascii="Aptos" w:eastAsia="Times New Roman" w:hAnsi="Aptos" w:cs="Segoe UI"/>
                <w:color w:val="595959"/>
                <w:lang w:val="en-US"/>
              </w:rPr>
            </w:pPr>
            <w:r w:rsidRPr="007B3B7C">
              <w:rPr>
                <w:noProof/>
                <w:color w:val="595959"/>
              </w:rPr>
              <mc:AlternateContent>
                <mc:Choice Requires="wps">
                  <w:drawing>
                    <wp:anchor distT="0" distB="0" distL="114300" distR="114300" simplePos="0" relativeHeight="251900416" behindDoc="0" locked="0" layoutInCell="1" allowOverlap="1" wp14:anchorId="3637389B" wp14:editId="6EBF87ED">
                      <wp:simplePos x="0" y="0"/>
                      <wp:positionH relativeFrom="column">
                        <wp:posOffset>2714321</wp:posOffset>
                      </wp:positionH>
                      <wp:positionV relativeFrom="paragraph">
                        <wp:posOffset>99060</wp:posOffset>
                      </wp:positionV>
                      <wp:extent cx="387985" cy="1548130"/>
                      <wp:effectExtent l="0" t="0" r="12065" b="13970"/>
                      <wp:wrapNone/>
                      <wp:docPr id="750847110" name="Rectangle 1"/>
                      <wp:cNvGraphicFramePr/>
                      <a:graphic xmlns:a="http://schemas.openxmlformats.org/drawingml/2006/main">
                        <a:graphicData uri="http://schemas.microsoft.com/office/word/2010/wordprocessingShape">
                          <wps:wsp>
                            <wps:cNvSpPr/>
                            <wps:spPr>
                              <a:xfrm>
                                <a:off x="0" y="0"/>
                                <a:ext cx="387985" cy="1548130"/>
                              </a:xfrm>
                              <a:prstGeom prst="rect">
                                <a:avLst/>
                              </a:prstGeom>
                              <a:noFill/>
                              <a:ln w="19050">
                                <a:solidFill>
                                  <a:srgbClr val="FF741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w14:anchorId="1CC22C2F" id="Rectangle 1" o:spid="_x0000_s1026" style="position:absolute;margin-left:213.75pt;margin-top:7.8pt;width:30.55pt;height:121.9pt;z-index:25190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" filled="f" strokecolor="#ff7415" strokeweight="1.5pt">
                      <v:stroke dashstyle="1 1"/>
                    </v:rect>
                  </w:pict>
                </mc:Fallback>
              </mc:AlternateContent>
            </w:r>
            <w:r w:rsidR="00A76E57" w:rsidRPr="007B3B7C">
              <w:rPr>
                <w:noProof/>
                <w:color w:val="595959"/>
              </w:rPr>
              <mc:AlternateContent>
                <mc:Choice Requires="wps">
                  <w:drawing>
                    <wp:anchor distT="0" distB="0" distL="114300" distR="114300" simplePos="0" relativeHeight="251898368" behindDoc="0" locked="0" layoutInCell="1" allowOverlap="1" wp14:anchorId="4E43BFEA" wp14:editId="4634B2E3">
                      <wp:simplePos x="0" y="0"/>
                      <wp:positionH relativeFrom="column">
                        <wp:posOffset>-1575</wp:posOffset>
                      </wp:positionH>
                      <wp:positionV relativeFrom="paragraph">
                        <wp:posOffset>132486</wp:posOffset>
                      </wp:positionV>
                      <wp:extent cx="687629" cy="245745"/>
                      <wp:effectExtent l="0" t="0" r="0" b="0"/>
                      <wp:wrapNone/>
                      <wp:docPr id="750847109" name="TextBox 39"/>
                      <wp:cNvGraphicFramePr/>
                      <a:graphic xmlns:a="http://schemas.openxmlformats.org/drawingml/2006/main">
                        <a:graphicData uri="http://schemas.microsoft.com/office/word/2010/wordprocessingShape">
                          <wps:wsp>
                            <wps:cNvSpPr txBox="1"/>
                            <wps:spPr>
                              <a:xfrm>
                                <a:off x="0" y="0"/>
                                <a:ext cx="687629" cy="245745"/>
                              </a:xfrm>
                              <a:prstGeom prst="rect">
                                <a:avLst/>
                              </a:prstGeom>
                              <a:noFill/>
                            </wps:spPr>
                            <wps:txbx>
                              <w:txbxContent>
                                <w:p w14:paraId="6B362997" w14:textId="494E9328" w:rsidR="001D653B" w:rsidRPr="00632B54" w:rsidRDefault="00A76E57" w:rsidP="001D653B">
                                  <w:pPr>
                                    <w:jc w:val="center"/>
                                    <w:textAlignment w:val="center"/>
                                    <w:rPr>
                                      <w:rFonts w:ascii="Aptos" w:hAnsi="Aptos"/>
                                      <w:kern w:val="24"/>
                                      <w:sz w:val="14"/>
                                      <w:szCs w:val="14"/>
                                    </w:rPr>
                                  </w:pPr>
                                  <w:r>
                                    <w:rPr>
                                      <w:rFonts w:ascii="Aptos" w:hAnsi="Aptos"/>
                                      <w:kern w:val="24"/>
                                      <w:sz w:val="14"/>
                                      <w:szCs w:val="14"/>
                                    </w:rPr>
                                    <w:t>Δείκτης ΜΕΑ</w:t>
                                  </w:r>
                                  <w:r w:rsidR="001D653B" w:rsidRPr="00632B54">
                                    <w:rPr>
                                      <w:rFonts w:ascii="Aptos" w:hAnsi="Aptos"/>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4E43BFEA" id="TextBox 39" o:spid="_x0000_s1036" type="#_x0000_t202" style="position:absolute;margin-left:-.1pt;margin-top:10.45pt;width:54.15pt;height:19.35pt;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" filled="f" stroked="f">
                      <v:textbox style="mso-fit-shape-to-text:t">
                        <w:txbxContent>
                          <w:p w14:paraId="6B362997" w14:textId="494E9328" w:rsidR="001D653B" w:rsidRPr="00632B54" w:rsidRDefault="00A76E57" w:rsidP="001D653B">
                            <w:pPr>
                              <w:jc w:val="center"/>
                              <w:textAlignment w:val="center"/>
                              <w:rPr>
                                <w:rFonts w:ascii="Aptos" w:hAnsi="Aptos"/>
                                <w:kern w:val="24"/>
                                <w:sz w:val="14"/>
                                <w:szCs w:val="14"/>
                              </w:rPr>
                            </w:pPr>
                            <w:r>
                              <w:rPr>
                                <w:rFonts w:ascii="Aptos" w:hAnsi="Aptos"/>
                                <w:kern w:val="24"/>
                                <w:sz w:val="14"/>
                                <w:szCs w:val="14"/>
                              </w:rPr>
                              <w:t>Δείκτης ΜΕΑ</w:t>
                            </w:r>
                            <w:r w:rsidR="001D653B" w:rsidRPr="00632B54">
                              <w:rPr>
                                <w:rFonts w:ascii="Aptos" w:hAnsi="Aptos"/>
                                <w:kern w:val="24"/>
                                <w:sz w:val="14"/>
                                <w:szCs w:val="14"/>
                                <w:lang w:val="en-US"/>
                              </w:rPr>
                              <w:t xml:space="preserve"> </w:t>
                            </w:r>
                          </w:p>
                        </w:txbxContent>
                      </v:textbox>
                    </v:shape>
                  </w:pict>
                </mc:Fallback>
              </mc:AlternateContent>
            </w:r>
            <w:r w:rsidR="00A13C1A" w:rsidRPr="007B3B7C">
              <w:rPr>
                <w:noProof/>
                <w:color w:val="595959"/>
              </w:rPr>
              <mc:AlternateContent>
                <mc:Choice Requires="wps">
                  <w:drawing>
                    <wp:anchor distT="0" distB="0" distL="114300" distR="114300" simplePos="0" relativeHeight="251890176" behindDoc="0" locked="0" layoutInCell="1" allowOverlap="1" wp14:anchorId="3EEDF2B6" wp14:editId="6AB545F6">
                      <wp:simplePos x="0" y="0"/>
                      <wp:positionH relativeFrom="column">
                        <wp:posOffset>1806575</wp:posOffset>
                      </wp:positionH>
                      <wp:positionV relativeFrom="paragraph">
                        <wp:posOffset>135255</wp:posOffset>
                      </wp:positionV>
                      <wp:extent cx="395605" cy="245745"/>
                      <wp:effectExtent l="0" t="0" r="0" b="0"/>
                      <wp:wrapNone/>
                      <wp:docPr id="750847106" name="TextBox 39"/>
                      <wp:cNvGraphicFramePr/>
                      <a:graphic xmlns:a="http://schemas.openxmlformats.org/drawingml/2006/main">
                        <a:graphicData uri="http://schemas.microsoft.com/office/word/2010/wordprocessingShape">
                          <wps:wsp>
                            <wps:cNvSpPr txBox="1"/>
                            <wps:spPr>
                              <a:xfrm>
                                <a:off x="0" y="0"/>
                                <a:ext cx="395605" cy="245745"/>
                              </a:xfrm>
                              <a:prstGeom prst="rect">
                                <a:avLst/>
                              </a:prstGeom>
                              <a:noFill/>
                            </wps:spPr>
                            <wps:txbx>
                              <w:txbxContent>
                                <w:p w14:paraId="1FE98A7E" w14:textId="06FBF844" w:rsidR="001F0C55" w:rsidRPr="00632B54" w:rsidRDefault="001F0C55" w:rsidP="001F0C55">
                                  <w:pPr>
                                    <w:jc w:val="center"/>
                                    <w:textAlignment w:val="center"/>
                                    <w:rPr>
                                      <w:rFonts w:ascii="Aptos" w:hAnsi="Aptos"/>
                                      <w:kern w:val="24"/>
                                      <w:sz w:val="14"/>
                                      <w:szCs w:val="14"/>
                                    </w:rPr>
                                  </w:pPr>
                                  <w:r w:rsidRPr="00632B54">
                                    <w:rPr>
                                      <w:rFonts w:ascii="Aptos" w:hAnsi="Aptos"/>
                                      <w:kern w:val="24"/>
                                      <w:sz w:val="14"/>
                                      <w:szCs w:val="14"/>
                                    </w:rPr>
                                    <w:t>5</w:t>
                                  </w:r>
                                  <w:r w:rsidR="00A76E57">
                                    <w:rPr>
                                      <w:rFonts w:ascii="Aptos" w:hAnsi="Aptos"/>
                                      <w:kern w:val="24"/>
                                      <w:sz w:val="14"/>
                                      <w:szCs w:val="14"/>
                                    </w:rPr>
                                    <w:t>,</w:t>
                                  </w:r>
                                  <w:r w:rsidRPr="00632B54">
                                    <w:rPr>
                                      <w:rFonts w:ascii="Aptos" w:hAnsi="Aptos"/>
                                      <w:kern w:val="24"/>
                                      <w:sz w:val="14"/>
                                      <w:szCs w:val="14"/>
                                    </w:rPr>
                                    <w:t>2%</w:t>
                                  </w:r>
                                </w:p>
                              </w:txbxContent>
                            </wps:txbx>
                            <wps:bodyPr wrap="square" rtlCol="0">
                              <a:spAutoFit/>
                            </wps:bodyPr>
                          </wps:wsp>
                        </a:graphicData>
                      </a:graphic>
                      <wp14:sizeRelH relativeFrom="margin">
                        <wp14:pctWidth>0</wp14:pctWidth>
                      </wp14:sizeRelH>
                    </wp:anchor>
                  </w:drawing>
                </mc:Choice>
                <mc:Fallback>
                  <w:pict>
                    <v:shape w14:anchorId="3EEDF2B6" id="_x0000_s1037" type="#_x0000_t202" style="position:absolute;margin-left:142.25pt;margin-top:10.65pt;width:31.15pt;height:19.35pt;z-index:2518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" filled="f" stroked="f">
                      <v:textbox style="mso-fit-shape-to-text:t">
                        <w:txbxContent>
                          <w:p w14:paraId="1FE98A7E" w14:textId="06FBF844" w:rsidR="001F0C55" w:rsidRPr="00632B54" w:rsidRDefault="001F0C55" w:rsidP="001F0C55">
                            <w:pPr>
                              <w:jc w:val="center"/>
                              <w:textAlignment w:val="center"/>
                              <w:rPr>
                                <w:rFonts w:ascii="Aptos" w:hAnsi="Aptos"/>
                                <w:kern w:val="24"/>
                                <w:sz w:val="14"/>
                                <w:szCs w:val="14"/>
                              </w:rPr>
                            </w:pPr>
                            <w:r w:rsidRPr="00632B54">
                              <w:rPr>
                                <w:rFonts w:ascii="Aptos" w:hAnsi="Aptos"/>
                                <w:kern w:val="24"/>
                                <w:sz w:val="14"/>
                                <w:szCs w:val="14"/>
                              </w:rPr>
                              <w:t>5</w:t>
                            </w:r>
                            <w:r w:rsidR="00A76E57">
                              <w:rPr>
                                <w:rFonts w:ascii="Aptos" w:hAnsi="Aptos"/>
                                <w:kern w:val="24"/>
                                <w:sz w:val="14"/>
                                <w:szCs w:val="14"/>
                              </w:rPr>
                              <w:t>,</w:t>
                            </w:r>
                            <w:r w:rsidRPr="00632B54">
                              <w:rPr>
                                <w:rFonts w:ascii="Aptos" w:hAnsi="Aptos"/>
                                <w:kern w:val="24"/>
                                <w:sz w:val="14"/>
                                <w:szCs w:val="14"/>
                              </w:rPr>
                              <w:t>2%</w:t>
                            </w:r>
                          </w:p>
                        </w:txbxContent>
                      </v:textbox>
                    </v:shape>
                  </w:pict>
                </mc:Fallback>
              </mc:AlternateContent>
            </w:r>
            <w:r w:rsidR="00A13C1A" w:rsidRPr="007B3B7C">
              <w:rPr>
                <w:noProof/>
                <w:color w:val="595959"/>
              </w:rPr>
              <mc:AlternateContent>
                <mc:Choice Requires="wps">
                  <w:drawing>
                    <wp:anchor distT="0" distB="0" distL="114300" distR="114300" simplePos="0" relativeHeight="251894272" behindDoc="0" locked="0" layoutInCell="1" allowOverlap="1" wp14:anchorId="06B9B471" wp14:editId="75CBBCD4">
                      <wp:simplePos x="0" y="0"/>
                      <wp:positionH relativeFrom="column">
                        <wp:posOffset>2268855</wp:posOffset>
                      </wp:positionH>
                      <wp:positionV relativeFrom="paragraph">
                        <wp:posOffset>137795</wp:posOffset>
                      </wp:positionV>
                      <wp:extent cx="395605" cy="245745"/>
                      <wp:effectExtent l="0" t="0" r="0" b="0"/>
                      <wp:wrapNone/>
                      <wp:docPr id="750847105" name="TextBox 39"/>
                      <wp:cNvGraphicFramePr/>
                      <a:graphic xmlns:a="http://schemas.openxmlformats.org/drawingml/2006/main">
                        <a:graphicData uri="http://schemas.microsoft.com/office/word/2010/wordprocessingShape">
                          <wps:wsp>
                            <wps:cNvSpPr txBox="1"/>
                            <wps:spPr>
                              <a:xfrm>
                                <a:off x="0" y="0"/>
                                <a:ext cx="395605" cy="245745"/>
                              </a:xfrm>
                              <a:prstGeom prst="rect">
                                <a:avLst/>
                              </a:prstGeom>
                              <a:noFill/>
                            </wps:spPr>
                            <wps:txbx>
                              <w:txbxContent>
                                <w:p w14:paraId="04596914" w14:textId="1EEDA93F" w:rsidR="001D653B" w:rsidRPr="00632B54" w:rsidRDefault="001D653B" w:rsidP="001D653B">
                                  <w:pPr>
                                    <w:jc w:val="center"/>
                                    <w:textAlignment w:val="center"/>
                                    <w:rPr>
                                      <w:rFonts w:ascii="Aptos" w:hAnsi="Aptos"/>
                                      <w:kern w:val="24"/>
                                      <w:sz w:val="14"/>
                                      <w:szCs w:val="14"/>
                                    </w:rPr>
                                  </w:pPr>
                                  <w:r w:rsidRPr="00632B54">
                                    <w:rPr>
                                      <w:rFonts w:ascii="Aptos" w:hAnsi="Aptos"/>
                                      <w:kern w:val="24"/>
                                      <w:sz w:val="14"/>
                                      <w:szCs w:val="14"/>
                                      <w:lang w:val="en-US"/>
                                    </w:rPr>
                                    <w:t>3</w:t>
                                  </w:r>
                                  <w:r w:rsidR="00A76E57">
                                    <w:rPr>
                                      <w:rFonts w:ascii="Aptos" w:hAnsi="Aptos"/>
                                      <w:kern w:val="24"/>
                                      <w:sz w:val="14"/>
                                      <w:szCs w:val="14"/>
                                    </w:rPr>
                                    <w:t>,</w:t>
                                  </w:r>
                                  <w:r w:rsidRPr="00632B54">
                                    <w:rPr>
                                      <w:rFonts w:ascii="Aptos" w:hAnsi="Aptos"/>
                                      <w:kern w:val="24"/>
                                      <w:sz w:val="14"/>
                                      <w:szCs w:val="14"/>
                                      <w:lang w:val="en-US"/>
                                    </w:rPr>
                                    <w:t>7</w:t>
                                  </w:r>
                                  <w:r w:rsidRPr="00632B54">
                                    <w:rPr>
                                      <w:rFonts w:ascii="Aptos" w:hAnsi="Aptos"/>
                                      <w:kern w:val="24"/>
                                      <w:sz w:val="14"/>
                                      <w:szCs w:val="14"/>
                                    </w:rPr>
                                    <w:t>%</w:t>
                                  </w:r>
                                </w:p>
                              </w:txbxContent>
                            </wps:txbx>
                            <wps:bodyPr wrap="square" rtlCol="0">
                              <a:spAutoFit/>
                            </wps:bodyPr>
                          </wps:wsp>
                        </a:graphicData>
                      </a:graphic>
                      <wp14:sizeRelH relativeFrom="margin">
                        <wp14:pctWidth>0</wp14:pctWidth>
                      </wp14:sizeRelH>
                    </wp:anchor>
                  </w:drawing>
                </mc:Choice>
                <mc:Fallback>
                  <w:pict>
                    <v:shape w14:anchorId="06B9B471" id="_x0000_s1038" type="#_x0000_t202" style="position:absolute;margin-left:178.65pt;margin-top:10.85pt;width:31.15pt;height:19.35pt;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" filled="f" stroked="f">
                      <v:textbox style="mso-fit-shape-to-text:t">
                        <w:txbxContent>
                          <w:p w14:paraId="04596914" w14:textId="1EEDA93F" w:rsidR="001D653B" w:rsidRPr="00632B54" w:rsidRDefault="001D653B" w:rsidP="001D653B">
                            <w:pPr>
                              <w:jc w:val="center"/>
                              <w:textAlignment w:val="center"/>
                              <w:rPr>
                                <w:rFonts w:ascii="Aptos" w:hAnsi="Aptos"/>
                                <w:kern w:val="24"/>
                                <w:sz w:val="14"/>
                                <w:szCs w:val="14"/>
                              </w:rPr>
                            </w:pPr>
                            <w:r w:rsidRPr="00632B54">
                              <w:rPr>
                                <w:rFonts w:ascii="Aptos" w:hAnsi="Aptos"/>
                                <w:kern w:val="24"/>
                                <w:sz w:val="14"/>
                                <w:szCs w:val="14"/>
                                <w:lang w:val="en-US"/>
                              </w:rPr>
                              <w:t>3</w:t>
                            </w:r>
                            <w:r w:rsidR="00A76E57">
                              <w:rPr>
                                <w:rFonts w:ascii="Aptos" w:hAnsi="Aptos"/>
                                <w:kern w:val="24"/>
                                <w:sz w:val="14"/>
                                <w:szCs w:val="14"/>
                              </w:rPr>
                              <w:t>,</w:t>
                            </w:r>
                            <w:r w:rsidRPr="00632B54">
                              <w:rPr>
                                <w:rFonts w:ascii="Aptos" w:hAnsi="Aptos"/>
                                <w:kern w:val="24"/>
                                <w:sz w:val="14"/>
                                <w:szCs w:val="14"/>
                                <w:lang w:val="en-US"/>
                              </w:rPr>
                              <w:t>7</w:t>
                            </w:r>
                            <w:r w:rsidRPr="00632B54">
                              <w:rPr>
                                <w:rFonts w:ascii="Aptos" w:hAnsi="Aptos"/>
                                <w:kern w:val="24"/>
                                <w:sz w:val="14"/>
                                <w:szCs w:val="14"/>
                              </w:rPr>
                              <w:t>%</w:t>
                            </w:r>
                          </w:p>
                        </w:txbxContent>
                      </v:textbox>
                    </v:shape>
                  </w:pict>
                </mc:Fallback>
              </mc:AlternateContent>
            </w:r>
            <w:r w:rsidR="00A13C1A" w:rsidRPr="007B3B7C">
              <w:rPr>
                <w:noProof/>
                <w:color w:val="595959"/>
              </w:rPr>
              <mc:AlternateContent>
                <mc:Choice Requires="wps">
                  <w:drawing>
                    <wp:anchor distT="0" distB="0" distL="114300" distR="114300" simplePos="0" relativeHeight="251896320" behindDoc="0" locked="0" layoutInCell="1" allowOverlap="1" wp14:anchorId="63F3FEEF" wp14:editId="2417F592">
                      <wp:simplePos x="0" y="0"/>
                      <wp:positionH relativeFrom="column">
                        <wp:posOffset>2707640</wp:posOffset>
                      </wp:positionH>
                      <wp:positionV relativeFrom="paragraph">
                        <wp:posOffset>136525</wp:posOffset>
                      </wp:positionV>
                      <wp:extent cx="395605" cy="245745"/>
                      <wp:effectExtent l="0" t="0" r="0" b="0"/>
                      <wp:wrapNone/>
                      <wp:docPr id="750847108" name="TextBox 39"/>
                      <wp:cNvGraphicFramePr/>
                      <a:graphic xmlns:a="http://schemas.openxmlformats.org/drawingml/2006/main">
                        <a:graphicData uri="http://schemas.microsoft.com/office/word/2010/wordprocessingShape">
                          <wps:wsp>
                            <wps:cNvSpPr txBox="1"/>
                            <wps:spPr>
                              <a:xfrm>
                                <a:off x="0" y="0"/>
                                <a:ext cx="395605" cy="245745"/>
                              </a:xfrm>
                              <a:prstGeom prst="rect">
                                <a:avLst/>
                              </a:prstGeom>
                              <a:noFill/>
                            </wps:spPr>
                            <wps:txbx>
                              <w:txbxContent>
                                <w:p w14:paraId="73427C96" w14:textId="647D479C" w:rsidR="001D653B" w:rsidRPr="00632B54" w:rsidRDefault="001D653B" w:rsidP="001D653B">
                                  <w:pPr>
                                    <w:jc w:val="center"/>
                                    <w:textAlignment w:val="center"/>
                                    <w:rPr>
                                      <w:rFonts w:ascii="Aptos" w:hAnsi="Aptos"/>
                                      <w:b/>
                                      <w:bCs/>
                                      <w:kern w:val="24"/>
                                      <w:sz w:val="14"/>
                                      <w:szCs w:val="14"/>
                                    </w:rPr>
                                  </w:pPr>
                                  <w:r w:rsidRPr="00632B54">
                                    <w:rPr>
                                      <w:rFonts w:ascii="Aptos" w:hAnsi="Aptos"/>
                                      <w:b/>
                                      <w:bCs/>
                                      <w:kern w:val="24"/>
                                      <w:sz w:val="14"/>
                                      <w:szCs w:val="14"/>
                                      <w:lang w:val="en-US"/>
                                    </w:rPr>
                                    <w:t>3</w:t>
                                  </w:r>
                                  <w:r w:rsidR="00A76E57">
                                    <w:rPr>
                                      <w:rFonts w:ascii="Aptos" w:hAnsi="Aptos"/>
                                      <w:b/>
                                      <w:bCs/>
                                      <w:kern w:val="24"/>
                                      <w:sz w:val="14"/>
                                      <w:szCs w:val="14"/>
                                    </w:rPr>
                                    <w:t>,</w:t>
                                  </w:r>
                                  <w:r w:rsidRPr="00632B54">
                                    <w:rPr>
                                      <w:rFonts w:ascii="Aptos" w:hAnsi="Aptos"/>
                                      <w:b/>
                                      <w:bCs/>
                                      <w:kern w:val="24"/>
                                      <w:sz w:val="14"/>
                                      <w:szCs w:val="14"/>
                                      <w:lang w:val="en-US"/>
                                    </w:rPr>
                                    <w:t>7</w:t>
                                  </w:r>
                                  <w:r w:rsidRPr="00632B54">
                                    <w:rPr>
                                      <w:rFonts w:ascii="Aptos" w:hAnsi="Aptos"/>
                                      <w:b/>
                                      <w:bCs/>
                                      <w:kern w:val="24"/>
                                      <w:sz w:val="14"/>
                                      <w:szCs w:val="14"/>
                                    </w:rPr>
                                    <w:t>%</w:t>
                                  </w:r>
                                </w:p>
                              </w:txbxContent>
                            </wps:txbx>
                            <wps:bodyPr wrap="square" rtlCol="0">
                              <a:spAutoFit/>
                            </wps:bodyPr>
                          </wps:wsp>
                        </a:graphicData>
                      </a:graphic>
                      <wp14:sizeRelH relativeFrom="margin">
                        <wp14:pctWidth>0</wp14:pctWidth>
                      </wp14:sizeRelH>
                    </wp:anchor>
                  </w:drawing>
                </mc:Choice>
                <mc:Fallback>
                  <w:pict>
                    <v:shape w14:anchorId="63F3FEEF" id="_x0000_s1039" type="#_x0000_t202" style="position:absolute;margin-left:213.2pt;margin-top:10.75pt;width:31.15pt;height:19.35pt;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" filled="f" stroked="f">
                      <v:textbox style="mso-fit-shape-to-text:t">
                        <w:txbxContent>
                          <w:p w14:paraId="73427C96" w14:textId="647D479C" w:rsidR="001D653B" w:rsidRPr="00632B54" w:rsidRDefault="001D653B" w:rsidP="001D653B">
                            <w:pPr>
                              <w:jc w:val="center"/>
                              <w:textAlignment w:val="center"/>
                              <w:rPr>
                                <w:rFonts w:ascii="Aptos" w:hAnsi="Aptos"/>
                                <w:b/>
                                <w:bCs/>
                                <w:kern w:val="24"/>
                                <w:sz w:val="14"/>
                                <w:szCs w:val="14"/>
                              </w:rPr>
                            </w:pPr>
                            <w:r w:rsidRPr="00632B54">
                              <w:rPr>
                                <w:rFonts w:ascii="Aptos" w:hAnsi="Aptos"/>
                                <w:b/>
                                <w:bCs/>
                                <w:kern w:val="24"/>
                                <w:sz w:val="14"/>
                                <w:szCs w:val="14"/>
                                <w:lang w:val="en-US"/>
                              </w:rPr>
                              <w:t>3</w:t>
                            </w:r>
                            <w:r w:rsidR="00A76E57">
                              <w:rPr>
                                <w:rFonts w:ascii="Aptos" w:hAnsi="Aptos"/>
                                <w:b/>
                                <w:bCs/>
                                <w:kern w:val="24"/>
                                <w:sz w:val="14"/>
                                <w:szCs w:val="14"/>
                              </w:rPr>
                              <w:t>,</w:t>
                            </w:r>
                            <w:r w:rsidRPr="00632B54">
                              <w:rPr>
                                <w:rFonts w:ascii="Aptos" w:hAnsi="Aptos"/>
                                <w:b/>
                                <w:bCs/>
                                <w:kern w:val="24"/>
                                <w:sz w:val="14"/>
                                <w:szCs w:val="14"/>
                                <w:lang w:val="en-US"/>
                              </w:rPr>
                              <w:t>7</w:t>
                            </w:r>
                            <w:r w:rsidRPr="00632B54">
                              <w:rPr>
                                <w:rFonts w:ascii="Aptos" w:hAnsi="Aptos"/>
                                <w:b/>
                                <w:bCs/>
                                <w:kern w:val="24"/>
                                <w:sz w:val="14"/>
                                <w:szCs w:val="14"/>
                              </w:rPr>
                              <w:t>%</w:t>
                            </w:r>
                          </w:p>
                        </w:txbxContent>
                      </v:textbox>
                    </v:shape>
                  </w:pict>
                </mc:Fallback>
              </mc:AlternateContent>
            </w:r>
            <w:r w:rsidR="00A13C1A" w:rsidRPr="007B3B7C">
              <w:rPr>
                <w:noProof/>
                <w:color w:val="595959"/>
              </w:rPr>
              <mc:AlternateContent>
                <mc:Choice Requires="wps">
                  <w:drawing>
                    <wp:anchor distT="0" distB="0" distL="114300" distR="114300" simplePos="0" relativeHeight="251892224" behindDoc="0" locked="0" layoutInCell="1" allowOverlap="1" wp14:anchorId="17CD8830" wp14:editId="4749D060">
                      <wp:simplePos x="0" y="0"/>
                      <wp:positionH relativeFrom="column">
                        <wp:posOffset>1362075</wp:posOffset>
                      </wp:positionH>
                      <wp:positionV relativeFrom="paragraph">
                        <wp:posOffset>135890</wp:posOffset>
                      </wp:positionV>
                      <wp:extent cx="395605" cy="245745"/>
                      <wp:effectExtent l="0" t="0" r="0" b="0"/>
                      <wp:wrapNone/>
                      <wp:docPr id="750847107" name="TextBox 39"/>
                      <wp:cNvGraphicFramePr/>
                      <a:graphic xmlns:a="http://schemas.openxmlformats.org/drawingml/2006/main">
                        <a:graphicData uri="http://schemas.microsoft.com/office/word/2010/wordprocessingShape">
                          <wps:wsp>
                            <wps:cNvSpPr txBox="1"/>
                            <wps:spPr>
                              <a:xfrm>
                                <a:off x="0" y="0"/>
                                <a:ext cx="395605" cy="245745"/>
                              </a:xfrm>
                              <a:prstGeom prst="rect">
                                <a:avLst/>
                              </a:prstGeom>
                              <a:noFill/>
                            </wps:spPr>
                            <wps:txbx>
                              <w:txbxContent>
                                <w:p w14:paraId="0D0F6BCB" w14:textId="6C750EFC" w:rsidR="001F0C55" w:rsidRPr="00632B54" w:rsidRDefault="001F0C55" w:rsidP="001F0C55">
                                  <w:pPr>
                                    <w:jc w:val="center"/>
                                    <w:textAlignment w:val="center"/>
                                    <w:rPr>
                                      <w:rFonts w:ascii="Aptos" w:hAnsi="Aptos"/>
                                      <w:kern w:val="24"/>
                                      <w:sz w:val="14"/>
                                      <w:szCs w:val="14"/>
                                    </w:rPr>
                                  </w:pPr>
                                  <w:r w:rsidRPr="00632B54">
                                    <w:rPr>
                                      <w:rFonts w:ascii="Aptos" w:hAnsi="Aptos"/>
                                      <w:kern w:val="24"/>
                                      <w:sz w:val="14"/>
                                      <w:szCs w:val="14"/>
                                    </w:rPr>
                                    <w:t>5</w:t>
                                  </w:r>
                                  <w:r w:rsidR="00A76E57">
                                    <w:rPr>
                                      <w:rFonts w:ascii="Aptos" w:hAnsi="Aptos"/>
                                      <w:kern w:val="24"/>
                                      <w:sz w:val="14"/>
                                      <w:szCs w:val="14"/>
                                    </w:rPr>
                                    <w:t>,</w:t>
                                  </w:r>
                                  <w:r w:rsidRPr="00632B54">
                                    <w:rPr>
                                      <w:rFonts w:ascii="Aptos" w:hAnsi="Aptos"/>
                                      <w:kern w:val="24"/>
                                      <w:sz w:val="14"/>
                                      <w:szCs w:val="14"/>
                                    </w:rPr>
                                    <w:t>2%</w:t>
                                  </w:r>
                                </w:p>
                              </w:txbxContent>
                            </wps:txbx>
                            <wps:bodyPr wrap="square" rtlCol="0">
                              <a:spAutoFit/>
                            </wps:bodyPr>
                          </wps:wsp>
                        </a:graphicData>
                      </a:graphic>
                      <wp14:sizeRelH relativeFrom="margin">
                        <wp14:pctWidth>0</wp14:pctWidth>
                      </wp14:sizeRelH>
                    </wp:anchor>
                  </w:drawing>
                </mc:Choice>
                <mc:Fallback>
                  <w:pict>
                    <v:shape w14:anchorId="17CD8830" id="_x0000_s1040" type="#_x0000_t202" style="position:absolute;margin-left:107.25pt;margin-top:10.7pt;width:31.15pt;height:19.35pt;z-index:25189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" filled="f" stroked="f">
                      <v:textbox style="mso-fit-shape-to-text:t">
                        <w:txbxContent>
                          <w:p w14:paraId="0D0F6BCB" w14:textId="6C750EFC" w:rsidR="001F0C55" w:rsidRPr="00632B54" w:rsidRDefault="001F0C55" w:rsidP="001F0C55">
                            <w:pPr>
                              <w:jc w:val="center"/>
                              <w:textAlignment w:val="center"/>
                              <w:rPr>
                                <w:rFonts w:ascii="Aptos" w:hAnsi="Aptos"/>
                                <w:kern w:val="24"/>
                                <w:sz w:val="14"/>
                                <w:szCs w:val="14"/>
                              </w:rPr>
                            </w:pPr>
                            <w:r w:rsidRPr="00632B54">
                              <w:rPr>
                                <w:rFonts w:ascii="Aptos" w:hAnsi="Aptos"/>
                                <w:kern w:val="24"/>
                                <w:sz w:val="14"/>
                                <w:szCs w:val="14"/>
                              </w:rPr>
                              <w:t>5</w:t>
                            </w:r>
                            <w:r w:rsidR="00A76E57">
                              <w:rPr>
                                <w:rFonts w:ascii="Aptos" w:hAnsi="Aptos"/>
                                <w:kern w:val="24"/>
                                <w:sz w:val="14"/>
                                <w:szCs w:val="14"/>
                              </w:rPr>
                              <w:t>,</w:t>
                            </w:r>
                            <w:r w:rsidRPr="00632B54">
                              <w:rPr>
                                <w:rFonts w:ascii="Aptos" w:hAnsi="Aptos"/>
                                <w:kern w:val="24"/>
                                <w:sz w:val="14"/>
                                <w:szCs w:val="14"/>
                              </w:rPr>
                              <w:t>2%</w:t>
                            </w:r>
                          </w:p>
                        </w:txbxContent>
                      </v:textbox>
                    </v:shape>
                  </w:pict>
                </mc:Fallback>
              </mc:AlternateContent>
            </w:r>
            <w:r w:rsidR="001D653B" w:rsidRPr="007B3B7C">
              <w:rPr>
                <w:noProof/>
                <w:color w:val="595959"/>
              </w:rPr>
              <mc:AlternateContent>
                <mc:Choice Requires="wps">
                  <w:drawing>
                    <wp:anchor distT="0" distB="0" distL="114300" distR="114300" simplePos="0" relativeHeight="251886080" behindDoc="0" locked="0" layoutInCell="1" allowOverlap="1" wp14:anchorId="5D745E63" wp14:editId="277C682D">
                      <wp:simplePos x="0" y="0"/>
                      <wp:positionH relativeFrom="column">
                        <wp:posOffset>854710</wp:posOffset>
                      </wp:positionH>
                      <wp:positionV relativeFrom="paragraph">
                        <wp:posOffset>135255</wp:posOffset>
                      </wp:positionV>
                      <wp:extent cx="395605" cy="245745"/>
                      <wp:effectExtent l="0" t="0" r="0" b="0"/>
                      <wp:wrapNone/>
                      <wp:docPr id="40" name="TextBox 39">
                        <a:extLst xmlns:a="http://schemas.openxmlformats.org/drawingml/2006/main">
                          <a:ext uri="{FF2B5EF4-FFF2-40B4-BE49-F238E27FC236}">
                            <a16:creationId xmlns:a16="http://schemas.microsoft.com/office/drawing/2014/main" id="{DF17DCA5-34F0-FCFF-AEA9-6338066301EC}"/>
                          </a:ext>
                        </a:extLst>
                      </wp:docPr>
                      <wp:cNvGraphicFramePr/>
                      <a:graphic xmlns:a="http://schemas.openxmlformats.org/drawingml/2006/main">
                        <a:graphicData uri="http://schemas.microsoft.com/office/word/2010/wordprocessingShape">
                          <wps:wsp>
                            <wps:cNvSpPr txBox="1"/>
                            <wps:spPr>
                              <a:xfrm>
                                <a:off x="0" y="0"/>
                                <a:ext cx="395605" cy="245745"/>
                              </a:xfrm>
                              <a:prstGeom prst="rect">
                                <a:avLst/>
                              </a:prstGeom>
                              <a:noFill/>
                            </wps:spPr>
                            <wps:txbx>
                              <w:txbxContent>
                                <w:p w14:paraId="395F5456" w14:textId="64348EB9" w:rsidR="001F0C55" w:rsidRPr="00632B54" w:rsidRDefault="001F0C55" w:rsidP="001F0C55">
                                  <w:pPr>
                                    <w:jc w:val="center"/>
                                    <w:textAlignment w:val="center"/>
                                    <w:rPr>
                                      <w:rFonts w:ascii="Aptos" w:hAnsi="Aptos"/>
                                      <w:kern w:val="24"/>
                                      <w:sz w:val="14"/>
                                      <w:szCs w:val="14"/>
                                    </w:rPr>
                                  </w:pPr>
                                  <w:r w:rsidRPr="00632B54">
                                    <w:rPr>
                                      <w:rFonts w:ascii="Aptos" w:hAnsi="Aptos"/>
                                      <w:kern w:val="24"/>
                                      <w:sz w:val="14"/>
                                      <w:szCs w:val="14"/>
                                    </w:rPr>
                                    <w:t>5</w:t>
                                  </w:r>
                                  <w:r w:rsidR="00A76E57">
                                    <w:rPr>
                                      <w:rFonts w:ascii="Aptos" w:hAnsi="Aptos"/>
                                      <w:kern w:val="24"/>
                                      <w:sz w:val="14"/>
                                      <w:szCs w:val="14"/>
                                    </w:rPr>
                                    <w:t>,</w:t>
                                  </w:r>
                                  <w:r w:rsidRPr="00632B54">
                                    <w:rPr>
                                      <w:rFonts w:ascii="Aptos" w:hAnsi="Aptos"/>
                                      <w:kern w:val="24"/>
                                      <w:sz w:val="14"/>
                                      <w:szCs w:val="14"/>
                                    </w:rPr>
                                    <w:t>2%</w:t>
                                  </w:r>
                                </w:p>
                              </w:txbxContent>
                            </wps:txbx>
                            <wps:bodyPr wrap="square" rtlCol="0">
                              <a:spAutoFit/>
                            </wps:bodyPr>
                          </wps:wsp>
                        </a:graphicData>
                      </a:graphic>
                      <wp14:sizeRelH relativeFrom="margin">
                        <wp14:pctWidth>0</wp14:pctWidth>
                      </wp14:sizeRelH>
                    </wp:anchor>
                  </w:drawing>
                </mc:Choice>
                <mc:Fallback>
                  <w:pict>
                    <v:shape w14:anchorId="5D745E63" id="_x0000_s1041" type="#_x0000_t202" style="position:absolute;margin-left:67.3pt;margin-top:10.65pt;width:31.15pt;height:19.35pt;z-index:25188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" filled="f" stroked="f">
                      <v:textbox style="mso-fit-shape-to-text:t">
                        <w:txbxContent>
                          <w:p w14:paraId="395F5456" w14:textId="64348EB9" w:rsidR="001F0C55" w:rsidRPr="00632B54" w:rsidRDefault="001F0C55" w:rsidP="001F0C55">
                            <w:pPr>
                              <w:jc w:val="center"/>
                              <w:textAlignment w:val="center"/>
                              <w:rPr>
                                <w:rFonts w:ascii="Aptos" w:hAnsi="Aptos"/>
                                <w:kern w:val="24"/>
                                <w:sz w:val="14"/>
                                <w:szCs w:val="14"/>
                              </w:rPr>
                            </w:pPr>
                            <w:r w:rsidRPr="00632B54">
                              <w:rPr>
                                <w:rFonts w:ascii="Aptos" w:hAnsi="Aptos"/>
                                <w:kern w:val="24"/>
                                <w:sz w:val="14"/>
                                <w:szCs w:val="14"/>
                              </w:rPr>
                              <w:t>5</w:t>
                            </w:r>
                            <w:r w:rsidR="00A76E57">
                              <w:rPr>
                                <w:rFonts w:ascii="Aptos" w:hAnsi="Aptos"/>
                                <w:kern w:val="24"/>
                                <w:sz w:val="14"/>
                                <w:szCs w:val="14"/>
                              </w:rPr>
                              <w:t>,</w:t>
                            </w:r>
                            <w:r w:rsidRPr="00632B54">
                              <w:rPr>
                                <w:rFonts w:ascii="Aptos" w:hAnsi="Aptos"/>
                                <w:kern w:val="24"/>
                                <w:sz w:val="14"/>
                                <w:szCs w:val="14"/>
                              </w:rPr>
                              <w:t>2%</w:t>
                            </w:r>
                          </w:p>
                        </w:txbxContent>
                      </v:textbox>
                    </v:shape>
                  </w:pict>
                </mc:Fallback>
              </mc:AlternateContent>
            </w:r>
            <w:r w:rsidR="001D653B" w:rsidRPr="007B3B7C">
              <w:rPr>
                <w:rFonts w:ascii="Aptos" w:hAnsi="Aptos" w:cs="Segoe UI"/>
                <w:noProof/>
                <w:color w:val="595959"/>
                <w:sz w:val="16"/>
                <w:szCs w:val="16"/>
              </w:rPr>
              <w:drawing>
                <wp:inline distT="0" distB="0" distL="0" distR="0" wp14:anchorId="7C824E22" wp14:editId="5E1F7420">
                  <wp:extent cx="3196618" cy="1705610"/>
                  <wp:effectExtent l="0" t="0" r="3810" b="8890"/>
                  <wp:docPr id="750847122" name="Chart 750847122">
                    <a:extLst xmlns:a="http://schemas.openxmlformats.org/drawingml/2006/main">
                      <a:ext uri="{FF2B5EF4-FFF2-40B4-BE49-F238E27FC236}">
                        <a16:creationId xmlns:a16="http://schemas.microsoft.com/office/drawing/2014/main" id="{862FDA16-DDB9-91FD-93F0-92BCB1A0E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D20151" w:rsidRPr="007B3B7C" w14:paraId="3A7BFC39" w14:textId="4C8E9927" w:rsidTr="00FD019D">
        <w:trPr>
          <w:gridAfter w:val="1"/>
          <w:wAfter w:w="81" w:type="dxa"/>
          <w:trHeight w:val="2160"/>
        </w:trPr>
        <w:tc>
          <w:tcPr>
            <w:tcW w:w="5103" w:type="dxa"/>
          </w:tcPr>
          <w:p w14:paraId="6258962E" w14:textId="77777777" w:rsidR="00BD4212" w:rsidRPr="00BD4212" w:rsidRDefault="00BD4212" w:rsidP="00722F59">
            <w:pPr>
              <w:kinsoku w:val="0"/>
              <w:overflowPunct w:val="0"/>
              <w:spacing w:before="40"/>
              <w:ind w:left="547" w:hanging="547"/>
              <w:textAlignment w:val="baseline"/>
              <w:rPr>
                <w:rFonts w:ascii="Aptos" w:eastAsia="Segoe UI" w:hAnsi="Aptos" w:cs="Segoe UI"/>
                <w:b/>
                <w:color w:val="003841"/>
                <w:kern w:val="24"/>
                <w:sz w:val="10"/>
                <w:szCs w:val="10"/>
              </w:rPr>
            </w:pPr>
            <w:bookmarkStart w:id="1" w:name="_Hlk159858295"/>
          </w:p>
          <w:p w14:paraId="7B1AFE85" w14:textId="0E6C0DC2" w:rsidR="00694913" w:rsidRDefault="001E68EB" w:rsidP="00722F59">
            <w:pPr>
              <w:kinsoku w:val="0"/>
              <w:overflowPunct w:val="0"/>
              <w:spacing w:before="40"/>
              <w:ind w:left="547" w:hanging="547"/>
              <w:textAlignment w:val="baseline"/>
              <w:rPr>
                <w:rFonts w:ascii="Aptos" w:eastAsia="Segoe UI" w:hAnsi="Aptos" w:cs="Segoe UI"/>
                <w:b/>
                <w:color w:val="003841"/>
                <w:kern w:val="24"/>
              </w:rPr>
            </w:pPr>
            <w:r w:rsidRPr="001E68EB">
              <w:rPr>
                <w:rFonts w:ascii="Aptos" w:eastAsia="Segoe UI" w:hAnsi="Aptos" w:cs="Segoe UI"/>
                <w:b/>
                <w:color w:val="003841"/>
                <w:kern w:val="24"/>
              </w:rPr>
              <w:t>ΜΕΑ ανά κατηγορία δανείων</w:t>
            </w:r>
            <w:r w:rsidR="00694913">
              <w:rPr>
                <w:rFonts w:ascii="Aptos" w:eastAsia="Segoe UI" w:hAnsi="Aptos" w:cs="Segoe UI"/>
                <w:b/>
                <w:color w:val="003841"/>
                <w:kern w:val="24"/>
              </w:rPr>
              <w:t xml:space="preserve"> </w:t>
            </w:r>
            <w:r w:rsidR="00722F59" w:rsidRPr="001E68EB">
              <w:rPr>
                <w:rFonts w:ascii="Aptos" w:eastAsia="Segoe UI" w:hAnsi="Aptos" w:cs="Segoe UI"/>
                <w:b/>
                <w:color w:val="003841"/>
                <w:kern w:val="24"/>
              </w:rPr>
              <w:t xml:space="preserve">(€ </w:t>
            </w:r>
            <w:r>
              <w:rPr>
                <w:rFonts w:ascii="Aptos" w:eastAsia="Segoe UI" w:hAnsi="Aptos" w:cs="Segoe UI"/>
                <w:b/>
                <w:color w:val="003841"/>
                <w:kern w:val="24"/>
              </w:rPr>
              <w:t>δισ., Ελλάδα</w:t>
            </w:r>
            <w:r w:rsidR="00722F59" w:rsidRPr="001E68EB">
              <w:rPr>
                <w:rFonts w:ascii="Aptos" w:eastAsia="Segoe UI" w:hAnsi="Aptos" w:cs="Segoe UI"/>
                <w:b/>
                <w:color w:val="003841"/>
                <w:kern w:val="24"/>
              </w:rPr>
              <w:t xml:space="preserve">) | </w:t>
            </w:r>
          </w:p>
          <w:p w14:paraId="64709AC8" w14:textId="51FD3D06" w:rsidR="00D20151" w:rsidRPr="001E68EB" w:rsidRDefault="001E68EB" w:rsidP="00722F59">
            <w:pPr>
              <w:kinsoku w:val="0"/>
              <w:overflowPunct w:val="0"/>
              <w:spacing w:before="40"/>
              <w:ind w:left="547" w:hanging="547"/>
              <w:textAlignment w:val="baseline"/>
              <w:rPr>
                <w:rFonts w:ascii="Aptos" w:eastAsia="Segoe UI" w:hAnsi="Aptos" w:cs="Segoe UI"/>
                <w:b/>
                <w:color w:val="003841"/>
                <w:kern w:val="24"/>
              </w:rPr>
            </w:pPr>
            <w:r w:rsidRPr="001E68EB">
              <w:rPr>
                <w:rFonts w:ascii="Aptos" w:eastAsia="Segoe UI" w:hAnsi="Aptos" w:cs="Segoe UI"/>
                <w:b/>
                <w:color w:val="003841"/>
                <w:kern w:val="24"/>
              </w:rPr>
              <w:t>Δ’ τρίμηνο 2023</w:t>
            </w:r>
          </w:p>
          <w:p w14:paraId="4EEECEAF" w14:textId="5B23BE6E" w:rsidR="00D20151" w:rsidRPr="001E68EB" w:rsidRDefault="00722F59" w:rsidP="009A1C7F">
            <w:pPr>
              <w:kinsoku w:val="0"/>
              <w:overflowPunct w:val="0"/>
              <w:spacing w:before="40"/>
              <w:ind w:left="547" w:hanging="547"/>
              <w:jc w:val="both"/>
              <w:textAlignment w:val="baseline"/>
              <w:rPr>
                <w:rFonts w:ascii="Aptos" w:eastAsia="Times New Roman" w:hAnsi="Aptos" w:cs="Segoe UI"/>
                <w:color w:val="595959"/>
              </w:rPr>
            </w:pPr>
            <w:r w:rsidRPr="007B3B7C">
              <w:rPr>
                <w:rFonts w:ascii="Aptos" w:hAnsi="Aptos"/>
                <w:noProof/>
                <w:color w:val="595959"/>
              </w:rPr>
              <mc:AlternateContent>
                <mc:Choice Requires="wps">
                  <w:drawing>
                    <wp:anchor distT="0" distB="0" distL="114300" distR="114300" simplePos="0" relativeHeight="251816448" behindDoc="0" locked="0" layoutInCell="1" allowOverlap="1" wp14:anchorId="329453BF" wp14:editId="24A07E98">
                      <wp:simplePos x="0" y="0"/>
                      <wp:positionH relativeFrom="column">
                        <wp:posOffset>2294713</wp:posOffset>
                      </wp:positionH>
                      <wp:positionV relativeFrom="paragraph">
                        <wp:posOffset>1386078</wp:posOffset>
                      </wp:positionV>
                      <wp:extent cx="158750" cy="95250"/>
                      <wp:effectExtent l="38100" t="0" r="0" b="0"/>
                      <wp:wrapNone/>
                      <wp:docPr id="54" name="Rectangular Callout 37"/>
                      <wp:cNvGraphicFramePr/>
                      <a:graphic xmlns:a="http://schemas.openxmlformats.org/drawingml/2006/main">
                        <a:graphicData uri="http://schemas.microsoft.com/office/word/2010/wordprocessingShape">
                          <wps:wsp>
                            <wps:cNvSpPr/>
                            <wps:spPr>
                              <a:xfrm>
                                <a:off x="0" y="0"/>
                                <a:ext cx="158750" cy="95250"/>
                              </a:xfrm>
                              <a:prstGeom prst="wedgeRectCallout">
                                <a:avLst>
                                  <a:gd name="adj1" fmla="val -63868"/>
                                  <a:gd name="adj2" fmla="val -206"/>
                                </a:avLst>
                              </a:prstGeom>
                              <a:solidFill>
                                <a:srgbClr val="F5F9F6"/>
                              </a:solidFill>
                              <a:ln w="3175" cap="flat" cmpd="sng" algn="ctr">
                                <a:noFill/>
                                <a:prstDash val="solid"/>
                                <a:miter lim="800000"/>
                              </a:ln>
                              <a:effectLst/>
                            </wps:spPr>
                            <wps:txbx>
                              <w:txbxContent>
                                <w:p w14:paraId="18DA637B" w14:textId="77777777" w:rsidR="0019551D" w:rsidRPr="00A4285A" w:rsidRDefault="0019551D" w:rsidP="0019551D">
                                  <w:pPr>
                                    <w:jc w:val="center"/>
                                    <w:textAlignment w:val="baseline"/>
                                    <w:rPr>
                                      <w:rFonts w:ascii="Segoe UI" w:hAnsi="Segoe UI" w:cs="Segoe UI"/>
                                      <w:b/>
                                      <w:bCs/>
                                      <w:color w:val="7F7F7F" w:themeColor="text1" w:themeTint="80"/>
                                      <w:kern w:val="24"/>
                                      <w:sz w:val="10"/>
                                      <w:szCs w:val="10"/>
                                      <w:lang w:val="en-US"/>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329453B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7" o:spid="_x0000_s1042" type="#_x0000_t61" style="position:absolute;left:0;text-align:left;margin-left:180.7pt;margin-top:109.15pt;width:12.5pt;height: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" adj="-2995,10756" fillcolor="#f5f9f6" stroked="f" strokeweight=".25pt">
                      <v:textbox>
                        <w:txbxContent>
                          <w:p w14:paraId="18DA637B" w14:textId="77777777" w:rsidR="0019551D" w:rsidRPr="00A4285A" w:rsidRDefault="0019551D" w:rsidP="0019551D">
                            <w:pPr>
                              <w:jc w:val="center"/>
                              <w:textAlignment w:val="baseline"/>
                              <w:rPr>
                                <w:rFonts w:ascii="Segoe UI" w:hAnsi="Segoe UI" w:cs="Segoe UI"/>
                                <w:b/>
                                <w:bCs/>
                                <w:color w:val="7F7F7F" w:themeColor="text1" w:themeTint="80"/>
                                <w:kern w:val="24"/>
                                <w:sz w:val="10"/>
                                <w:szCs w:val="10"/>
                                <w:lang w:val="en-US"/>
                              </w:rPr>
                            </w:pPr>
                          </w:p>
                        </w:txbxContent>
                      </v:textbox>
                    </v:shape>
                  </w:pict>
                </mc:Fallback>
              </mc:AlternateContent>
            </w:r>
            <w:r w:rsidRPr="007B3B7C">
              <w:rPr>
                <w:rFonts w:ascii="Aptos" w:hAnsi="Aptos"/>
                <w:noProof/>
                <w:color w:val="595959"/>
              </w:rPr>
              <mc:AlternateContent>
                <mc:Choice Requires="wps">
                  <w:drawing>
                    <wp:anchor distT="0" distB="0" distL="114300" distR="114300" simplePos="0" relativeHeight="251811328" behindDoc="0" locked="0" layoutInCell="1" allowOverlap="1" wp14:anchorId="21D94F6C" wp14:editId="4923FBCA">
                      <wp:simplePos x="0" y="0"/>
                      <wp:positionH relativeFrom="column">
                        <wp:posOffset>1530350</wp:posOffset>
                      </wp:positionH>
                      <wp:positionV relativeFrom="paragraph">
                        <wp:posOffset>1378890</wp:posOffset>
                      </wp:positionV>
                      <wp:extent cx="95250" cy="95250"/>
                      <wp:effectExtent l="0" t="0" r="0" b="0"/>
                      <wp:wrapNone/>
                      <wp:docPr id="32" name="TextBox 34"/>
                      <wp:cNvGraphicFramePr/>
                      <a:graphic xmlns:a="http://schemas.openxmlformats.org/drawingml/2006/main">
                        <a:graphicData uri="http://schemas.microsoft.com/office/word/2010/wordprocessingShape">
                          <wps:wsp>
                            <wps:cNvSpPr txBox="1"/>
                            <wps:spPr>
                              <a:xfrm>
                                <a:off x="0" y="0"/>
                                <a:ext cx="95250" cy="95250"/>
                              </a:xfrm>
                              <a:prstGeom prst="rect">
                                <a:avLst/>
                              </a:prstGeom>
                              <a:solidFill>
                                <a:srgbClr val="F5F9F6"/>
                              </a:solidFill>
                            </wps:spPr>
                            <wps:txbx>
                              <w:txbxContent>
                                <w:p w14:paraId="14298B87" w14:textId="77777777" w:rsidR="0019551D" w:rsidRPr="00C14496" w:rsidRDefault="0019551D" w:rsidP="0019551D">
                                  <w:pPr>
                                    <w:jc w:val="center"/>
                                    <w:textAlignment w:val="baseline"/>
                                    <w:rPr>
                                      <w:rFonts w:ascii="Segoe UI" w:hAnsi="Segoe UI" w:cs="Segoe UI"/>
                                      <w:kern w:val="24"/>
                                      <w:sz w:val="16"/>
                                      <w:szCs w:val="16"/>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D94F6C" id="TextBox 34" o:spid="_x0000_s1043" type="#_x0000_t202" style="position:absolute;left:0;text-align:left;margin-left:120.5pt;margin-top:108.55pt;width:7.5pt;height: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" fillcolor="#f5f9f6" stroked="f">
                      <v:textbox>
                        <w:txbxContent>
                          <w:p w14:paraId="14298B87" w14:textId="77777777" w:rsidR="0019551D" w:rsidRPr="00C14496" w:rsidRDefault="0019551D" w:rsidP="0019551D">
                            <w:pPr>
                              <w:jc w:val="center"/>
                              <w:textAlignment w:val="baseline"/>
                              <w:rPr>
                                <w:rFonts w:ascii="Segoe UI" w:hAnsi="Segoe UI" w:cs="Segoe UI"/>
                                <w:kern w:val="24"/>
                                <w:sz w:val="16"/>
                                <w:szCs w:val="16"/>
                                <w:lang w:val="en-US"/>
                              </w:rPr>
                            </w:pPr>
                          </w:p>
                        </w:txbxContent>
                      </v:textbox>
                    </v:shape>
                  </w:pict>
                </mc:Fallback>
              </mc:AlternateContent>
            </w:r>
            <w:r w:rsidRPr="007B3B7C">
              <w:rPr>
                <w:rFonts w:ascii="Aptos" w:hAnsi="Aptos"/>
                <w:noProof/>
                <w:color w:val="595959"/>
              </w:rPr>
              <mc:AlternateContent>
                <mc:Choice Requires="wps">
                  <w:drawing>
                    <wp:anchor distT="0" distB="0" distL="114300" distR="114300" simplePos="0" relativeHeight="251813376" behindDoc="0" locked="0" layoutInCell="1" allowOverlap="1" wp14:anchorId="78FD5A5D" wp14:editId="047F59B1">
                      <wp:simplePos x="0" y="0"/>
                      <wp:positionH relativeFrom="column">
                        <wp:posOffset>722960</wp:posOffset>
                      </wp:positionH>
                      <wp:positionV relativeFrom="paragraph">
                        <wp:posOffset>1362710</wp:posOffset>
                      </wp:positionV>
                      <wp:extent cx="95250" cy="95250"/>
                      <wp:effectExtent l="0" t="0" r="0" b="0"/>
                      <wp:wrapNone/>
                      <wp:docPr id="41" name="TextBox 34"/>
                      <wp:cNvGraphicFramePr/>
                      <a:graphic xmlns:a="http://schemas.openxmlformats.org/drawingml/2006/main">
                        <a:graphicData uri="http://schemas.microsoft.com/office/word/2010/wordprocessingShape">
                          <wps:wsp>
                            <wps:cNvSpPr txBox="1"/>
                            <wps:spPr>
                              <a:xfrm>
                                <a:off x="0" y="0"/>
                                <a:ext cx="95250" cy="95250"/>
                              </a:xfrm>
                              <a:prstGeom prst="rect">
                                <a:avLst/>
                              </a:prstGeom>
                              <a:solidFill>
                                <a:srgbClr val="F5F9F6"/>
                              </a:solidFill>
                            </wps:spPr>
                            <wps:txbx>
                              <w:txbxContent>
                                <w:p w14:paraId="26909825" w14:textId="77777777" w:rsidR="0019551D" w:rsidRPr="00C14496" w:rsidRDefault="0019551D" w:rsidP="0019551D">
                                  <w:pPr>
                                    <w:jc w:val="center"/>
                                    <w:textAlignment w:val="baseline"/>
                                    <w:rPr>
                                      <w:rFonts w:ascii="Segoe UI" w:hAnsi="Segoe UI" w:cs="Segoe UI"/>
                                      <w:kern w:val="24"/>
                                      <w:sz w:val="16"/>
                                      <w:szCs w:val="16"/>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FD5A5D" id="_x0000_s1044" type="#_x0000_t202" style="position:absolute;left:0;text-align:left;margin-left:56.95pt;margin-top:107.3pt;width:7.5pt;height: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" fillcolor="#f5f9f6" stroked="f">
                      <v:textbox>
                        <w:txbxContent>
                          <w:p w14:paraId="26909825" w14:textId="77777777" w:rsidR="0019551D" w:rsidRPr="00C14496" w:rsidRDefault="0019551D" w:rsidP="0019551D">
                            <w:pPr>
                              <w:jc w:val="center"/>
                              <w:textAlignment w:val="baseline"/>
                              <w:rPr>
                                <w:rFonts w:ascii="Segoe UI" w:hAnsi="Segoe UI" w:cs="Segoe UI"/>
                                <w:kern w:val="24"/>
                                <w:sz w:val="16"/>
                                <w:szCs w:val="16"/>
                                <w:lang w:val="en-US"/>
                              </w:rPr>
                            </w:pPr>
                          </w:p>
                        </w:txbxContent>
                      </v:textbox>
                    </v:shape>
                  </w:pict>
                </mc:Fallback>
              </mc:AlternateContent>
            </w:r>
            <w:r w:rsidRPr="007B3B7C">
              <w:rPr>
                <w:rFonts w:ascii="Aptos" w:eastAsia="Times New Roman" w:hAnsi="Aptos" w:cs="Segoe UI"/>
                <w:noProof/>
                <w:color w:val="595959"/>
              </w:rPr>
              <w:drawing>
                <wp:inline distT="0" distB="0" distL="0" distR="0" wp14:anchorId="6AE9D4A4" wp14:editId="14A20F91">
                  <wp:extent cx="3103245" cy="1720850"/>
                  <wp:effectExtent l="0" t="0" r="1905"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A13C1A" w:rsidRPr="001E68EB">
              <w:rPr>
                <w:rFonts w:ascii="Aptos" w:eastAsia="Times New Roman" w:hAnsi="Aptos" w:cs="Segoe UI"/>
                <w:color w:val="595959"/>
              </w:rPr>
              <w:t xml:space="preserve">           </w:t>
            </w:r>
          </w:p>
        </w:tc>
        <w:tc>
          <w:tcPr>
            <w:tcW w:w="5103" w:type="dxa"/>
          </w:tcPr>
          <w:p w14:paraId="685A988E" w14:textId="77777777" w:rsidR="00BD4212" w:rsidRPr="00BD4212" w:rsidRDefault="00BD4212" w:rsidP="00D20151">
            <w:pPr>
              <w:kinsoku w:val="0"/>
              <w:overflowPunct w:val="0"/>
              <w:spacing w:before="40"/>
              <w:ind w:left="547" w:hanging="547"/>
              <w:jc w:val="both"/>
              <w:textAlignment w:val="baseline"/>
              <w:rPr>
                <w:rFonts w:ascii="Aptos" w:eastAsia="Segoe UI" w:hAnsi="Aptos" w:cs="Segoe UI"/>
                <w:b/>
                <w:bCs/>
                <w:color w:val="003841"/>
                <w:kern w:val="24"/>
                <w:sz w:val="10"/>
                <w:szCs w:val="10"/>
              </w:rPr>
            </w:pPr>
          </w:p>
          <w:p w14:paraId="416F7AC3" w14:textId="7B864038" w:rsidR="00694913" w:rsidRDefault="00694913" w:rsidP="00D20151">
            <w:pPr>
              <w:kinsoku w:val="0"/>
              <w:overflowPunct w:val="0"/>
              <w:spacing w:before="40"/>
              <w:ind w:left="547" w:hanging="547"/>
              <w:jc w:val="both"/>
              <w:textAlignment w:val="baseline"/>
              <w:rPr>
                <w:rFonts w:ascii="Aptos" w:eastAsia="Segoe UI" w:hAnsi="Aptos" w:cs="Segoe UI"/>
                <w:b/>
                <w:color w:val="003841"/>
                <w:kern w:val="24"/>
              </w:rPr>
            </w:pPr>
            <w:r w:rsidRPr="00694913">
              <w:rPr>
                <w:rFonts w:ascii="Aptos" w:eastAsia="Segoe UI" w:hAnsi="Aptos" w:cs="Segoe UI"/>
                <w:b/>
                <w:bCs/>
                <w:color w:val="003841"/>
                <w:kern w:val="24"/>
              </w:rPr>
              <w:t xml:space="preserve">Ρυθμισμένα δάνεια (€ δισ., Ελλάδα) </w:t>
            </w:r>
            <w:r w:rsidR="003134C9" w:rsidRPr="00694913">
              <w:rPr>
                <w:rFonts w:ascii="Aptos" w:eastAsia="Segoe UI" w:hAnsi="Aptos" w:cs="Segoe UI"/>
                <w:b/>
                <w:color w:val="003841"/>
                <w:kern w:val="24"/>
              </w:rPr>
              <w:t>|</w:t>
            </w:r>
          </w:p>
          <w:p w14:paraId="66D73557" w14:textId="6CC56B92" w:rsidR="00D20151" w:rsidRPr="00694913" w:rsidRDefault="00694913" w:rsidP="00D20151">
            <w:pPr>
              <w:kinsoku w:val="0"/>
              <w:overflowPunct w:val="0"/>
              <w:spacing w:before="40"/>
              <w:ind w:left="547" w:hanging="547"/>
              <w:jc w:val="both"/>
              <w:textAlignment w:val="baseline"/>
              <w:rPr>
                <w:rFonts w:ascii="Aptos" w:eastAsia="Segoe UI" w:hAnsi="Aptos" w:cs="Segoe UI"/>
                <w:b/>
                <w:color w:val="003841"/>
                <w:kern w:val="24"/>
              </w:rPr>
            </w:pPr>
            <w:r w:rsidRPr="00694913">
              <w:rPr>
                <w:rFonts w:ascii="Aptos" w:eastAsia="Segoe UI" w:hAnsi="Aptos" w:cs="Segoe UI"/>
                <w:b/>
                <w:color w:val="003841"/>
                <w:kern w:val="24"/>
              </w:rPr>
              <w:t>Δ’ τρίμηνο 2023</w:t>
            </w:r>
          </w:p>
          <w:p w14:paraId="15964224" w14:textId="155184E0" w:rsidR="00D20151" w:rsidRPr="007B3B7C" w:rsidRDefault="001D653B" w:rsidP="009A1C7F">
            <w:pPr>
              <w:kinsoku w:val="0"/>
              <w:overflowPunct w:val="0"/>
              <w:spacing w:before="40"/>
              <w:ind w:left="547" w:hanging="547"/>
              <w:jc w:val="both"/>
              <w:textAlignment w:val="baseline"/>
              <w:rPr>
                <w:rFonts w:ascii="Aptos" w:eastAsia="Segoe UI" w:hAnsi="Aptos" w:cs="Segoe UI"/>
                <w:b/>
                <w:color w:val="595959"/>
                <w:kern w:val="24"/>
                <w:sz w:val="16"/>
                <w:szCs w:val="16"/>
                <w:lang w:val="en-US"/>
              </w:rPr>
            </w:pPr>
            <w:r w:rsidRPr="007B3B7C">
              <w:rPr>
                <w:rFonts w:ascii="Aptos" w:hAnsi="Aptos"/>
                <w:noProof/>
                <w:color w:val="595959"/>
              </w:rPr>
              <mc:AlternateContent>
                <mc:Choice Requires="wps">
                  <w:drawing>
                    <wp:anchor distT="0" distB="0" distL="114300" distR="114300" simplePos="0" relativeHeight="251831808" behindDoc="0" locked="0" layoutInCell="1" allowOverlap="1" wp14:anchorId="774569FE" wp14:editId="3C2555E6">
                      <wp:simplePos x="0" y="0"/>
                      <wp:positionH relativeFrom="column">
                        <wp:posOffset>1249680</wp:posOffset>
                      </wp:positionH>
                      <wp:positionV relativeFrom="paragraph">
                        <wp:posOffset>721029</wp:posOffset>
                      </wp:positionV>
                      <wp:extent cx="570865" cy="260985"/>
                      <wp:effectExtent l="0" t="0" r="0" b="0"/>
                      <wp:wrapNone/>
                      <wp:docPr id="39" name="TextBox 11"/>
                      <wp:cNvGraphicFramePr/>
                      <a:graphic xmlns:a="http://schemas.openxmlformats.org/drawingml/2006/main">
                        <a:graphicData uri="http://schemas.microsoft.com/office/word/2010/wordprocessingShape">
                          <wps:wsp>
                            <wps:cNvSpPr txBox="1"/>
                            <wps:spPr>
                              <a:xfrm>
                                <a:off x="0" y="0"/>
                                <a:ext cx="570865" cy="260985"/>
                              </a:xfrm>
                              <a:prstGeom prst="rect">
                                <a:avLst/>
                              </a:prstGeom>
                              <a:noFill/>
                            </wps:spPr>
                            <wps:txbx>
                              <w:txbxContent>
                                <w:p w14:paraId="708DD4E1" w14:textId="5BD242AF" w:rsidR="00722F59" w:rsidRPr="00216412" w:rsidRDefault="00722F59" w:rsidP="00722F59">
                                  <w:pPr>
                                    <w:pStyle w:val="Web"/>
                                    <w:spacing w:before="0" w:beforeAutospacing="0" w:after="0" w:afterAutospacing="0"/>
                                    <w:jc w:val="center"/>
                                    <w:textAlignment w:val="baseline"/>
                                    <w:rPr>
                                      <w:rFonts w:ascii="Aptos" w:hAnsi="Aptos"/>
                                      <w:color w:val="595959"/>
                                      <w:sz w:val="18"/>
                                      <w:szCs w:val="18"/>
                                      <w:lang w:val="en-US"/>
                                    </w:rPr>
                                  </w:pPr>
                                  <w:r w:rsidRPr="002E79BA">
                                    <w:rPr>
                                      <w:rFonts w:ascii="Aptos" w:eastAsia="+mn-ea" w:hAnsi="Aptos" w:cs="Arial"/>
                                      <w:b/>
                                      <w:bCs/>
                                      <w:color w:val="595959"/>
                                      <w:kern w:val="24"/>
                                      <w:sz w:val="18"/>
                                      <w:szCs w:val="18"/>
                                    </w:rPr>
                                    <w:t>2</w:t>
                                  </w:r>
                                  <w:r w:rsidR="002170A6">
                                    <w:rPr>
                                      <w:rFonts w:ascii="Aptos" w:eastAsia="+mn-ea" w:hAnsi="Aptos" w:cs="Arial"/>
                                      <w:b/>
                                      <w:bCs/>
                                      <w:color w:val="595959"/>
                                      <w:kern w:val="24"/>
                                      <w:sz w:val="18"/>
                                      <w:szCs w:val="18"/>
                                    </w:rPr>
                                    <w:t>,</w:t>
                                  </w:r>
                                  <w:r w:rsidR="00216412">
                                    <w:rPr>
                                      <w:rFonts w:ascii="Aptos" w:eastAsia="+mn-ea" w:hAnsi="Aptos" w:cs="Arial"/>
                                      <w:b/>
                                      <w:bCs/>
                                      <w:color w:val="595959"/>
                                      <w:kern w:val="24"/>
                                      <w:sz w:val="18"/>
                                      <w:szCs w:val="18"/>
                                      <w:lang w:val="en-US"/>
                                    </w:rPr>
                                    <w:t>0</w:t>
                                  </w:r>
                                </w:p>
                              </w:txbxContent>
                            </wps:txbx>
                            <wps:bodyPr wrap="square" rtlCol="0">
                              <a:spAutoFit/>
                            </wps:bodyPr>
                          </wps:wsp>
                        </a:graphicData>
                      </a:graphic>
                    </wp:anchor>
                  </w:drawing>
                </mc:Choice>
                <mc:Fallback>
                  <w:pict>
                    <v:shape w14:anchorId="774569FE" id="TextBox 11" o:spid="_x0000_s1045" type="#_x0000_t202" style="position:absolute;left:0;text-align:left;margin-left:98.4pt;margin-top:56.75pt;width:44.95pt;height:20.55pt;z-index:25183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" filled="f" stroked="f">
                      <v:textbox style="mso-fit-shape-to-text:t">
                        <w:txbxContent>
                          <w:p w14:paraId="708DD4E1" w14:textId="5BD242AF" w:rsidR="00722F59" w:rsidRPr="00216412" w:rsidRDefault="00722F59" w:rsidP="00722F59">
                            <w:pPr>
                              <w:pStyle w:val="NormalWeb"/>
                              <w:spacing w:before="0" w:beforeAutospacing="0" w:after="0" w:afterAutospacing="0"/>
                              <w:jc w:val="center"/>
                              <w:textAlignment w:val="baseline"/>
                              <w:rPr>
                                <w:rFonts w:ascii="Aptos" w:hAnsi="Aptos"/>
                                <w:color w:val="595959"/>
                                <w:sz w:val="18"/>
                                <w:szCs w:val="18"/>
                                <w:lang w:val="en-US"/>
                              </w:rPr>
                            </w:pPr>
                            <w:r w:rsidRPr="002E79BA">
                              <w:rPr>
                                <w:rFonts w:ascii="Aptos" w:eastAsia="+mn-ea" w:hAnsi="Aptos" w:cs="Arial"/>
                                <w:b/>
                                <w:bCs/>
                                <w:color w:val="595959"/>
                                <w:kern w:val="24"/>
                                <w:sz w:val="18"/>
                                <w:szCs w:val="18"/>
                              </w:rPr>
                              <w:t>2</w:t>
                            </w:r>
                            <w:r w:rsidR="002170A6">
                              <w:rPr>
                                <w:rFonts w:ascii="Aptos" w:eastAsia="+mn-ea" w:hAnsi="Aptos" w:cs="Arial"/>
                                <w:b/>
                                <w:bCs/>
                                <w:color w:val="595959"/>
                                <w:kern w:val="24"/>
                                <w:sz w:val="18"/>
                                <w:szCs w:val="18"/>
                              </w:rPr>
                              <w:t>,</w:t>
                            </w:r>
                            <w:r w:rsidR="00216412">
                              <w:rPr>
                                <w:rFonts w:ascii="Aptos" w:eastAsia="+mn-ea" w:hAnsi="Aptos" w:cs="Arial"/>
                                <w:b/>
                                <w:bCs/>
                                <w:color w:val="595959"/>
                                <w:kern w:val="24"/>
                                <w:sz w:val="18"/>
                                <w:szCs w:val="18"/>
                                <w:lang w:val="en-US"/>
                              </w:rPr>
                              <w:t>0</w:t>
                            </w:r>
                          </w:p>
                        </w:txbxContent>
                      </v:textbox>
                    </v:shape>
                  </w:pict>
                </mc:Fallback>
              </mc:AlternateContent>
            </w:r>
            <w:r w:rsidRPr="007B3B7C">
              <w:rPr>
                <w:rFonts w:ascii="Aptos" w:eastAsia="Times New Roman" w:hAnsi="Aptos" w:cs="Segoe UI"/>
                <w:noProof/>
                <w:color w:val="595959"/>
              </w:rPr>
              <w:drawing>
                <wp:inline distT="0" distB="0" distL="0" distR="0" wp14:anchorId="342F1F17" wp14:editId="3BFA0750">
                  <wp:extent cx="3140766" cy="1712595"/>
                  <wp:effectExtent l="0" t="0" r="2540" b="1905"/>
                  <wp:docPr id="750847125" name="Chart 750847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bookmarkEnd w:id="1"/>
    <w:p w14:paraId="00A83078" w14:textId="1AA92E78" w:rsidR="00936A75" w:rsidRDefault="00F97E58">
      <w:pPr>
        <w:rPr>
          <w:rFonts w:ascii="Aptos" w:hAnsi="Aptos" w:cs="Segoe UI"/>
          <w:color w:val="595959"/>
          <w:lang w:val="en-US"/>
        </w:rPr>
      </w:pPr>
      <w:r w:rsidRPr="001D152C">
        <w:rPr>
          <w:rFonts w:ascii="Aptos" w:hAnsi="Aptos" w:cs="Segoe UI"/>
          <w:noProof/>
          <w:sz w:val="20"/>
          <w:lang w:val="en-US"/>
        </w:rPr>
        <mc:AlternateContent>
          <mc:Choice Requires="wps">
            <w:drawing>
              <wp:anchor distT="0" distB="0" distL="114300" distR="114300" simplePos="0" relativeHeight="251908608" behindDoc="0" locked="0" layoutInCell="1" allowOverlap="1" wp14:anchorId="6A966B40" wp14:editId="42AA16BD">
                <wp:simplePos x="0" y="0"/>
                <wp:positionH relativeFrom="margin">
                  <wp:align>right</wp:align>
                </wp:positionH>
                <wp:positionV relativeFrom="paragraph">
                  <wp:posOffset>331773</wp:posOffset>
                </wp:positionV>
                <wp:extent cx="6478270" cy="411480"/>
                <wp:effectExtent l="0" t="0" r="0" b="7620"/>
                <wp:wrapSquare wrapText="bothSides"/>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411480"/>
                        </a:xfrm>
                        <a:prstGeom prst="rect">
                          <a:avLst/>
                        </a:prstGeom>
                        <a:solidFill>
                          <a:srgbClr val="003841"/>
                        </a:solidFill>
                        <a:ln w="9525">
                          <a:noFill/>
                        </a:ln>
                      </wps:spPr>
                      <wps:txbx>
                        <w:txbxContent>
                          <w:p w14:paraId="7C3694AA" w14:textId="2A438B65" w:rsidR="00C4097E" w:rsidRPr="00495306" w:rsidRDefault="0084412B" w:rsidP="00C4097E">
                            <w:pPr>
                              <w:pStyle w:v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Κεφαλαιακή Επάρκεια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66B40" id="_x0000_s1046" type="#_x0000_t202" style="position:absolute;margin-left:458.9pt;margin-top:26.1pt;width:510.1pt;height:32.4pt;z-index:25190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" fillcolor="#003841" stroked="f">
                <v:textbox>
                  <w:txbxContent>
                    <w:p w14:paraId="7C3694AA" w14:textId="2A438B65" w:rsidR="00C4097E" w:rsidRPr="00495306" w:rsidRDefault="0084412B" w:rsidP="00C4097E">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Κεφαλαιακή Επάρκεια</w:t>
                      </w:r>
                    </w:p>
                  </w:txbxContent>
                </v:textbox>
                <w10:wrap type="square" anchorx="margin"/>
              </v:shape>
            </w:pict>
          </mc:Fallback>
        </mc:AlternateContent>
      </w:r>
    </w:p>
    <w:p w14:paraId="13E76945" w14:textId="452B0735" w:rsidR="00F97E58" w:rsidRDefault="00F97E58" w:rsidP="00AC5418">
      <w:pPr>
        <w:autoSpaceDE w:val="0"/>
        <w:autoSpaceDN w:val="0"/>
        <w:adjustRightInd w:val="0"/>
        <w:spacing w:before="240" w:after="160" w:line="320" w:lineRule="atLeast"/>
        <w:jc w:val="both"/>
        <w:rPr>
          <w:rFonts w:ascii="Aptos" w:hAnsi="Aptos" w:cs="Segoe UI"/>
          <w:sz w:val="20"/>
          <w:szCs w:val="20"/>
        </w:rPr>
      </w:pPr>
      <w:r w:rsidRPr="00F97E58">
        <w:rPr>
          <w:rFonts w:ascii="Aptos" w:hAnsi="Aptos" w:cs="Segoe UI"/>
          <w:sz w:val="20"/>
          <w:szCs w:val="20"/>
        </w:rPr>
        <w:t xml:space="preserve">Η ισχυρή οργανική κερδοφορία ώθησε τον </w:t>
      </w:r>
      <w:r w:rsidRPr="00F97E58">
        <w:rPr>
          <w:rFonts w:ascii="Aptos" w:hAnsi="Aptos" w:cs="Segoe UI"/>
          <w:b/>
          <w:bCs/>
          <w:sz w:val="20"/>
          <w:szCs w:val="20"/>
        </w:rPr>
        <w:t xml:space="preserve">δείκτη </w:t>
      </w:r>
      <w:r w:rsidRPr="00F97E58">
        <w:rPr>
          <w:rFonts w:ascii="Aptos" w:hAnsi="Aptos" w:cs="Segoe UI"/>
          <w:b/>
          <w:bCs/>
          <w:sz w:val="20"/>
          <w:szCs w:val="20"/>
          <w:lang w:val="en-GB"/>
        </w:rPr>
        <w:t>CET</w:t>
      </w:r>
      <w:r w:rsidRPr="00F97E58">
        <w:rPr>
          <w:rFonts w:ascii="Aptos" w:hAnsi="Aptos" w:cs="Segoe UI"/>
          <w:b/>
          <w:bCs/>
          <w:sz w:val="20"/>
          <w:szCs w:val="20"/>
        </w:rPr>
        <w:t>1</w:t>
      </w:r>
      <w:r w:rsidRPr="00F97E58">
        <w:rPr>
          <w:rFonts w:ascii="Aptos" w:hAnsi="Aptos" w:cs="Segoe UI"/>
          <w:sz w:val="20"/>
          <w:szCs w:val="20"/>
        </w:rPr>
        <w:t xml:space="preserve"> +220</w:t>
      </w:r>
      <w:r>
        <w:rPr>
          <w:rFonts w:ascii="Aptos" w:hAnsi="Aptos" w:cs="Segoe UI"/>
          <w:sz w:val="20"/>
          <w:szCs w:val="20"/>
        </w:rPr>
        <w:t>μ.β.</w:t>
      </w:r>
      <w:r w:rsidRPr="00F97E58">
        <w:rPr>
          <w:rFonts w:ascii="Aptos" w:hAnsi="Aptos" w:cs="Segoe UI"/>
          <w:sz w:val="20"/>
          <w:szCs w:val="20"/>
        </w:rPr>
        <w:t xml:space="preserve"> υψηλότερα καθ' όλη τη διάρκεια του </w:t>
      </w:r>
      <w:r>
        <w:rPr>
          <w:rFonts w:ascii="Aptos" w:hAnsi="Aptos" w:cs="Segoe UI"/>
          <w:sz w:val="20"/>
          <w:szCs w:val="20"/>
        </w:rPr>
        <w:t>2023</w:t>
      </w:r>
      <w:r w:rsidRPr="00F97E58">
        <w:rPr>
          <w:rFonts w:ascii="Aptos" w:hAnsi="Aptos" w:cs="Segoe UI"/>
          <w:sz w:val="20"/>
          <w:szCs w:val="20"/>
        </w:rPr>
        <w:t xml:space="preserve"> σ</w:t>
      </w:r>
      <w:r>
        <w:rPr>
          <w:rFonts w:ascii="Aptos" w:hAnsi="Aptos" w:cs="Segoe UI"/>
          <w:sz w:val="20"/>
          <w:szCs w:val="20"/>
        </w:rPr>
        <w:t>ε</w:t>
      </w:r>
      <w:r w:rsidRPr="00F97E58">
        <w:rPr>
          <w:rFonts w:ascii="Aptos" w:hAnsi="Aptos" w:cs="Segoe UI"/>
          <w:sz w:val="20"/>
          <w:szCs w:val="20"/>
        </w:rPr>
        <w:t xml:space="preserve"> 17,8%, συμπεριλαμβανομένης της </w:t>
      </w:r>
      <w:bookmarkStart w:id="2" w:name="_Hlk160723161"/>
      <w:r w:rsidRPr="00F97E58">
        <w:rPr>
          <w:rFonts w:ascii="Aptos" w:hAnsi="Aptos" w:cs="Segoe UI"/>
          <w:sz w:val="20"/>
          <w:szCs w:val="20"/>
        </w:rPr>
        <w:t xml:space="preserve">πρόβλεψης </w:t>
      </w:r>
      <w:r w:rsidR="009C6C01">
        <w:rPr>
          <w:rFonts w:ascii="Aptos" w:hAnsi="Aptos" w:cs="Segoe UI"/>
          <w:sz w:val="20"/>
          <w:szCs w:val="20"/>
        </w:rPr>
        <w:t>9</w:t>
      </w:r>
      <w:r w:rsidR="003640E6">
        <w:rPr>
          <w:rFonts w:ascii="Aptos" w:hAnsi="Aptos" w:cs="Segoe UI"/>
          <w:sz w:val="20"/>
          <w:szCs w:val="20"/>
        </w:rPr>
        <w:t>0</w:t>
      </w:r>
      <w:r>
        <w:rPr>
          <w:rFonts w:ascii="Aptos" w:hAnsi="Aptos" w:cs="Segoe UI"/>
          <w:sz w:val="20"/>
          <w:szCs w:val="20"/>
        </w:rPr>
        <w:t>μ.β.</w:t>
      </w:r>
      <w:bookmarkEnd w:id="2"/>
      <w:r w:rsidR="00515562" w:rsidRPr="00515562">
        <w:rPr>
          <w:rFonts w:ascii="Aptos" w:hAnsi="Aptos" w:cs="Segoe UI"/>
          <w:sz w:val="20"/>
          <w:szCs w:val="20"/>
        </w:rPr>
        <w:t xml:space="preserve"> </w:t>
      </w:r>
      <w:r w:rsidR="005729C1" w:rsidRPr="005729C1">
        <w:rPr>
          <w:rFonts w:ascii="Aptos" w:hAnsi="Aptos" w:cs="Segoe UI"/>
          <w:sz w:val="20"/>
          <w:szCs w:val="20"/>
        </w:rPr>
        <w:t>για διανομή μερίσματος 30% επί των κερδών</w:t>
      </w:r>
      <w:r w:rsidRPr="00F97E58">
        <w:rPr>
          <w:rFonts w:ascii="Aptos" w:hAnsi="Aptos" w:cs="Segoe UI"/>
          <w:sz w:val="20"/>
          <w:szCs w:val="20"/>
        </w:rPr>
        <w:t xml:space="preserve">. Ο </w:t>
      </w:r>
      <w:r w:rsidR="007306C7">
        <w:rPr>
          <w:rFonts w:ascii="Aptos" w:hAnsi="Aptos" w:cs="Segoe UI"/>
          <w:b/>
          <w:bCs/>
          <w:sz w:val="20"/>
          <w:szCs w:val="20"/>
        </w:rPr>
        <w:t>Σ</w:t>
      </w:r>
      <w:r w:rsidRPr="00BA5382">
        <w:rPr>
          <w:rFonts w:ascii="Aptos" w:hAnsi="Aptos" w:cs="Segoe UI"/>
          <w:b/>
          <w:bCs/>
          <w:sz w:val="20"/>
          <w:szCs w:val="20"/>
        </w:rPr>
        <w:t xml:space="preserve">υνολικός </w:t>
      </w:r>
      <w:r w:rsidR="007306C7">
        <w:rPr>
          <w:rFonts w:ascii="Aptos" w:hAnsi="Aptos" w:cs="Segoe UI"/>
          <w:b/>
          <w:bCs/>
          <w:sz w:val="20"/>
          <w:szCs w:val="20"/>
        </w:rPr>
        <w:t>Δ</w:t>
      </w:r>
      <w:r w:rsidRPr="00BA5382">
        <w:rPr>
          <w:rFonts w:ascii="Aptos" w:hAnsi="Aptos" w:cs="Segoe UI"/>
          <w:b/>
          <w:bCs/>
          <w:sz w:val="20"/>
          <w:szCs w:val="20"/>
        </w:rPr>
        <w:t xml:space="preserve">είκτης </w:t>
      </w:r>
      <w:r w:rsidR="007306C7">
        <w:rPr>
          <w:rFonts w:ascii="Aptos" w:hAnsi="Aptos" w:cs="Segoe UI"/>
          <w:b/>
          <w:bCs/>
          <w:sz w:val="20"/>
          <w:szCs w:val="20"/>
        </w:rPr>
        <w:t>Κ</w:t>
      </w:r>
      <w:r w:rsidRPr="00BA5382">
        <w:rPr>
          <w:rFonts w:ascii="Aptos" w:hAnsi="Aptos" w:cs="Segoe UI"/>
          <w:b/>
          <w:bCs/>
          <w:sz w:val="20"/>
          <w:szCs w:val="20"/>
        </w:rPr>
        <w:t xml:space="preserve">εφαλαιακής </w:t>
      </w:r>
      <w:r w:rsidR="007306C7">
        <w:rPr>
          <w:rFonts w:ascii="Aptos" w:hAnsi="Aptos" w:cs="Segoe UI"/>
          <w:b/>
          <w:bCs/>
          <w:sz w:val="20"/>
          <w:szCs w:val="20"/>
        </w:rPr>
        <w:t>Ε</w:t>
      </w:r>
      <w:r w:rsidRPr="00BA5382">
        <w:rPr>
          <w:rFonts w:ascii="Aptos" w:hAnsi="Aptos" w:cs="Segoe UI"/>
          <w:b/>
          <w:bCs/>
          <w:sz w:val="20"/>
          <w:szCs w:val="20"/>
        </w:rPr>
        <w:t>πάρκεια</w:t>
      </w:r>
      <w:r w:rsidR="007306C7">
        <w:rPr>
          <w:rFonts w:ascii="Aptos" w:hAnsi="Aptos" w:cs="Segoe UI"/>
          <w:b/>
          <w:bCs/>
          <w:sz w:val="20"/>
          <w:szCs w:val="20"/>
        </w:rPr>
        <w:t>ς (</w:t>
      </w:r>
      <w:r w:rsidR="007306C7">
        <w:rPr>
          <w:rFonts w:ascii="Aptos" w:hAnsi="Aptos" w:cs="Segoe UI"/>
          <w:b/>
          <w:bCs/>
          <w:sz w:val="20"/>
          <w:szCs w:val="20"/>
          <w:lang w:val="en-US"/>
        </w:rPr>
        <w:t>CAD</w:t>
      </w:r>
      <w:r w:rsidR="007306C7" w:rsidRPr="00410C73">
        <w:rPr>
          <w:rFonts w:ascii="Aptos" w:hAnsi="Aptos" w:cs="Segoe UI"/>
          <w:b/>
          <w:bCs/>
          <w:sz w:val="20"/>
          <w:szCs w:val="20"/>
        </w:rPr>
        <w:t>)</w:t>
      </w:r>
      <w:r w:rsidRPr="00F97E58">
        <w:rPr>
          <w:rFonts w:ascii="Aptos" w:hAnsi="Aptos" w:cs="Segoe UI"/>
          <w:sz w:val="20"/>
          <w:szCs w:val="20"/>
        </w:rPr>
        <w:t xml:space="preserve"> διαμορφώθηκε σ</w:t>
      </w:r>
      <w:r w:rsidR="007306C7">
        <w:rPr>
          <w:rFonts w:ascii="Aptos" w:hAnsi="Aptos" w:cs="Segoe UI"/>
          <w:sz w:val="20"/>
          <w:szCs w:val="20"/>
        </w:rPr>
        <w:t>ε</w:t>
      </w:r>
      <w:r w:rsidRPr="00F97E58">
        <w:rPr>
          <w:rFonts w:ascii="Aptos" w:hAnsi="Aptos" w:cs="Segoe UI"/>
          <w:sz w:val="20"/>
          <w:szCs w:val="20"/>
        </w:rPr>
        <w:t xml:space="preserve"> 20,2%, </w:t>
      </w:r>
      <w:r w:rsidR="00BA5382">
        <w:rPr>
          <w:rFonts w:ascii="Aptos" w:hAnsi="Aptos" w:cs="Segoe UI"/>
          <w:sz w:val="20"/>
          <w:szCs w:val="20"/>
        </w:rPr>
        <w:t xml:space="preserve">ενισχυμένος κατά </w:t>
      </w:r>
      <w:r w:rsidRPr="00F97E58">
        <w:rPr>
          <w:rFonts w:ascii="Aptos" w:hAnsi="Aptos" w:cs="Segoe UI"/>
          <w:sz w:val="20"/>
          <w:szCs w:val="20"/>
        </w:rPr>
        <w:t>+350</w:t>
      </w:r>
      <w:r w:rsidR="00BA5382">
        <w:rPr>
          <w:rFonts w:ascii="Aptos" w:hAnsi="Aptos" w:cs="Segoe UI"/>
          <w:sz w:val="20"/>
          <w:szCs w:val="20"/>
        </w:rPr>
        <w:t>μ.β.</w:t>
      </w:r>
      <w:r w:rsidRPr="00F97E58">
        <w:rPr>
          <w:rFonts w:ascii="Aptos" w:hAnsi="Aptos" w:cs="Segoe UI"/>
          <w:sz w:val="20"/>
          <w:szCs w:val="20"/>
        </w:rPr>
        <w:t xml:space="preserve"> σε ετήσια βάση. Ο </w:t>
      </w:r>
      <w:r w:rsidRPr="00BA5382">
        <w:rPr>
          <w:rFonts w:ascii="Aptos" w:hAnsi="Aptos" w:cs="Segoe UI"/>
          <w:b/>
          <w:bCs/>
          <w:sz w:val="20"/>
          <w:szCs w:val="20"/>
        </w:rPr>
        <w:t xml:space="preserve">δείκτης </w:t>
      </w:r>
      <w:r w:rsidRPr="00BA5382">
        <w:rPr>
          <w:rFonts w:ascii="Aptos" w:hAnsi="Aptos" w:cs="Segoe UI"/>
          <w:b/>
          <w:bCs/>
          <w:sz w:val="20"/>
          <w:szCs w:val="20"/>
          <w:lang w:val="en-GB"/>
        </w:rPr>
        <w:t>MREL</w:t>
      </w:r>
      <w:r w:rsidRPr="00F97E58">
        <w:rPr>
          <w:rFonts w:ascii="Aptos" w:hAnsi="Aptos" w:cs="Segoe UI"/>
          <w:sz w:val="20"/>
          <w:szCs w:val="20"/>
        </w:rPr>
        <w:t xml:space="preserve"> </w:t>
      </w:r>
      <w:r w:rsidR="00410C73">
        <w:rPr>
          <w:rFonts w:ascii="Aptos" w:hAnsi="Aptos" w:cs="Segoe UI"/>
          <w:sz w:val="20"/>
          <w:szCs w:val="20"/>
        </w:rPr>
        <w:t xml:space="preserve">του Ομίλου </w:t>
      </w:r>
      <w:r w:rsidR="002C6902">
        <w:rPr>
          <w:rFonts w:ascii="Aptos" w:hAnsi="Aptos" w:cs="Segoe UI"/>
          <w:sz w:val="20"/>
          <w:szCs w:val="20"/>
        </w:rPr>
        <w:t>ανήλθε</w:t>
      </w:r>
      <w:r w:rsidR="00410C73">
        <w:rPr>
          <w:rFonts w:ascii="Aptos" w:hAnsi="Aptos" w:cs="Segoe UI"/>
          <w:sz w:val="20"/>
          <w:szCs w:val="20"/>
        </w:rPr>
        <w:t xml:space="preserve"> σε </w:t>
      </w:r>
      <w:r w:rsidRPr="00F97E58">
        <w:rPr>
          <w:rFonts w:ascii="Aptos" w:hAnsi="Aptos" w:cs="Segoe UI"/>
          <w:sz w:val="20"/>
          <w:szCs w:val="20"/>
        </w:rPr>
        <w:t>24,2%</w:t>
      </w:r>
      <w:r w:rsidR="00AB390D">
        <w:rPr>
          <w:rFonts w:ascii="Aptos" w:hAnsi="Aptos" w:cs="Segoe UI"/>
          <w:sz w:val="20"/>
          <w:szCs w:val="20"/>
        </w:rPr>
        <w:t>,</w:t>
      </w:r>
      <w:r w:rsidRPr="00F97E58">
        <w:rPr>
          <w:rFonts w:ascii="Aptos" w:hAnsi="Aptos" w:cs="Segoe UI"/>
          <w:sz w:val="20"/>
          <w:szCs w:val="20"/>
        </w:rPr>
        <w:t xml:space="preserve"> ή 25,4% </w:t>
      </w:r>
      <w:r w:rsidR="00410C73" w:rsidRPr="00410C73">
        <w:rPr>
          <w:rFonts w:ascii="Aptos" w:hAnsi="Aptos" w:cs="Segoe UI"/>
          <w:sz w:val="20"/>
          <w:szCs w:val="20"/>
        </w:rPr>
        <w:t xml:space="preserve">συμπεριλαμβανομένης </w:t>
      </w:r>
      <w:r w:rsidR="00410C73">
        <w:rPr>
          <w:rFonts w:ascii="Aptos" w:hAnsi="Aptos" w:cs="Segoe UI"/>
          <w:sz w:val="20"/>
          <w:szCs w:val="20"/>
        </w:rPr>
        <w:t xml:space="preserve">της </w:t>
      </w:r>
      <w:r w:rsidRPr="00F97E58">
        <w:rPr>
          <w:rFonts w:ascii="Aptos" w:hAnsi="Aptos" w:cs="Segoe UI"/>
          <w:sz w:val="20"/>
          <w:szCs w:val="20"/>
        </w:rPr>
        <w:t>έκδοση</w:t>
      </w:r>
      <w:r w:rsidR="00410C73">
        <w:rPr>
          <w:rFonts w:ascii="Aptos" w:hAnsi="Aptos" w:cs="Segoe UI"/>
          <w:sz w:val="20"/>
          <w:szCs w:val="20"/>
        </w:rPr>
        <w:t>ς</w:t>
      </w:r>
      <w:r w:rsidRPr="00F97E58">
        <w:rPr>
          <w:rFonts w:ascii="Aptos" w:hAnsi="Aptos" w:cs="Segoe UI"/>
          <w:sz w:val="20"/>
          <w:szCs w:val="20"/>
        </w:rPr>
        <w:t xml:space="preserve"> </w:t>
      </w:r>
      <w:r w:rsidR="00410C73">
        <w:rPr>
          <w:rFonts w:ascii="Aptos" w:hAnsi="Aptos" w:cs="Segoe UI"/>
          <w:sz w:val="20"/>
          <w:szCs w:val="20"/>
        </w:rPr>
        <w:t xml:space="preserve">ομολόγων </w:t>
      </w:r>
      <w:r w:rsidRPr="00F97E58">
        <w:rPr>
          <w:rFonts w:ascii="Aptos" w:hAnsi="Aptos" w:cs="Segoe UI"/>
          <w:sz w:val="20"/>
          <w:szCs w:val="20"/>
        </w:rPr>
        <w:t xml:space="preserve">υψηλής </w:t>
      </w:r>
      <w:r w:rsidR="00410C73">
        <w:rPr>
          <w:rFonts w:ascii="Aptos" w:hAnsi="Aptos" w:cs="Segoe UI"/>
          <w:sz w:val="20"/>
          <w:szCs w:val="20"/>
        </w:rPr>
        <w:t>εξασφάλισης</w:t>
      </w:r>
      <w:r w:rsidRPr="00F97E58">
        <w:rPr>
          <w:rFonts w:ascii="Aptos" w:hAnsi="Aptos" w:cs="Segoe UI"/>
          <w:sz w:val="20"/>
          <w:szCs w:val="20"/>
        </w:rPr>
        <w:t xml:space="preserve"> ύψους €600 εκατ. τον Ιανουάριο</w:t>
      </w:r>
      <w:r w:rsidR="00410C73">
        <w:rPr>
          <w:rFonts w:ascii="Aptos" w:hAnsi="Aptos" w:cs="Segoe UI"/>
          <w:sz w:val="20"/>
          <w:szCs w:val="20"/>
        </w:rPr>
        <w:t xml:space="preserve"> 202</w:t>
      </w:r>
      <w:r w:rsidR="00AB390D">
        <w:rPr>
          <w:rFonts w:ascii="Aptos" w:hAnsi="Aptos" w:cs="Segoe UI"/>
          <w:sz w:val="20"/>
          <w:szCs w:val="20"/>
        </w:rPr>
        <w:t>4</w:t>
      </w:r>
      <w:r w:rsidRPr="00F97E58">
        <w:rPr>
          <w:rFonts w:ascii="Aptos" w:hAnsi="Aptos" w:cs="Segoe UI"/>
          <w:sz w:val="20"/>
          <w:szCs w:val="20"/>
        </w:rPr>
        <w:t xml:space="preserve">, με την </w:t>
      </w:r>
      <w:r w:rsidR="00410C73">
        <w:rPr>
          <w:rFonts w:ascii="Aptos" w:hAnsi="Aptos" w:cs="Segoe UI"/>
          <w:sz w:val="20"/>
          <w:szCs w:val="20"/>
        </w:rPr>
        <w:t xml:space="preserve">ελάχιστη </w:t>
      </w:r>
      <w:r w:rsidRPr="00F97E58">
        <w:rPr>
          <w:rFonts w:ascii="Aptos" w:hAnsi="Aptos" w:cs="Segoe UI"/>
          <w:sz w:val="20"/>
          <w:szCs w:val="20"/>
        </w:rPr>
        <w:t xml:space="preserve">απαίτηση </w:t>
      </w:r>
      <w:r w:rsidR="00410C73">
        <w:rPr>
          <w:rFonts w:ascii="Aptos" w:hAnsi="Aptos" w:cs="Segoe UI"/>
          <w:sz w:val="20"/>
          <w:szCs w:val="20"/>
          <w:lang w:val="en-US"/>
        </w:rPr>
        <w:t>MREL</w:t>
      </w:r>
      <w:r w:rsidR="00410C73" w:rsidRPr="00410C73">
        <w:rPr>
          <w:rFonts w:ascii="Aptos" w:hAnsi="Aptos" w:cs="Segoe UI"/>
          <w:sz w:val="20"/>
          <w:szCs w:val="20"/>
        </w:rPr>
        <w:t xml:space="preserve"> </w:t>
      </w:r>
      <w:r w:rsidR="00410C73">
        <w:rPr>
          <w:rFonts w:ascii="Aptos" w:hAnsi="Aptos" w:cs="Segoe UI"/>
          <w:sz w:val="20"/>
          <w:szCs w:val="20"/>
        </w:rPr>
        <w:t xml:space="preserve">του Ιανουαρίου </w:t>
      </w:r>
      <w:r w:rsidRPr="00F97E58">
        <w:rPr>
          <w:rFonts w:ascii="Aptos" w:hAnsi="Aptos" w:cs="Segoe UI"/>
          <w:sz w:val="20"/>
          <w:szCs w:val="20"/>
        </w:rPr>
        <w:t>2025 να ανέρχεται σε 25,3%.</w:t>
      </w:r>
    </w:p>
    <w:p w14:paraId="37010568" w14:textId="33363A60" w:rsidR="0027071B" w:rsidRPr="009A0A02" w:rsidRDefault="00312FC0" w:rsidP="00410C73">
      <w:pPr>
        <w:autoSpaceDE w:val="0"/>
        <w:autoSpaceDN w:val="0"/>
        <w:adjustRightInd w:val="0"/>
        <w:spacing w:before="240" w:after="160" w:line="320" w:lineRule="atLeast"/>
        <w:jc w:val="both"/>
        <w:rPr>
          <w:rFonts w:ascii="Aptos" w:hAnsi="Aptos" w:cs="Segoe UI"/>
          <w:color w:val="003841"/>
        </w:rPr>
      </w:pPr>
      <w:r w:rsidRPr="001D152C">
        <w:rPr>
          <w:noProof/>
        </w:rPr>
        <mc:AlternateContent>
          <mc:Choice Requires="wps">
            <w:drawing>
              <wp:anchor distT="0" distB="0" distL="114300" distR="114300" simplePos="0" relativeHeight="251914752" behindDoc="0" locked="0" layoutInCell="1" allowOverlap="1" wp14:anchorId="0333754E" wp14:editId="686C2D6C">
                <wp:simplePos x="0" y="0"/>
                <wp:positionH relativeFrom="column">
                  <wp:posOffset>1591611</wp:posOffset>
                </wp:positionH>
                <wp:positionV relativeFrom="paragraph">
                  <wp:posOffset>44991</wp:posOffset>
                </wp:positionV>
                <wp:extent cx="784797" cy="1748155"/>
                <wp:effectExtent l="0" t="5715" r="10160" b="10160"/>
                <wp:wrapNone/>
                <wp:docPr id="58" name="Rounded Rectangle 15"/>
                <wp:cNvGraphicFramePr/>
                <a:graphic xmlns:a="http://schemas.openxmlformats.org/drawingml/2006/main">
                  <a:graphicData uri="http://schemas.microsoft.com/office/word/2010/wordprocessingShape">
                    <wps:wsp>
                      <wps:cNvSpPr/>
                      <wps:spPr>
                        <a:xfrm rot="5400000">
                          <a:off x="0" y="0"/>
                          <a:ext cx="784797" cy="1748155"/>
                        </a:xfrm>
                        <a:prstGeom prst="roundRect">
                          <a:avLst>
                            <a:gd name="adj" fmla="val 0"/>
                          </a:avLst>
                        </a:prstGeom>
                        <a:noFill/>
                        <a:ln w="19050" cap="flat" cmpd="sng" algn="ctr">
                          <a:solidFill>
                            <a:srgbClr val="007B85"/>
                          </a:solidFill>
                          <a:prstDash val="sysDot"/>
                          <a:miter lim="800000"/>
                        </a:ln>
                        <a:effectLst/>
                      </wps:spPr>
                      <wps:bodyPr anchor="ctr"/>
                    </wps:wsp>
                  </a:graphicData>
                </a:graphic>
                <wp14:sizeRelH relativeFrom="margin">
                  <wp14:pctWidth>0</wp14:pctWidth>
                </wp14:sizeRelH>
                <wp14:sizeRelV relativeFrom="margin">
                  <wp14:pctHeight>0</wp14:pctHeight>
                </wp14:sizeRelV>
              </wp:anchor>
            </w:drawing>
          </mc:Choice>
          <mc:Fallback>
            <w:pict>
              <v:roundrect w14:anchorId="786F5EA7" id="Rounded Rectangle 15" o:spid="_x0000_s1026" style="position:absolute;margin-left:125.3pt;margin-top:3.55pt;width:61.8pt;height:137.65pt;rotation:90;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" filled="f" strokecolor="#007b85" strokeweight="1.5pt">
                <v:stroke dashstyle="1 1" joinstyle="miter"/>
              </v:roundrect>
            </w:pict>
          </mc:Fallback>
        </mc:AlternateContent>
      </w:r>
      <w:r w:rsidR="009A0A02">
        <w:rPr>
          <w:rFonts w:ascii="Aptos" w:hAnsi="Aptos" w:cs="Segoe UI"/>
          <w:b/>
          <w:bCs/>
          <w:color w:val="003841"/>
          <w:sz w:val="20"/>
          <w:szCs w:val="20"/>
        </w:rPr>
        <w:t>Μεταβολή</w:t>
      </w:r>
      <w:r w:rsidR="009A0A02" w:rsidRPr="009A0A02">
        <w:rPr>
          <w:rFonts w:ascii="Aptos" w:hAnsi="Aptos" w:cs="Segoe UI"/>
          <w:b/>
          <w:bCs/>
          <w:color w:val="003841"/>
          <w:sz w:val="20"/>
          <w:szCs w:val="20"/>
        </w:rPr>
        <w:t xml:space="preserve"> στους δείκτες κεφαλαιακής επάρκειας </w:t>
      </w:r>
      <w:r w:rsidR="00EF2D44" w:rsidRPr="00EF2D44">
        <w:rPr>
          <w:rFonts w:ascii="Aptos" w:hAnsi="Aptos" w:cs="Segoe UI"/>
          <w:b/>
          <w:bCs/>
          <w:color w:val="003841"/>
          <w:sz w:val="20"/>
          <w:szCs w:val="20"/>
        </w:rPr>
        <w:t>με πλήρη εφαρμογή του ΔΠΧΑ9 (</w:t>
      </w:r>
      <w:r w:rsidR="00EF2D44" w:rsidRPr="00EF2D44">
        <w:rPr>
          <w:rFonts w:ascii="Aptos" w:hAnsi="Aptos" w:cs="Segoe UI"/>
          <w:b/>
          <w:bCs/>
          <w:color w:val="003841"/>
          <w:sz w:val="20"/>
          <w:szCs w:val="20"/>
          <w:lang w:val="en-US"/>
        </w:rPr>
        <w:t>FL</w:t>
      </w:r>
      <w:r w:rsidR="00EF2D44" w:rsidRPr="00EF2D44">
        <w:rPr>
          <w:rFonts w:ascii="Aptos" w:hAnsi="Aptos" w:cs="Segoe UI"/>
          <w:b/>
          <w:bCs/>
          <w:color w:val="003841"/>
          <w:sz w:val="20"/>
          <w:szCs w:val="20"/>
        </w:rPr>
        <w:t xml:space="preserve">) </w:t>
      </w:r>
      <w:r w:rsidR="009A0A02" w:rsidRPr="009A0A02">
        <w:rPr>
          <w:rFonts w:ascii="Aptos" w:hAnsi="Aptos" w:cs="Segoe UI"/>
          <w:b/>
          <w:bCs/>
          <w:color w:val="003841"/>
          <w:sz w:val="20"/>
          <w:szCs w:val="20"/>
        </w:rPr>
        <w:t>| 2023</w:t>
      </w:r>
    </w:p>
    <w:p w14:paraId="118AD4EA" w14:textId="7B1556B6" w:rsidR="00E3452B" w:rsidRPr="009A0A02" w:rsidRDefault="00E3452B" w:rsidP="00E3452B">
      <w:pPr>
        <w:kinsoku w:val="0"/>
        <w:overflowPunct w:val="0"/>
        <w:spacing w:before="40"/>
        <w:textAlignment w:val="baseline"/>
        <w:rPr>
          <w:rFonts w:ascii="Segoe UI" w:eastAsia="Segoe UI" w:hAnsi="Segoe UI" w:cs="Segoe UI"/>
          <w:b/>
          <w:color w:val="595959"/>
          <w:kern w:val="24"/>
          <w:sz w:val="2"/>
          <w:szCs w:val="2"/>
          <w:lang w:eastAsia="el-GR"/>
        </w:rPr>
      </w:pPr>
    </w:p>
    <w:p w14:paraId="03C846B4" w14:textId="070A3B3A" w:rsidR="00E3452B" w:rsidRPr="007B3B7C" w:rsidRDefault="00E9669E" w:rsidP="00E3452B">
      <w:pPr>
        <w:pStyle w:val="Web"/>
        <w:spacing w:before="0" w:beforeAutospacing="0" w:after="0" w:afterAutospacing="0"/>
        <w:textAlignment w:val="baseline"/>
        <w:rPr>
          <w:rFonts w:asciiTheme="minorHAnsi" w:hAnsi="Calibri" w:cstheme="minorBidi"/>
          <w:b/>
          <w:bCs/>
          <w:color w:val="595959"/>
          <w:kern w:val="24"/>
          <w:sz w:val="14"/>
          <w:szCs w:val="14"/>
          <w:lang w:val="en-US"/>
        </w:rPr>
      </w:pPr>
      <w:r w:rsidRPr="007B3B7C">
        <w:rPr>
          <w:noProof/>
          <w:color w:val="595959"/>
          <w:lang w:eastAsia="el-GR"/>
        </w:rPr>
        <mc:AlternateContent>
          <mc:Choice Requires="wps">
            <w:drawing>
              <wp:anchor distT="0" distB="0" distL="114300" distR="114300" simplePos="0" relativeHeight="251834880" behindDoc="0" locked="0" layoutInCell="1" allowOverlap="1" wp14:anchorId="3C153319" wp14:editId="12CE5CFE">
                <wp:simplePos x="0" y="0"/>
                <wp:positionH relativeFrom="column">
                  <wp:posOffset>14605</wp:posOffset>
                </wp:positionH>
                <wp:positionV relativeFrom="paragraph">
                  <wp:posOffset>1208323</wp:posOffset>
                </wp:positionV>
                <wp:extent cx="571500" cy="215900"/>
                <wp:effectExtent l="0" t="0" r="0" b="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15900"/>
                        </a:xfrm>
                        <a:prstGeom prst="rect">
                          <a:avLst/>
                        </a:prstGeom>
                        <a:noFill/>
                        <a:ln w="9525" cap="flat" cmpd="sng" algn="ctr">
                          <a:noFill/>
                          <a:prstDash val="solid"/>
                        </a:ln>
                        <a:effectLst/>
                      </wps:spPr>
                      <wps:txbx>
                        <w:txbxContent>
                          <w:p w14:paraId="3FDD417A" w14:textId="77777777" w:rsidR="00E3452B" w:rsidRPr="00373E41" w:rsidRDefault="00E3452B" w:rsidP="00E3452B">
                            <w:pPr>
                              <w:pStyle w:val="body"/>
                              <w:spacing w:before="0" w:after="0"/>
                              <w:textAlignment w:val="baseline"/>
                              <w:rPr>
                                <w:rFonts w:ascii="Aptos" w:hAnsi="Aptos"/>
                                <w:b/>
                                <w:color w:val="auto"/>
                                <w:sz w:val="22"/>
                              </w:rPr>
                            </w:pPr>
                            <w:r w:rsidRPr="00373E41">
                              <w:rPr>
                                <w:rFonts w:ascii="Aptos" w:hAnsi="Aptos"/>
                                <w:b/>
                                <w:color w:val="auto"/>
                                <w:kern w:val="24"/>
                                <w:sz w:val="16"/>
                                <w:szCs w:val="16"/>
                                <w:lang w:val="en-US"/>
                              </w:rPr>
                              <w:t>CET1 FL</w:t>
                            </w:r>
                          </w:p>
                        </w:txbxContent>
                      </wps:txbx>
                      <wps:bodyPr wrap="square" anchor="ctr">
                        <a:noAutofit/>
                      </wps:bodyPr>
                    </wps:wsp>
                  </a:graphicData>
                </a:graphic>
                <wp14:sizeRelH relativeFrom="margin">
                  <wp14:pctWidth>0</wp14:pctWidth>
                </wp14:sizeRelH>
                <wp14:sizeRelV relativeFrom="page">
                  <wp14:pctHeight>0</wp14:pctHeight>
                </wp14:sizeRelV>
              </wp:anchor>
            </w:drawing>
          </mc:Choice>
          <mc:Fallback>
            <w:pict>
              <v:rect w14:anchorId="3C153319" id="Rectangle 15" o:spid="_x0000_s1047" style="position:absolute;margin-left:1.15pt;margin-top:95.15pt;width:45pt;height:17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" filled="f" stroked="f">
                <v:textbox>
                  <w:txbxContent>
                    <w:p w14:paraId="3FDD417A" w14:textId="77777777" w:rsidR="00E3452B" w:rsidRPr="00373E41" w:rsidRDefault="00E3452B" w:rsidP="00E3452B">
                      <w:pPr>
                        <w:pStyle w:val="body"/>
                        <w:spacing w:before="0" w:after="0"/>
                        <w:textAlignment w:val="baseline"/>
                        <w:rPr>
                          <w:rFonts w:ascii="Aptos" w:hAnsi="Aptos"/>
                          <w:b/>
                          <w:color w:val="auto"/>
                          <w:sz w:val="22"/>
                        </w:rPr>
                      </w:pPr>
                      <w:r w:rsidRPr="00373E41">
                        <w:rPr>
                          <w:rFonts w:ascii="Aptos" w:hAnsi="Aptos"/>
                          <w:b/>
                          <w:color w:val="auto"/>
                          <w:kern w:val="24"/>
                          <w:sz w:val="16"/>
                          <w:szCs w:val="16"/>
                          <w:lang w:val="en-US"/>
                        </w:rPr>
                        <w:t>CET1 FL</w:t>
                      </w:r>
                    </w:p>
                  </w:txbxContent>
                </v:textbox>
              </v:rect>
            </w:pict>
          </mc:Fallback>
        </mc:AlternateContent>
      </w:r>
      <w:r w:rsidRPr="007B3B7C">
        <w:rPr>
          <w:noProof/>
          <w:color w:val="595959"/>
          <w:lang w:eastAsia="el-GR"/>
        </w:rPr>
        <mc:AlternateContent>
          <mc:Choice Requires="wps">
            <w:drawing>
              <wp:anchor distT="0" distB="0" distL="114300" distR="114300" simplePos="0" relativeHeight="251833856" behindDoc="0" locked="0" layoutInCell="1" allowOverlap="1" wp14:anchorId="47109E00" wp14:editId="2A27AC3E">
                <wp:simplePos x="0" y="0"/>
                <wp:positionH relativeFrom="column">
                  <wp:posOffset>13335</wp:posOffset>
                </wp:positionH>
                <wp:positionV relativeFrom="paragraph">
                  <wp:posOffset>399497</wp:posOffset>
                </wp:positionV>
                <wp:extent cx="552450" cy="215900"/>
                <wp:effectExtent l="0" t="0" r="0" b="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215900"/>
                        </a:xfrm>
                        <a:prstGeom prst="rect">
                          <a:avLst/>
                        </a:prstGeom>
                        <a:noFill/>
                        <a:ln w="9525" cap="flat" cmpd="sng" algn="ctr">
                          <a:noFill/>
                          <a:prstDash val="solid"/>
                        </a:ln>
                        <a:effectLst/>
                      </wps:spPr>
                      <wps:txbx>
                        <w:txbxContent>
                          <w:p w14:paraId="2625C1DC" w14:textId="77777777" w:rsidR="00E3452B" w:rsidRPr="00373E41" w:rsidRDefault="00E3452B" w:rsidP="00E3452B">
                            <w:pPr>
                              <w:pStyle w:val="body"/>
                              <w:spacing w:before="0" w:after="0"/>
                              <w:textAlignment w:val="baseline"/>
                              <w:rPr>
                                <w:rFonts w:ascii="Aptos" w:hAnsi="Aptos"/>
                                <w:b/>
                                <w:color w:val="auto"/>
                                <w:sz w:val="22"/>
                              </w:rPr>
                            </w:pPr>
                            <w:r w:rsidRPr="00373E41">
                              <w:rPr>
                                <w:rFonts w:ascii="Aptos" w:hAnsi="Aptos"/>
                                <w:b/>
                                <w:color w:val="auto"/>
                                <w:kern w:val="24"/>
                                <w:sz w:val="16"/>
                                <w:szCs w:val="16"/>
                                <w:lang w:val="en-US"/>
                              </w:rPr>
                              <w:t>CAD FL</w:t>
                            </w:r>
                          </w:p>
                        </w:txbxContent>
                      </wps:txbx>
                      <wps:bodyPr wrap="square" anchor="ctr">
                        <a:noAutofit/>
                      </wps:bodyPr>
                    </wps:wsp>
                  </a:graphicData>
                </a:graphic>
                <wp14:sizeRelH relativeFrom="margin">
                  <wp14:pctWidth>0</wp14:pctWidth>
                </wp14:sizeRelH>
                <wp14:sizeRelV relativeFrom="page">
                  <wp14:pctHeight>0</wp14:pctHeight>
                </wp14:sizeRelV>
              </wp:anchor>
            </w:drawing>
          </mc:Choice>
          <mc:Fallback>
            <w:pict>
              <v:rect w14:anchorId="47109E00" id="_x0000_s1048" style="position:absolute;margin-left:1.05pt;margin-top:31.45pt;width:43.5pt;height:17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" filled="f" stroked="f">
                <v:textbox>
                  <w:txbxContent>
                    <w:p w14:paraId="2625C1DC" w14:textId="77777777" w:rsidR="00E3452B" w:rsidRPr="00373E41" w:rsidRDefault="00E3452B" w:rsidP="00E3452B">
                      <w:pPr>
                        <w:pStyle w:val="body"/>
                        <w:spacing w:before="0" w:after="0"/>
                        <w:textAlignment w:val="baseline"/>
                        <w:rPr>
                          <w:rFonts w:ascii="Aptos" w:hAnsi="Aptos"/>
                          <w:b/>
                          <w:color w:val="auto"/>
                          <w:sz w:val="22"/>
                        </w:rPr>
                      </w:pPr>
                      <w:r w:rsidRPr="00373E41">
                        <w:rPr>
                          <w:rFonts w:ascii="Aptos" w:hAnsi="Aptos"/>
                          <w:b/>
                          <w:color w:val="auto"/>
                          <w:kern w:val="24"/>
                          <w:sz w:val="16"/>
                          <w:szCs w:val="16"/>
                          <w:lang w:val="en-US"/>
                        </w:rPr>
                        <w:t>CAD FL</w:t>
                      </w:r>
                    </w:p>
                  </w:txbxContent>
                </v:textbox>
              </v:rect>
            </w:pict>
          </mc:Fallback>
        </mc:AlternateContent>
      </w:r>
      <w:r>
        <w:rPr>
          <w:noProof/>
          <w:color w:val="595959"/>
        </w:rPr>
        <mc:AlternateContent>
          <mc:Choice Requires="wps">
            <w:drawing>
              <wp:anchor distT="0" distB="0" distL="114300" distR="114300" simplePos="0" relativeHeight="251942400" behindDoc="0" locked="0" layoutInCell="1" allowOverlap="1" wp14:anchorId="5F61EE2A" wp14:editId="4865E5A7">
                <wp:simplePos x="0" y="0"/>
                <wp:positionH relativeFrom="column">
                  <wp:posOffset>4683125</wp:posOffset>
                </wp:positionH>
                <wp:positionV relativeFrom="paragraph">
                  <wp:posOffset>889635</wp:posOffset>
                </wp:positionV>
                <wp:extent cx="822960" cy="639445"/>
                <wp:effectExtent l="0" t="0" r="15240" b="27305"/>
                <wp:wrapNone/>
                <wp:docPr id="25" name="Rounded Rectangle 2"/>
                <wp:cNvGraphicFramePr/>
                <a:graphic xmlns:a="http://schemas.openxmlformats.org/drawingml/2006/main">
                  <a:graphicData uri="http://schemas.microsoft.com/office/word/2010/wordprocessingShape">
                    <wps:wsp>
                      <wps:cNvSpPr/>
                      <wps:spPr>
                        <a:xfrm>
                          <a:off x="0" y="0"/>
                          <a:ext cx="822960" cy="639445"/>
                        </a:xfrm>
                        <a:prstGeom prst="roundRect">
                          <a:avLst>
                            <a:gd name="adj" fmla="val 7801"/>
                          </a:avLst>
                        </a:prstGeom>
                        <a:noFill/>
                        <a:ln w="6350" cap="flat" cmpd="sng" algn="ctr">
                          <a:solidFill>
                            <a:srgbClr val="00CFE7"/>
                          </a:solidFill>
                          <a:prstDash val="solid"/>
                          <a:miter lim="800000"/>
                        </a:ln>
                        <a:effectLst/>
                      </wps:spPr>
                      <wps:txbx>
                        <w:txbxContent>
                          <w:p w14:paraId="4978DF4E" w14:textId="3AFB69D2" w:rsidR="00410C73" w:rsidRPr="0006216A" w:rsidRDefault="00C14F73" w:rsidP="00410C73">
                            <w:pPr>
                              <w:jc w:val="center"/>
                              <w:rPr>
                                <w:rFonts w:ascii="Aptos" w:hAnsi="Aptos"/>
                                <w:b/>
                                <w:bCs/>
                                <w:color w:val="003841"/>
                                <w:kern w:val="24"/>
                                <w:sz w:val="10"/>
                                <w:szCs w:val="10"/>
                              </w:rPr>
                            </w:pPr>
                            <w:r w:rsidRPr="00C14F73">
                              <w:rPr>
                                <w:rFonts w:ascii="Aptos" w:hAnsi="Aptos"/>
                                <w:b/>
                                <w:bCs/>
                                <w:color w:val="003841"/>
                                <w:kern w:val="24"/>
                                <w:sz w:val="10"/>
                                <w:szCs w:val="10"/>
                              </w:rPr>
                              <w:t xml:space="preserve">πρόβλεψη </w:t>
                            </w:r>
                            <w:r w:rsidR="003640E6">
                              <w:rPr>
                                <w:rFonts w:ascii="Aptos" w:hAnsi="Aptos"/>
                                <w:b/>
                                <w:bCs/>
                                <w:color w:val="003841"/>
                                <w:kern w:val="24"/>
                                <w:sz w:val="10"/>
                                <w:szCs w:val="10"/>
                              </w:rPr>
                              <w:t>90</w:t>
                            </w:r>
                            <w:r w:rsidRPr="00C14F73">
                              <w:rPr>
                                <w:rFonts w:ascii="Aptos" w:hAnsi="Aptos"/>
                                <w:b/>
                                <w:bCs/>
                                <w:color w:val="003841"/>
                                <w:kern w:val="24"/>
                                <w:sz w:val="10"/>
                                <w:szCs w:val="10"/>
                              </w:rPr>
                              <w:t>μ.β.</w:t>
                            </w:r>
                            <w:r w:rsidR="004B54BA" w:rsidRPr="004B54BA">
                              <w:rPr>
                                <w:rFonts w:ascii="Aptos" w:hAnsi="Aptos"/>
                                <w:b/>
                                <w:bCs/>
                                <w:color w:val="003841"/>
                                <w:kern w:val="24"/>
                                <w:sz w:val="10"/>
                                <w:szCs w:val="10"/>
                              </w:rPr>
                              <w:t xml:space="preserve"> </w:t>
                            </w:r>
                            <w:r w:rsidR="004914FD" w:rsidRPr="004914FD">
                              <w:rPr>
                                <w:rFonts w:ascii="Aptos" w:hAnsi="Aptos"/>
                                <w:b/>
                                <w:bCs/>
                                <w:color w:val="003841"/>
                                <w:kern w:val="24"/>
                                <w:sz w:val="10"/>
                                <w:szCs w:val="10"/>
                              </w:rPr>
                              <w:t>για διανομή μερίσματος 30% επί των κερδών</w:t>
                            </w:r>
                            <w:r w:rsidR="00617CA2" w:rsidRPr="00617CA2">
                              <w:rPr>
                                <w:rFonts w:ascii="Aptos" w:hAnsi="Aptos"/>
                                <w:b/>
                                <w:bCs/>
                                <w:color w:val="003841"/>
                                <w:kern w:val="24"/>
                                <w:sz w:val="10"/>
                                <w:szCs w:val="10"/>
                              </w:rPr>
                              <w:t xml:space="preserve"> στο διάστημα μεταξύ Δ’ τριμήνου 2022 και Δ’ τριμήνου 2023</w:t>
                            </w:r>
                          </w:p>
                        </w:txbxContent>
                      </wps:txbx>
                      <wps:bodyPr wrap="square" lIns="72000" tIns="72000" rIns="72000" bIns="72000" rtlCol="0" anchor="b" anchorCtr="0">
                        <a:noAutofit/>
                      </wps:bodyPr>
                    </wps:wsp>
                  </a:graphicData>
                </a:graphic>
              </wp:anchor>
            </w:drawing>
          </mc:Choice>
          <mc:Fallback>
            <w:pict>
              <v:roundrect w14:anchorId="5F61EE2A" id="Rounded Rectangle 2" o:spid="_x0000_s1049" style="position:absolute;margin-left:368.75pt;margin-top:70.05pt;width:64.8pt;height:50.35pt;z-index:251942400;visibility:visible;mso-wrap-style:square;mso-wrap-distance-left:9pt;mso-wrap-distance-top:0;mso-wrap-distance-right:9pt;mso-wrap-distance-bottom:0;mso-position-horizontal:absolute;mso-position-horizontal-relative:text;mso-position-vertical:absolute;mso-position-vertical-relative:text;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" filled="f" strokecolor="#00cfe7" strokeweight=".5pt">
                <v:stroke joinstyle="miter"/>
                <v:textbox inset="2mm,2mm,2mm,2mm">
                  <w:txbxContent>
                    <w:p w14:paraId="4978DF4E" w14:textId="3AFB69D2" w:rsidR="00410C73" w:rsidRPr="0006216A" w:rsidRDefault="00C14F73" w:rsidP="00410C73">
                      <w:pPr>
                        <w:jc w:val="center"/>
                        <w:rPr>
                          <w:rFonts w:ascii="Aptos" w:hAnsi="Aptos"/>
                          <w:b/>
                          <w:bCs/>
                          <w:color w:val="003841"/>
                          <w:kern w:val="24"/>
                          <w:sz w:val="10"/>
                          <w:szCs w:val="10"/>
                        </w:rPr>
                      </w:pPr>
                      <w:r w:rsidRPr="00C14F73">
                        <w:rPr>
                          <w:rFonts w:ascii="Aptos" w:hAnsi="Aptos"/>
                          <w:b/>
                          <w:bCs/>
                          <w:color w:val="003841"/>
                          <w:kern w:val="24"/>
                          <w:sz w:val="10"/>
                          <w:szCs w:val="10"/>
                        </w:rPr>
                        <w:t xml:space="preserve">πρόβλεψη </w:t>
                      </w:r>
                      <w:r w:rsidR="003640E6">
                        <w:rPr>
                          <w:rFonts w:ascii="Aptos" w:hAnsi="Aptos"/>
                          <w:b/>
                          <w:bCs/>
                          <w:color w:val="003841"/>
                          <w:kern w:val="24"/>
                          <w:sz w:val="10"/>
                          <w:szCs w:val="10"/>
                        </w:rPr>
                        <w:t>90</w:t>
                      </w:r>
                      <w:r w:rsidRPr="00C14F73">
                        <w:rPr>
                          <w:rFonts w:ascii="Aptos" w:hAnsi="Aptos"/>
                          <w:b/>
                          <w:bCs/>
                          <w:color w:val="003841"/>
                          <w:kern w:val="24"/>
                          <w:sz w:val="10"/>
                          <w:szCs w:val="10"/>
                        </w:rPr>
                        <w:t>μ.β.</w:t>
                      </w:r>
                      <w:r w:rsidR="004B54BA" w:rsidRPr="004B54BA">
                        <w:rPr>
                          <w:rFonts w:ascii="Aptos" w:hAnsi="Aptos"/>
                          <w:b/>
                          <w:bCs/>
                          <w:color w:val="003841"/>
                          <w:kern w:val="24"/>
                          <w:sz w:val="10"/>
                          <w:szCs w:val="10"/>
                        </w:rPr>
                        <w:t xml:space="preserve"> </w:t>
                      </w:r>
                      <w:r w:rsidR="004914FD" w:rsidRPr="004914FD">
                        <w:rPr>
                          <w:rFonts w:ascii="Aptos" w:hAnsi="Aptos"/>
                          <w:b/>
                          <w:bCs/>
                          <w:color w:val="003841"/>
                          <w:kern w:val="24"/>
                          <w:sz w:val="10"/>
                          <w:szCs w:val="10"/>
                        </w:rPr>
                        <w:t>για διανομή μερίσματος 30% επί των κερδών</w:t>
                      </w:r>
                      <w:r w:rsidR="00617CA2" w:rsidRPr="00617CA2">
                        <w:rPr>
                          <w:rFonts w:ascii="Aptos" w:hAnsi="Aptos"/>
                          <w:b/>
                          <w:bCs/>
                          <w:color w:val="003841"/>
                          <w:kern w:val="24"/>
                          <w:sz w:val="10"/>
                          <w:szCs w:val="10"/>
                        </w:rPr>
                        <w:t xml:space="preserve"> στο διάστημα μεταξύ Δ’ τριμήνου 2022 και Δ’ τριμήνου 2023</w:t>
                      </w:r>
                    </w:p>
                  </w:txbxContent>
                </v:textbox>
              </v:roundrect>
            </w:pict>
          </mc:Fallback>
        </mc:AlternateContent>
      </w:r>
      <w:r>
        <w:rPr>
          <w:noProof/>
        </w:rPr>
        <mc:AlternateContent>
          <mc:Choice Requires="wps">
            <w:drawing>
              <wp:anchor distT="0" distB="0" distL="114300" distR="114300" simplePos="0" relativeHeight="251950592" behindDoc="0" locked="0" layoutInCell="1" allowOverlap="1" wp14:anchorId="5B910342" wp14:editId="5AAA0A9C">
                <wp:simplePos x="0" y="0"/>
                <wp:positionH relativeFrom="column">
                  <wp:posOffset>4963160</wp:posOffset>
                </wp:positionH>
                <wp:positionV relativeFrom="paragraph">
                  <wp:posOffset>786847</wp:posOffset>
                </wp:positionV>
                <wp:extent cx="115570" cy="92710"/>
                <wp:effectExtent l="0" t="0" r="0" b="2540"/>
                <wp:wrapNone/>
                <wp:docPr id="29" name="Triangle 9"/>
                <wp:cNvGraphicFramePr/>
                <a:graphic xmlns:a="http://schemas.openxmlformats.org/drawingml/2006/main">
                  <a:graphicData uri="http://schemas.microsoft.com/office/word/2010/wordprocessingShape">
                    <wps:wsp>
                      <wps:cNvSpPr/>
                      <wps:spPr>
                        <a:xfrm flipH="1">
                          <a:off x="0" y="0"/>
                          <a:ext cx="115570" cy="9271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58650CFB" id="Triangle 9" o:spid="_x0000_s1026" type="#_x0000_t5" style="position:absolute;margin-left:390.8pt;margin-top:61.95pt;width:9.1pt;height:7.3pt;flip:x;z-index:25195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" fillcolor="#00cfe7" stroked="f" strokeweight="1pt">
                <v:textbox inset="2mm,2mm,2mm,2mm"/>
              </v:shape>
            </w:pict>
          </mc:Fallback>
        </mc:AlternateContent>
      </w:r>
      <w:r w:rsidRPr="007B3B7C">
        <w:rPr>
          <w:noProof/>
          <w:color w:val="595959"/>
        </w:rPr>
        <mc:AlternateContent>
          <mc:Choice Requires="wpg">
            <w:drawing>
              <wp:anchor distT="0" distB="0" distL="114300" distR="114300" simplePos="0" relativeHeight="251843072" behindDoc="0" locked="0" layoutInCell="1" allowOverlap="1" wp14:anchorId="65BF9353" wp14:editId="0B87252E">
                <wp:simplePos x="0" y="0"/>
                <wp:positionH relativeFrom="column">
                  <wp:posOffset>1378585</wp:posOffset>
                </wp:positionH>
                <wp:positionV relativeFrom="paragraph">
                  <wp:posOffset>972638</wp:posOffset>
                </wp:positionV>
                <wp:extent cx="742384" cy="516049"/>
                <wp:effectExtent l="0" t="0" r="19685" b="17780"/>
                <wp:wrapNone/>
                <wp:docPr id="750847133" name="Group 1"/>
                <wp:cNvGraphicFramePr/>
                <a:graphic xmlns:a="http://schemas.openxmlformats.org/drawingml/2006/main">
                  <a:graphicData uri="http://schemas.microsoft.com/office/word/2010/wordprocessingGroup">
                    <wpg:wgp>
                      <wpg:cNvGrpSpPr/>
                      <wpg:grpSpPr>
                        <a:xfrm>
                          <a:off x="0" y="0"/>
                          <a:ext cx="742384" cy="516049"/>
                          <a:chOff x="-2" y="30910"/>
                          <a:chExt cx="1056366" cy="320549"/>
                        </a:xfrm>
                      </wpg:grpSpPr>
                      <wps:wsp>
                        <wps:cNvPr id="750847134" name="Rounded Rectangle 2"/>
                        <wps:cNvSpPr/>
                        <wps:spPr>
                          <a:xfrm>
                            <a:off x="-2" y="98633"/>
                            <a:ext cx="1056366" cy="252826"/>
                          </a:xfrm>
                          <a:prstGeom prst="roundRect">
                            <a:avLst>
                              <a:gd name="adj" fmla="val 7801"/>
                            </a:avLst>
                          </a:prstGeom>
                          <a:noFill/>
                          <a:ln w="6350" cap="flat" cmpd="sng" algn="ctr">
                            <a:solidFill>
                              <a:srgbClr val="00CFE7"/>
                            </a:solidFill>
                            <a:prstDash val="solid"/>
                            <a:miter lim="800000"/>
                          </a:ln>
                          <a:effectLst/>
                        </wps:spPr>
                        <wps:txbx>
                          <w:txbxContent>
                            <w:p w14:paraId="0450CCEE" w14:textId="4B93BA98" w:rsidR="003023B8" w:rsidRPr="00AA6815" w:rsidRDefault="00036D51" w:rsidP="0006216A">
                              <w:pPr>
                                <w:jc w:val="center"/>
                                <w:rPr>
                                  <w:rFonts w:ascii="Aptos" w:hAnsi="Aptos"/>
                                  <w:b/>
                                  <w:bCs/>
                                  <w:color w:val="003841"/>
                                  <w:kern w:val="24"/>
                                  <w:sz w:val="10"/>
                                  <w:szCs w:val="10"/>
                                </w:rPr>
                              </w:pPr>
                              <w:r w:rsidRPr="00036D51">
                                <w:rPr>
                                  <w:rFonts w:ascii="Aptos" w:hAnsi="Aptos"/>
                                  <w:b/>
                                  <w:bCs/>
                                  <w:color w:val="003841"/>
                                  <w:kern w:val="24"/>
                                  <w:sz w:val="10"/>
                                  <w:szCs w:val="10"/>
                                </w:rPr>
                                <w:t xml:space="preserve">οργανική αύξηση κεφαλαίων ύψους </w:t>
                              </w:r>
                              <w:r w:rsidRPr="00E9669E">
                                <w:rPr>
                                  <w:rFonts w:ascii="Aptos" w:hAnsi="Aptos"/>
                                  <w:b/>
                                  <w:bCs/>
                                  <w:color w:val="003841"/>
                                  <w:kern w:val="24"/>
                                  <w:sz w:val="10"/>
                                  <w:szCs w:val="10"/>
                                </w:rPr>
                                <w:t>29</w:t>
                              </w:r>
                              <w:r w:rsidRPr="00036D51">
                                <w:rPr>
                                  <w:rFonts w:ascii="Aptos" w:hAnsi="Aptos"/>
                                  <w:b/>
                                  <w:bCs/>
                                  <w:color w:val="003841"/>
                                  <w:kern w:val="24"/>
                                  <w:sz w:val="10"/>
                                  <w:szCs w:val="10"/>
                                </w:rPr>
                                <w:t>0μ.β.</w:t>
                              </w:r>
                            </w:p>
                          </w:txbxContent>
                        </wps:txbx>
                        <wps:bodyPr wrap="square" lIns="72000" tIns="72000" rIns="72000" bIns="72000" rtlCol="0" anchor="b" anchorCtr="0">
                          <a:noAutofit/>
                        </wps:bodyPr>
                      </wps:wsp>
                      <wps:wsp>
                        <wps:cNvPr id="750847135" name="Triangle 9"/>
                        <wps:cNvSpPr/>
                        <wps:spPr>
                          <a:xfrm flipH="1">
                            <a:off x="182995" y="30910"/>
                            <a:ext cx="164829" cy="57990"/>
                          </a:xfrm>
                          <a:prstGeom prst="triangle">
                            <a:avLst/>
                          </a:prstGeom>
                          <a:solidFill>
                            <a:srgbClr val="00CFE7"/>
                          </a:solidFill>
                          <a:ln w="12700" cap="flat" cmpd="sng" algn="ctr">
                            <a:noFill/>
                            <a:prstDash val="solid"/>
                            <a:miter lim="800000"/>
                          </a:ln>
                          <a:effectLst/>
                        </wps:spPr>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65BF9353" id="_x0000_s1050" style="position:absolute;margin-left:108.55pt;margin-top:76.6pt;width:58.45pt;height:40.65pt;z-index:251843072;mso-width-relative:margin;mso-height-relative:margin" coordorigin=",309" coordsize="10563,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">
                <v:roundrect id="_x0000_s1051" style="position:absolute;top:986;width:10563;height:2528;visibility:visible;mso-wrap-style:square;v-text-anchor:bottom"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" filled="f" strokecolor="#00cfe7" strokeweight=".5pt">
                  <v:stroke joinstyle="miter"/>
                  <v:textbox inset="2mm,2mm,2mm,2mm">
                    <w:txbxContent>
                      <w:p w14:paraId="0450CCEE" w14:textId="4B93BA98" w:rsidR="003023B8" w:rsidRPr="00AA6815" w:rsidRDefault="00036D51" w:rsidP="0006216A">
                        <w:pPr>
                          <w:jc w:val="center"/>
                          <w:rPr>
                            <w:rFonts w:ascii="Aptos" w:hAnsi="Aptos"/>
                            <w:b/>
                            <w:bCs/>
                            <w:color w:val="003841"/>
                            <w:kern w:val="24"/>
                            <w:sz w:val="10"/>
                            <w:szCs w:val="10"/>
                          </w:rPr>
                        </w:pPr>
                        <w:r w:rsidRPr="00036D51">
                          <w:rPr>
                            <w:rFonts w:ascii="Aptos" w:hAnsi="Aptos"/>
                            <w:b/>
                            <w:bCs/>
                            <w:color w:val="003841"/>
                            <w:kern w:val="24"/>
                            <w:sz w:val="10"/>
                            <w:szCs w:val="10"/>
                          </w:rPr>
                          <w:t xml:space="preserve">οργανική αύξηση κεφαλαίων ύψους </w:t>
                        </w:r>
                        <w:r w:rsidRPr="00E9669E">
                          <w:rPr>
                            <w:rFonts w:ascii="Aptos" w:hAnsi="Aptos"/>
                            <w:b/>
                            <w:bCs/>
                            <w:color w:val="003841"/>
                            <w:kern w:val="24"/>
                            <w:sz w:val="10"/>
                            <w:szCs w:val="10"/>
                          </w:rPr>
                          <w:t>29</w:t>
                        </w:r>
                        <w:r w:rsidRPr="00036D51">
                          <w:rPr>
                            <w:rFonts w:ascii="Aptos" w:hAnsi="Aptos"/>
                            <w:b/>
                            <w:bCs/>
                            <w:color w:val="003841"/>
                            <w:kern w:val="24"/>
                            <w:sz w:val="10"/>
                            <w:szCs w:val="10"/>
                          </w:rPr>
                          <w:t>0μ.β.</w:t>
                        </w:r>
                      </w:p>
                    </w:txbxContent>
                  </v:textbox>
                </v:roundrect>
                <v:shape id="Triangle 9" o:spid="_x0000_s1052" type="#_x0000_t5" style="position:absolute;left:1829;top:309;width:1649;height:5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" fillcolor="#00cfe7" stroked="f" strokeweight="1pt">
                  <v:textbox inset="2mm,2mm,2mm,2mm"/>
                </v:shape>
              </v:group>
            </w:pict>
          </mc:Fallback>
        </mc:AlternateContent>
      </w:r>
      <w:r w:rsidR="00E8477D" w:rsidRPr="007B3B7C">
        <w:rPr>
          <w:noProof/>
          <w:color w:val="595959"/>
        </w:rPr>
        <mc:AlternateContent>
          <mc:Choice Requires="wps">
            <w:drawing>
              <wp:anchor distT="0" distB="0" distL="114300" distR="114300" simplePos="0" relativeHeight="251944448" behindDoc="0" locked="0" layoutInCell="1" allowOverlap="1" wp14:anchorId="6DC6E09B" wp14:editId="0711A18D">
                <wp:simplePos x="0" y="0"/>
                <wp:positionH relativeFrom="column">
                  <wp:posOffset>3759940</wp:posOffset>
                </wp:positionH>
                <wp:positionV relativeFrom="paragraph">
                  <wp:posOffset>140335</wp:posOffset>
                </wp:positionV>
                <wp:extent cx="796925" cy="2445385"/>
                <wp:effectExtent l="0" t="0" r="22225" b="12065"/>
                <wp:wrapNone/>
                <wp:docPr id="27" name="Rectangle 1"/>
                <wp:cNvGraphicFramePr/>
                <a:graphic xmlns:a="http://schemas.openxmlformats.org/drawingml/2006/main">
                  <a:graphicData uri="http://schemas.microsoft.com/office/word/2010/wordprocessingShape">
                    <wps:wsp>
                      <wps:cNvSpPr/>
                      <wps:spPr>
                        <a:xfrm>
                          <a:off x="0" y="0"/>
                          <a:ext cx="796925" cy="2445385"/>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1709D0BD" id="Rectangle 1" o:spid="_x0000_s1026" style="position:absolute;margin-left:296.05pt;margin-top:11.05pt;width:62.75pt;height:192.5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" filled="f" strokecolor="#ff7415" strokeweight="1.5pt">
                <v:stroke dashstyle="1 1"/>
              </v:rect>
            </w:pict>
          </mc:Fallback>
        </mc:AlternateContent>
      </w:r>
      <w:r w:rsidR="00E8477D" w:rsidRPr="007B3B7C">
        <w:rPr>
          <w:noProof/>
          <w:color w:val="595959"/>
        </w:rPr>
        <mc:AlternateContent>
          <mc:Choice Requires="wps">
            <w:drawing>
              <wp:anchor distT="0" distB="0" distL="114300" distR="114300" simplePos="0" relativeHeight="251884032" behindDoc="0" locked="0" layoutInCell="1" allowOverlap="1" wp14:anchorId="64267389" wp14:editId="7293B464">
                <wp:simplePos x="0" y="0"/>
                <wp:positionH relativeFrom="margin">
                  <wp:posOffset>5433060</wp:posOffset>
                </wp:positionH>
                <wp:positionV relativeFrom="paragraph">
                  <wp:posOffset>1609620</wp:posOffset>
                </wp:positionV>
                <wp:extent cx="930275" cy="257175"/>
                <wp:effectExtent l="0" t="0" r="22225" b="28575"/>
                <wp:wrapNone/>
                <wp:docPr id="750847104"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257175"/>
                        </a:xfrm>
                        <a:prstGeom prst="wedgeRectCallout">
                          <a:avLst>
                            <a:gd name="adj1" fmla="val 42251"/>
                            <a:gd name="adj2" fmla="val 26217"/>
                          </a:avLst>
                        </a:prstGeom>
                        <a:solidFill>
                          <a:sysClr val="window" lastClr="FFFFFF"/>
                        </a:solidFill>
                        <a:ln w="6350" cap="flat" cmpd="sng" algn="ctr">
                          <a:solidFill>
                            <a:srgbClr val="FF7415"/>
                          </a:solidFill>
                          <a:prstDash val="solid"/>
                        </a:ln>
                        <a:effectLst/>
                      </wps:spPr>
                      <wps:txbx>
                        <w:txbxContent>
                          <w:p w14:paraId="581EEE41" w14:textId="2F6A3605" w:rsidR="00D377BD" w:rsidRPr="002601E4" w:rsidRDefault="00515562" w:rsidP="00D377BD">
                            <w:pPr>
                              <w:jc w:val="center"/>
                              <w:textAlignment w:val="baseline"/>
                              <w:rPr>
                                <w:rFonts w:ascii="Segoe UI" w:eastAsia="Calibri" w:hAnsi="Segoe UI"/>
                                <w:b/>
                                <w:bCs/>
                                <w:sz w:val="12"/>
                                <w:szCs w:val="12"/>
                              </w:rPr>
                            </w:pPr>
                            <w:r>
                              <w:rPr>
                                <w:rFonts w:ascii="Segoe UI" w:eastAsia="Calibri" w:hAnsi="Segoe UI"/>
                                <w:b/>
                                <w:bCs/>
                                <w:kern w:val="24"/>
                                <w:sz w:val="14"/>
                                <w:szCs w:val="14"/>
                                <w:lang w:val="en-US"/>
                              </w:rPr>
                              <w:t>RWAs</w:t>
                            </w:r>
                            <w:r w:rsidR="00D377BD" w:rsidRPr="00373E41">
                              <w:rPr>
                                <w:rFonts w:ascii="Segoe UI" w:eastAsia="Calibri" w:hAnsi="Segoe UI"/>
                                <w:b/>
                                <w:bCs/>
                                <w:kern w:val="24"/>
                                <w:sz w:val="14"/>
                                <w:szCs w:val="14"/>
                              </w:rPr>
                              <w:t>:</w:t>
                            </w:r>
                            <w:r w:rsidR="00D377BD" w:rsidRPr="00373E41">
                              <w:rPr>
                                <w:rFonts w:ascii="Segoe UI" w:eastAsia="Calibri" w:hAnsi="Segoe UI"/>
                                <w:b/>
                                <w:bCs/>
                                <w:kern w:val="24"/>
                                <w:sz w:val="14"/>
                                <w:szCs w:val="14"/>
                                <w:lang w:val="en-US"/>
                              </w:rPr>
                              <w:t xml:space="preserve"> </w:t>
                            </w:r>
                            <w:r w:rsidR="00D377BD" w:rsidRPr="00373E41">
                              <w:rPr>
                                <w:rFonts w:ascii="Segoe UI" w:eastAsia="Calibri" w:hAnsi="Segoe UI"/>
                                <w:b/>
                                <w:bCs/>
                                <w:kern w:val="24"/>
                                <w:sz w:val="14"/>
                                <w:szCs w:val="14"/>
                              </w:rPr>
                              <w:t>€3</w:t>
                            </w:r>
                            <w:r w:rsidR="00D377BD" w:rsidRPr="00373E41">
                              <w:rPr>
                                <w:rFonts w:ascii="Segoe UI" w:eastAsia="Calibri" w:hAnsi="Segoe UI"/>
                                <w:b/>
                                <w:bCs/>
                                <w:kern w:val="24"/>
                                <w:sz w:val="14"/>
                                <w:szCs w:val="14"/>
                                <w:lang w:val="en-US"/>
                              </w:rPr>
                              <w:t>7</w:t>
                            </w:r>
                            <w:r w:rsidR="001D03A5">
                              <w:rPr>
                                <w:rFonts w:ascii="Segoe UI" w:eastAsia="Calibri" w:hAnsi="Segoe UI"/>
                                <w:b/>
                                <w:bCs/>
                                <w:kern w:val="24"/>
                                <w:sz w:val="14"/>
                                <w:szCs w:val="14"/>
                                <w:lang w:val="en-US"/>
                              </w:rPr>
                              <w:t>,</w:t>
                            </w:r>
                            <w:r w:rsidR="00D377BD" w:rsidRPr="00373E41">
                              <w:rPr>
                                <w:rFonts w:ascii="Segoe UI" w:eastAsia="Calibri" w:hAnsi="Segoe UI"/>
                                <w:b/>
                                <w:bCs/>
                                <w:kern w:val="24"/>
                                <w:sz w:val="14"/>
                                <w:szCs w:val="14"/>
                                <w:lang w:val="en-US"/>
                              </w:rPr>
                              <w:t>7</w:t>
                            </w:r>
                            <w:r w:rsidR="002601E4">
                              <w:rPr>
                                <w:rFonts w:ascii="Segoe UI" w:eastAsia="Calibri" w:hAnsi="Segoe UI"/>
                                <w:b/>
                                <w:bCs/>
                                <w:kern w:val="24"/>
                                <w:sz w:val="14"/>
                                <w:szCs w:val="14"/>
                              </w:rPr>
                              <w:t xml:space="preserve"> δισ.</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64267389" id="Rectangular Callout 28" o:spid="_x0000_s1053" type="#_x0000_t61" style="position:absolute;margin-left:427.8pt;margin-top:126.75pt;width:73.25pt;height:20.25pt;z-index:25188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" adj="19926,16463" fillcolor="window" strokecolor="#ff7415" strokeweight=".5pt">
                <v:path arrowok="t"/>
                <v:textbox>
                  <w:txbxContent>
                    <w:p w14:paraId="581EEE41" w14:textId="2F6A3605" w:rsidR="00D377BD" w:rsidRPr="002601E4" w:rsidRDefault="00515562" w:rsidP="00D377BD">
                      <w:pPr>
                        <w:jc w:val="center"/>
                        <w:textAlignment w:val="baseline"/>
                        <w:rPr>
                          <w:rFonts w:ascii="Segoe UI" w:eastAsia="Calibri" w:hAnsi="Segoe UI"/>
                          <w:b/>
                          <w:bCs/>
                          <w:sz w:val="12"/>
                          <w:szCs w:val="12"/>
                        </w:rPr>
                      </w:pPr>
                      <w:r>
                        <w:rPr>
                          <w:rFonts w:ascii="Segoe UI" w:eastAsia="Calibri" w:hAnsi="Segoe UI"/>
                          <w:b/>
                          <w:bCs/>
                          <w:kern w:val="24"/>
                          <w:sz w:val="14"/>
                          <w:szCs w:val="14"/>
                          <w:lang w:val="en-US"/>
                        </w:rPr>
                        <w:t>RWAs</w:t>
                      </w:r>
                      <w:r w:rsidR="00D377BD" w:rsidRPr="00373E41">
                        <w:rPr>
                          <w:rFonts w:ascii="Segoe UI" w:eastAsia="Calibri" w:hAnsi="Segoe UI"/>
                          <w:b/>
                          <w:bCs/>
                          <w:kern w:val="24"/>
                          <w:sz w:val="14"/>
                          <w:szCs w:val="14"/>
                        </w:rPr>
                        <w:t>:</w:t>
                      </w:r>
                      <w:r w:rsidR="00D377BD" w:rsidRPr="00373E41">
                        <w:rPr>
                          <w:rFonts w:ascii="Segoe UI" w:eastAsia="Calibri" w:hAnsi="Segoe UI"/>
                          <w:b/>
                          <w:bCs/>
                          <w:kern w:val="24"/>
                          <w:sz w:val="14"/>
                          <w:szCs w:val="14"/>
                          <w:lang w:val="en-US"/>
                        </w:rPr>
                        <w:t xml:space="preserve"> </w:t>
                      </w:r>
                      <w:r w:rsidR="00D377BD" w:rsidRPr="00373E41">
                        <w:rPr>
                          <w:rFonts w:ascii="Segoe UI" w:eastAsia="Calibri" w:hAnsi="Segoe UI"/>
                          <w:b/>
                          <w:bCs/>
                          <w:kern w:val="24"/>
                          <w:sz w:val="14"/>
                          <w:szCs w:val="14"/>
                        </w:rPr>
                        <w:t>€3</w:t>
                      </w:r>
                      <w:r w:rsidR="00D377BD" w:rsidRPr="00373E41">
                        <w:rPr>
                          <w:rFonts w:ascii="Segoe UI" w:eastAsia="Calibri" w:hAnsi="Segoe UI"/>
                          <w:b/>
                          <w:bCs/>
                          <w:kern w:val="24"/>
                          <w:sz w:val="14"/>
                          <w:szCs w:val="14"/>
                          <w:lang w:val="en-US"/>
                        </w:rPr>
                        <w:t>7</w:t>
                      </w:r>
                      <w:r w:rsidR="001D03A5">
                        <w:rPr>
                          <w:rFonts w:ascii="Segoe UI" w:eastAsia="Calibri" w:hAnsi="Segoe UI"/>
                          <w:b/>
                          <w:bCs/>
                          <w:kern w:val="24"/>
                          <w:sz w:val="14"/>
                          <w:szCs w:val="14"/>
                          <w:lang w:val="en-US"/>
                        </w:rPr>
                        <w:t>,</w:t>
                      </w:r>
                      <w:r w:rsidR="00D377BD" w:rsidRPr="00373E41">
                        <w:rPr>
                          <w:rFonts w:ascii="Segoe UI" w:eastAsia="Calibri" w:hAnsi="Segoe UI"/>
                          <w:b/>
                          <w:bCs/>
                          <w:kern w:val="24"/>
                          <w:sz w:val="14"/>
                          <w:szCs w:val="14"/>
                          <w:lang w:val="en-US"/>
                        </w:rPr>
                        <w:t>7</w:t>
                      </w:r>
                      <w:r w:rsidR="002601E4">
                        <w:rPr>
                          <w:rFonts w:ascii="Segoe UI" w:eastAsia="Calibri" w:hAnsi="Segoe UI"/>
                          <w:b/>
                          <w:bCs/>
                          <w:kern w:val="24"/>
                          <w:sz w:val="14"/>
                          <w:szCs w:val="14"/>
                        </w:rPr>
                        <w:t xml:space="preserve"> δισ.</w:t>
                      </w:r>
                    </w:p>
                  </w:txbxContent>
                </v:textbox>
                <w10:wrap anchorx="margin"/>
              </v:shape>
            </w:pict>
          </mc:Fallback>
        </mc:AlternateContent>
      </w:r>
      <w:r w:rsidR="00E8477D" w:rsidRPr="007B3B7C">
        <w:rPr>
          <w:noProof/>
          <w:color w:val="595959"/>
        </w:rPr>
        <mc:AlternateContent>
          <mc:Choice Requires="wps">
            <w:drawing>
              <wp:anchor distT="0" distB="0" distL="114300" distR="114300" simplePos="0" relativeHeight="251835904" behindDoc="0" locked="0" layoutInCell="1" allowOverlap="1" wp14:anchorId="4A783611" wp14:editId="2E8EE18F">
                <wp:simplePos x="0" y="0"/>
                <wp:positionH relativeFrom="margin">
                  <wp:posOffset>251355</wp:posOffset>
                </wp:positionH>
                <wp:positionV relativeFrom="paragraph">
                  <wp:posOffset>1727835</wp:posOffset>
                </wp:positionV>
                <wp:extent cx="911860" cy="257175"/>
                <wp:effectExtent l="0" t="0" r="21590" b="28575"/>
                <wp:wrapNone/>
                <wp:docPr id="750847131"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1860" cy="257175"/>
                        </a:xfrm>
                        <a:prstGeom prst="wedgeRectCallout">
                          <a:avLst>
                            <a:gd name="adj1" fmla="val 42251"/>
                            <a:gd name="adj2" fmla="val 26217"/>
                          </a:avLst>
                        </a:prstGeom>
                        <a:solidFill>
                          <a:sysClr val="window" lastClr="FFFFFF"/>
                        </a:solidFill>
                        <a:ln w="6350" cap="flat" cmpd="sng" algn="ctr">
                          <a:solidFill>
                            <a:srgbClr val="008080"/>
                          </a:solidFill>
                          <a:prstDash val="solid"/>
                        </a:ln>
                        <a:effectLst/>
                      </wps:spPr>
                      <wps:txbx>
                        <w:txbxContent>
                          <w:p w14:paraId="7EEF5D5A" w14:textId="16DE6B27" w:rsidR="00E3452B" w:rsidRPr="002601E4" w:rsidRDefault="00515562" w:rsidP="00E3452B">
                            <w:pPr>
                              <w:jc w:val="center"/>
                              <w:textAlignment w:val="baseline"/>
                              <w:rPr>
                                <w:rFonts w:ascii="Segoe UI" w:eastAsia="Calibri" w:hAnsi="Segoe UI"/>
                                <w:b/>
                                <w:bCs/>
                                <w:sz w:val="12"/>
                                <w:szCs w:val="12"/>
                              </w:rPr>
                            </w:pPr>
                            <w:r>
                              <w:rPr>
                                <w:rFonts w:ascii="Segoe UI" w:eastAsia="Calibri" w:hAnsi="Segoe UI"/>
                                <w:b/>
                                <w:bCs/>
                                <w:kern w:val="24"/>
                                <w:sz w:val="14"/>
                                <w:szCs w:val="14"/>
                                <w:lang w:val="en-US"/>
                              </w:rPr>
                              <w:t>RWAs:</w:t>
                            </w:r>
                            <w:r w:rsidR="00D377BD" w:rsidRPr="00373E41">
                              <w:rPr>
                                <w:rFonts w:ascii="Segoe UI" w:eastAsia="Calibri" w:hAnsi="Segoe UI"/>
                                <w:b/>
                                <w:bCs/>
                                <w:kern w:val="24"/>
                                <w:sz w:val="14"/>
                                <w:szCs w:val="14"/>
                                <w:lang w:val="en-US"/>
                              </w:rPr>
                              <w:t xml:space="preserve"> </w:t>
                            </w:r>
                            <w:r w:rsidR="00E3452B" w:rsidRPr="00373E41">
                              <w:rPr>
                                <w:rFonts w:ascii="Segoe UI" w:eastAsia="Calibri" w:hAnsi="Segoe UI"/>
                                <w:b/>
                                <w:bCs/>
                                <w:kern w:val="24"/>
                                <w:sz w:val="14"/>
                                <w:szCs w:val="14"/>
                              </w:rPr>
                              <w:t>€36</w:t>
                            </w:r>
                            <w:r w:rsidR="001D03A5">
                              <w:rPr>
                                <w:rFonts w:ascii="Segoe UI" w:eastAsia="Calibri" w:hAnsi="Segoe UI"/>
                                <w:b/>
                                <w:bCs/>
                                <w:kern w:val="24"/>
                                <w:sz w:val="14"/>
                                <w:szCs w:val="14"/>
                                <w:lang w:val="en-US"/>
                              </w:rPr>
                              <w:t>,</w:t>
                            </w:r>
                            <w:r w:rsidR="00E3452B" w:rsidRPr="00373E41">
                              <w:rPr>
                                <w:rFonts w:ascii="Segoe UI" w:eastAsia="Calibri" w:hAnsi="Segoe UI"/>
                                <w:b/>
                                <w:bCs/>
                                <w:kern w:val="24"/>
                                <w:sz w:val="14"/>
                                <w:szCs w:val="14"/>
                                <w:lang w:val="en-US"/>
                              </w:rPr>
                              <w:t>2</w:t>
                            </w:r>
                            <w:r w:rsidR="002601E4">
                              <w:rPr>
                                <w:rFonts w:ascii="Segoe UI" w:eastAsia="Calibri" w:hAnsi="Segoe UI"/>
                                <w:b/>
                                <w:bCs/>
                                <w:kern w:val="24"/>
                                <w:sz w:val="14"/>
                                <w:szCs w:val="14"/>
                              </w:rPr>
                              <w:t xml:space="preserve"> δισ.</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A783611" id="_x0000_s1054" type="#_x0000_t61" style="position:absolute;margin-left:19.8pt;margin-top:136.05pt;width:71.8pt;height:20.25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" adj="19926,16463" fillcolor="window" strokecolor="teal" strokeweight=".5pt">
                <v:path arrowok="t"/>
                <v:textbox>
                  <w:txbxContent>
                    <w:p w14:paraId="7EEF5D5A" w14:textId="16DE6B27" w:rsidR="00E3452B" w:rsidRPr="002601E4" w:rsidRDefault="00515562" w:rsidP="00E3452B">
                      <w:pPr>
                        <w:jc w:val="center"/>
                        <w:textAlignment w:val="baseline"/>
                        <w:rPr>
                          <w:rFonts w:ascii="Segoe UI" w:eastAsia="Calibri" w:hAnsi="Segoe UI"/>
                          <w:b/>
                          <w:bCs/>
                          <w:sz w:val="12"/>
                          <w:szCs w:val="12"/>
                        </w:rPr>
                      </w:pPr>
                      <w:r>
                        <w:rPr>
                          <w:rFonts w:ascii="Segoe UI" w:eastAsia="Calibri" w:hAnsi="Segoe UI"/>
                          <w:b/>
                          <w:bCs/>
                          <w:kern w:val="24"/>
                          <w:sz w:val="14"/>
                          <w:szCs w:val="14"/>
                          <w:lang w:val="en-US"/>
                        </w:rPr>
                        <w:t>RWAs:</w:t>
                      </w:r>
                      <w:r w:rsidR="00D377BD" w:rsidRPr="00373E41">
                        <w:rPr>
                          <w:rFonts w:ascii="Segoe UI" w:eastAsia="Calibri" w:hAnsi="Segoe UI"/>
                          <w:b/>
                          <w:bCs/>
                          <w:kern w:val="24"/>
                          <w:sz w:val="14"/>
                          <w:szCs w:val="14"/>
                          <w:lang w:val="en-US"/>
                        </w:rPr>
                        <w:t xml:space="preserve"> </w:t>
                      </w:r>
                      <w:r w:rsidR="00E3452B" w:rsidRPr="00373E41">
                        <w:rPr>
                          <w:rFonts w:ascii="Segoe UI" w:eastAsia="Calibri" w:hAnsi="Segoe UI"/>
                          <w:b/>
                          <w:bCs/>
                          <w:kern w:val="24"/>
                          <w:sz w:val="14"/>
                          <w:szCs w:val="14"/>
                        </w:rPr>
                        <w:t>€36</w:t>
                      </w:r>
                      <w:r w:rsidR="001D03A5">
                        <w:rPr>
                          <w:rFonts w:ascii="Segoe UI" w:eastAsia="Calibri" w:hAnsi="Segoe UI"/>
                          <w:b/>
                          <w:bCs/>
                          <w:kern w:val="24"/>
                          <w:sz w:val="14"/>
                          <w:szCs w:val="14"/>
                          <w:lang w:val="en-US"/>
                        </w:rPr>
                        <w:t>,</w:t>
                      </w:r>
                      <w:r w:rsidR="00E3452B" w:rsidRPr="00373E41">
                        <w:rPr>
                          <w:rFonts w:ascii="Segoe UI" w:eastAsia="Calibri" w:hAnsi="Segoe UI"/>
                          <w:b/>
                          <w:bCs/>
                          <w:kern w:val="24"/>
                          <w:sz w:val="14"/>
                          <w:szCs w:val="14"/>
                          <w:lang w:val="en-US"/>
                        </w:rPr>
                        <w:t>2</w:t>
                      </w:r>
                      <w:r w:rsidR="002601E4">
                        <w:rPr>
                          <w:rFonts w:ascii="Segoe UI" w:eastAsia="Calibri" w:hAnsi="Segoe UI"/>
                          <w:b/>
                          <w:bCs/>
                          <w:kern w:val="24"/>
                          <w:sz w:val="14"/>
                          <w:szCs w:val="14"/>
                        </w:rPr>
                        <w:t xml:space="preserve"> δισ.</w:t>
                      </w:r>
                    </w:p>
                  </w:txbxContent>
                </v:textbox>
                <w10:wrap anchorx="margin"/>
              </v:shape>
            </w:pict>
          </mc:Fallback>
        </mc:AlternateContent>
      </w:r>
      <w:r w:rsidR="00E3452B" w:rsidRPr="007B3B7C">
        <w:rPr>
          <w:rFonts w:ascii="Segoe UI" w:eastAsia="Segoe UI" w:hAnsi="Segoe UI" w:cs="Segoe UI"/>
          <w:b/>
          <w:noProof/>
          <w:color w:val="595959"/>
          <w:kern w:val="24"/>
          <w:sz w:val="18"/>
          <w:lang w:eastAsia="el-GR"/>
        </w:rPr>
        <w:drawing>
          <wp:inline distT="0" distB="0" distL="0" distR="0" wp14:anchorId="49193447" wp14:editId="73A445F5">
            <wp:extent cx="6504305" cy="2709081"/>
            <wp:effectExtent l="0" t="0" r="0" b="0"/>
            <wp:docPr id="10"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279A6F" w14:textId="77777777" w:rsidR="008D33A6" w:rsidRPr="00312FC0" w:rsidRDefault="00D907FE" w:rsidP="008D33A6">
      <w:pPr>
        <w:rPr>
          <w:rFonts w:ascii="Aptos" w:hAnsi="Aptos" w:cs="Segoe UI"/>
          <w:color w:val="595959"/>
          <w:sz w:val="8"/>
          <w:szCs w:val="8"/>
          <w:lang w:val="en-US"/>
        </w:rPr>
      </w:pPr>
      <w:r w:rsidRPr="00312FC0">
        <w:rPr>
          <w:rFonts w:ascii="Aptos" w:hAnsi="Aptos" w:cs="Segoe UI"/>
          <w:color w:val="595959"/>
          <w:sz w:val="8"/>
          <w:szCs w:val="8"/>
          <w:lang w:val="en-US"/>
        </w:rPr>
        <w:br w:type="page"/>
      </w:r>
    </w:p>
    <w:p w14:paraId="6BE35584" w14:textId="415D6CE6" w:rsidR="00E3452B" w:rsidRPr="008D33A6" w:rsidRDefault="00C4097E" w:rsidP="008D33A6">
      <w:pPr>
        <w:rPr>
          <w:rFonts w:ascii="Aptos" w:hAnsi="Aptos" w:cs="Segoe UI"/>
          <w:color w:val="595959"/>
          <w:sz w:val="10"/>
          <w:szCs w:val="10"/>
          <w:lang w:val="en-US"/>
        </w:rPr>
      </w:pPr>
      <w:r w:rsidRPr="008D33A6">
        <w:rPr>
          <w:rFonts w:ascii="Aptos" w:hAnsi="Aptos" w:cs="Segoe UI"/>
          <w:b/>
          <w:bCs/>
          <w:noProof/>
          <w:color w:val="595959"/>
          <w:sz w:val="10"/>
          <w:szCs w:val="10"/>
          <w:lang w:val="en-US"/>
        </w:rPr>
        <mc:AlternateContent>
          <mc:Choice Requires="wps">
            <w:drawing>
              <wp:anchor distT="0" distB="0" distL="114300" distR="114300" simplePos="0" relativeHeight="251911680" behindDoc="0" locked="0" layoutInCell="1" allowOverlap="1" wp14:anchorId="1814DD34" wp14:editId="123723FC">
                <wp:simplePos x="0" y="0"/>
                <wp:positionH relativeFrom="margin">
                  <wp:align>left</wp:align>
                </wp:positionH>
                <wp:positionV relativeFrom="paragraph">
                  <wp:posOffset>171</wp:posOffset>
                </wp:positionV>
                <wp:extent cx="6515100" cy="411480"/>
                <wp:effectExtent l="0" t="0" r="0" b="7620"/>
                <wp:wrapSquare wrapText="bothSides"/>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6F60A2F9" w14:textId="12B66188" w:rsidR="00C4097E" w:rsidRPr="00104B67" w:rsidRDefault="00104B67" w:rsidP="00C4097E">
                            <w:pPr>
                              <w:pStyle w:v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4DD34" id="_x0000_s1055" type="#_x0000_t202" style="position:absolute;margin-left:0;margin-top:0;width:513pt;height:32.4pt;z-index:251911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" fillcolor="#003841" stroked="f">
                <v:textbox>
                  <w:txbxContent>
                    <w:p w14:paraId="6F60A2F9" w14:textId="12B66188" w:rsidR="00C4097E" w:rsidRPr="00104B67" w:rsidRDefault="00104B67" w:rsidP="00C4097E">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v:textbox>
                <w10:wrap type="square" anchorx="margin"/>
              </v:shape>
            </w:pict>
          </mc:Fallback>
        </mc:AlternateContent>
      </w:r>
    </w:p>
    <w:p w14:paraId="42A4A228" w14:textId="09A54A23" w:rsidR="004742C6" w:rsidRPr="004742C6" w:rsidRDefault="00B16663" w:rsidP="005C38F7">
      <w:pPr>
        <w:autoSpaceDE w:val="0"/>
        <w:autoSpaceDN w:val="0"/>
        <w:adjustRightInd w:val="0"/>
        <w:spacing w:before="240" w:after="160" w:line="320" w:lineRule="atLeast"/>
        <w:jc w:val="both"/>
        <w:rPr>
          <w:rFonts w:ascii="Aptos" w:hAnsi="Aptos" w:cs="Segoe UI"/>
          <w:bCs/>
          <w:sz w:val="20"/>
        </w:rPr>
      </w:pPr>
      <w:r>
        <w:rPr>
          <w:rFonts w:ascii="Aptos" w:hAnsi="Aptos" w:cs="Segoe UI"/>
          <w:bCs/>
          <w:sz w:val="20"/>
        </w:rPr>
        <w:t xml:space="preserve">Οι </w:t>
      </w:r>
      <w:r w:rsidR="004742C6" w:rsidRPr="004742C6">
        <w:rPr>
          <w:rFonts w:ascii="Aptos" w:hAnsi="Aptos" w:cs="Segoe UI"/>
          <w:b/>
          <w:sz w:val="20"/>
        </w:rPr>
        <w:t>καταθέσεις</w:t>
      </w:r>
      <w:r w:rsidR="004742C6" w:rsidRPr="004742C6">
        <w:rPr>
          <w:rFonts w:ascii="Aptos" w:hAnsi="Aptos" w:cs="Segoe UI"/>
          <w:bCs/>
          <w:sz w:val="20"/>
        </w:rPr>
        <w:t xml:space="preserve"> </w:t>
      </w:r>
      <w:r w:rsidRPr="00B16663">
        <w:rPr>
          <w:rFonts w:ascii="Aptos" w:hAnsi="Aptos" w:cs="Segoe UI"/>
          <w:b/>
          <w:sz w:val="20"/>
        </w:rPr>
        <w:t>στην Ελλάδα</w:t>
      </w:r>
      <w:r>
        <w:rPr>
          <w:rFonts w:ascii="Aptos" w:hAnsi="Aptos" w:cs="Segoe UI"/>
          <w:bCs/>
          <w:sz w:val="20"/>
        </w:rPr>
        <w:t xml:space="preserve"> </w:t>
      </w:r>
      <w:r w:rsidR="004742C6" w:rsidRPr="004742C6">
        <w:rPr>
          <w:rFonts w:ascii="Aptos" w:hAnsi="Aptos" w:cs="Segoe UI"/>
          <w:bCs/>
          <w:sz w:val="20"/>
        </w:rPr>
        <w:t xml:space="preserve">παρέμειναν σε ανοδική τροχιά, σημειώνοντας αύξηση κατά </w:t>
      </w:r>
      <w:r w:rsidR="00D7175C">
        <w:rPr>
          <w:rFonts w:ascii="Aptos" w:hAnsi="Aptos" w:cs="Segoe UI"/>
          <w:bCs/>
          <w:sz w:val="20"/>
        </w:rPr>
        <w:t>+</w:t>
      </w:r>
      <w:r w:rsidR="004742C6" w:rsidRPr="004742C6">
        <w:rPr>
          <w:rFonts w:ascii="Aptos" w:hAnsi="Aptos" w:cs="Segoe UI"/>
          <w:bCs/>
          <w:sz w:val="20"/>
        </w:rPr>
        <w:t xml:space="preserve">€1,7 δισ. </w:t>
      </w:r>
      <w:r w:rsidR="004742C6">
        <w:rPr>
          <w:rFonts w:ascii="Aptos" w:hAnsi="Aptos" w:cs="Segoe UI"/>
          <w:bCs/>
          <w:sz w:val="20"/>
        </w:rPr>
        <w:t xml:space="preserve">σε ετήσια </w:t>
      </w:r>
      <w:r w:rsidR="004742C6" w:rsidRPr="004742C6">
        <w:rPr>
          <w:rFonts w:ascii="Aptos" w:hAnsi="Aptos" w:cs="Segoe UI"/>
          <w:bCs/>
          <w:sz w:val="20"/>
        </w:rPr>
        <w:t xml:space="preserve">και </w:t>
      </w:r>
      <w:r w:rsidR="00D7175C">
        <w:rPr>
          <w:rFonts w:ascii="Aptos" w:hAnsi="Aptos" w:cs="Segoe UI"/>
          <w:bCs/>
          <w:sz w:val="20"/>
        </w:rPr>
        <w:t>+</w:t>
      </w:r>
      <w:r w:rsidR="004742C6" w:rsidRPr="004742C6">
        <w:rPr>
          <w:rFonts w:ascii="Aptos" w:hAnsi="Aptos" w:cs="Segoe UI"/>
          <w:bCs/>
          <w:sz w:val="20"/>
        </w:rPr>
        <w:t xml:space="preserve">€0,7 δισ. </w:t>
      </w:r>
      <w:r w:rsidR="004742C6">
        <w:rPr>
          <w:rFonts w:ascii="Aptos" w:hAnsi="Aptos" w:cs="Segoe UI"/>
          <w:bCs/>
          <w:sz w:val="20"/>
        </w:rPr>
        <w:t xml:space="preserve">σε </w:t>
      </w:r>
      <w:r w:rsidR="00720F26">
        <w:rPr>
          <w:rFonts w:ascii="Aptos" w:hAnsi="Aptos" w:cs="Segoe UI"/>
          <w:bCs/>
          <w:sz w:val="20"/>
        </w:rPr>
        <w:t>τριμηνιαία βάση</w:t>
      </w:r>
      <w:r>
        <w:rPr>
          <w:rFonts w:ascii="Aptos" w:hAnsi="Aptos" w:cs="Segoe UI"/>
          <w:bCs/>
          <w:sz w:val="20"/>
        </w:rPr>
        <w:t>,</w:t>
      </w:r>
      <w:r w:rsidR="004742C6" w:rsidRPr="004742C6">
        <w:rPr>
          <w:rFonts w:ascii="Aptos" w:hAnsi="Aptos" w:cs="Segoe UI"/>
          <w:bCs/>
          <w:sz w:val="20"/>
        </w:rPr>
        <w:t xml:space="preserve"> σε €55,1 δισ. το</w:t>
      </w:r>
      <w:r w:rsidR="006159CF">
        <w:rPr>
          <w:rFonts w:ascii="Aptos" w:hAnsi="Aptos" w:cs="Segoe UI"/>
          <w:bCs/>
          <w:sz w:val="20"/>
        </w:rPr>
        <w:t xml:space="preserve">ν Δεκέμβριο </w:t>
      </w:r>
      <w:r w:rsidR="004742C6">
        <w:rPr>
          <w:rFonts w:ascii="Aptos" w:hAnsi="Aptos" w:cs="Segoe UI"/>
          <w:bCs/>
          <w:sz w:val="20"/>
        </w:rPr>
        <w:t>20</w:t>
      </w:r>
      <w:r w:rsidR="004742C6" w:rsidRPr="004742C6">
        <w:rPr>
          <w:rFonts w:ascii="Aptos" w:hAnsi="Aptos" w:cs="Segoe UI"/>
          <w:bCs/>
          <w:sz w:val="20"/>
        </w:rPr>
        <w:t xml:space="preserve">23, αντανακλώντας τις εισροές από πελάτες </w:t>
      </w:r>
      <w:r>
        <w:rPr>
          <w:rFonts w:ascii="Aptos" w:hAnsi="Aptos" w:cs="Segoe UI"/>
          <w:bCs/>
          <w:sz w:val="20"/>
        </w:rPr>
        <w:t>Λ</w:t>
      </w:r>
      <w:r w:rsidR="004742C6" w:rsidRPr="004742C6">
        <w:rPr>
          <w:rFonts w:ascii="Aptos" w:hAnsi="Aptos" w:cs="Segoe UI"/>
          <w:bCs/>
          <w:sz w:val="20"/>
        </w:rPr>
        <w:t xml:space="preserve">ιανικής, </w:t>
      </w:r>
      <w:r w:rsidR="00EF0282" w:rsidRPr="00EF0282">
        <w:rPr>
          <w:rFonts w:ascii="Aptos" w:hAnsi="Aptos" w:cs="Segoe UI"/>
          <w:bCs/>
          <w:sz w:val="20"/>
        </w:rPr>
        <w:t>καθώς οι αυξημένες αναλήψεις καταθέσεων από πελάτες Εταιρικής Τραπεζικής για την αποπληρωμή δανείων επηρέασαν το 2023</w:t>
      </w:r>
      <w:r w:rsidR="004742C6" w:rsidRPr="004742C6">
        <w:rPr>
          <w:rFonts w:ascii="Aptos" w:hAnsi="Aptos" w:cs="Segoe UI"/>
          <w:bCs/>
          <w:sz w:val="20"/>
        </w:rPr>
        <w:t xml:space="preserve">. </w:t>
      </w:r>
      <w:r w:rsidR="00720F26">
        <w:rPr>
          <w:rFonts w:ascii="Aptos" w:hAnsi="Aptos" w:cs="Segoe UI"/>
          <w:bCs/>
          <w:sz w:val="20"/>
        </w:rPr>
        <w:t>Επιπλέον,</w:t>
      </w:r>
      <w:r w:rsidR="004742C6" w:rsidRPr="004742C6">
        <w:rPr>
          <w:rFonts w:ascii="Aptos" w:hAnsi="Aptos" w:cs="Segoe UI"/>
          <w:bCs/>
          <w:sz w:val="20"/>
        </w:rPr>
        <w:t xml:space="preserve"> </w:t>
      </w:r>
      <w:r w:rsidR="00720F26">
        <w:rPr>
          <w:rFonts w:ascii="Aptos" w:hAnsi="Aptos" w:cs="Segoe UI"/>
          <w:bCs/>
          <w:sz w:val="20"/>
        </w:rPr>
        <w:t>οι</w:t>
      </w:r>
      <w:r w:rsidR="004742C6" w:rsidRPr="004742C6">
        <w:rPr>
          <w:rFonts w:ascii="Aptos" w:hAnsi="Aptos" w:cs="Segoe UI"/>
          <w:bCs/>
          <w:sz w:val="20"/>
        </w:rPr>
        <w:t xml:space="preserve"> προθεσμιακές καταθέσεις </w:t>
      </w:r>
      <w:r w:rsidR="009048AF">
        <w:rPr>
          <w:rFonts w:ascii="Aptos" w:hAnsi="Aptos" w:cs="Segoe UI"/>
          <w:bCs/>
          <w:sz w:val="20"/>
        </w:rPr>
        <w:t>συνεχίζουν ν</w:t>
      </w:r>
      <w:r w:rsidR="004742C6" w:rsidRPr="004742C6">
        <w:rPr>
          <w:rFonts w:ascii="Aptos" w:hAnsi="Aptos" w:cs="Segoe UI"/>
          <w:bCs/>
          <w:sz w:val="20"/>
        </w:rPr>
        <w:t xml:space="preserve">α αποτελούν </w:t>
      </w:r>
      <w:r w:rsidR="009048AF">
        <w:rPr>
          <w:rFonts w:ascii="Aptos" w:hAnsi="Aptos" w:cs="Segoe UI"/>
          <w:bCs/>
          <w:sz w:val="20"/>
        </w:rPr>
        <w:t xml:space="preserve">μόλις το </w:t>
      </w:r>
      <w:r w:rsidR="009048AF" w:rsidRPr="009048AF">
        <w:rPr>
          <w:rFonts w:ascii="Aptos" w:hAnsi="Aptos" w:cs="Segoe UI"/>
          <w:bCs/>
          <w:sz w:val="20"/>
        </w:rPr>
        <w:t>~</w:t>
      </w:r>
      <w:r w:rsidR="004742C6" w:rsidRPr="004742C6">
        <w:rPr>
          <w:rFonts w:ascii="Aptos" w:hAnsi="Aptos" w:cs="Segoe UI"/>
          <w:bCs/>
          <w:sz w:val="20"/>
        </w:rPr>
        <w:t>19% των συνολικών καταθέσεων</w:t>
      </w:r>
      <w:r w:rsidR="00720F26">
        <w:rPr>
          <w:rFonts w:ascii="Aptos" w:hAnsi="Aptos" w:cs="Segoe UI"/>
          <w:bCs/>
          <w:sz w:val="20"/>
        </w:rPr>
        <w:t>, ποσοστό που βρίσκεται στα χαμηλότερα επίπεδα του κλάδου</w:t>
      </w:r>
      <w:r w:rsidR="004742C6" w:rsidRPr="004742C6">
        <w:rPr>
          <w:rFonts w:ascii="Aptos" w:hAnsi="Aptos" w:cs="Segoe UI"/>
          <w:bCs/>
          <w:sz w:val="20"/>
        </w:rPr>
        <w:t xml:space="preserve">. </w:t>
      </w:r>
      <w:r w:rsidR="002F38CA">
        <w:rPr>
          <w:rFonts w:ascii="Aptos" w:hAnsi="Aptos" w:cs="Segoe UI"/>
          <w:bCs/>
          <w:sz w:val="20"/>
        </w:rPr>
        <w:t>Στις</w:t>
      </w:r>
      <w:r w:rsidR="004742C6" w:rsidRPr="004742C6">
        <w:rPr>
          <w:rFonts w:ascii="Aptos" w:hAnsi="Aptos" w:cs="Segoe UI"/>
          <w:bCs/>
          <w:sz w:val="20"/>
        </w:rPr>
        <w:t xml:space="preserve"> διεθνείς </w:t>
      </w:r>
      <w:r w:rsidR="00720F26">
        <w:rPr>
          <w:rFonts w:ascii="Aptos" w:hAnsi="Aptos" w:cs="Segoe UI"/>
          <w:bCs/>
          <w:sz w:val="20"/>
        </w:rPr>
        <w:t xml:space="preserve">δραστηριότητες, οι </w:t>
      </w:r>
      <w:r w:rsidR="004742C6" w:rsidRPr="004742C6">
        <w:rPr>
          <w:rFonts w:ascii="Aptos" w:hAnsi="Aptos" w:cs="Segoe UI"/>
          <w:bCs/>
          <w:sz w:val="20"/>
        </w:rPr>
        <w:t xml:space="preserve">καταθέσεις αυξήθηκαν επίσης κατά </w:t>
      </w:r>
      <w:r w:rsidR="00815A24">
        <w:rPr>
          <w:rFonts w:ascii="Aptos" w:hAnsi="Aptos" w:cs="Segoe UI"/>
          <w:bCs/>
          <w:sz w:val="20"/>
        </w:rPr>
        <w:t>+</w:t>
      </w:r>
      <w:r w:rsidR="004742C6" w:rsidRPr="004742C6">
        <w:rPr>
          <w:rFonts w:ascii="Aptos" w:hAnsi="Aptos" w:cs="Segoe UI"/>
          <w:bCs/>
          <w:sz w:val="20"/>
        </w:rPr>
        <w:t>€0,</w:t>
      </w:r>
      <w:r w:rsidR="00815A24">
        <w:rPr>
          <w:rFonts w:ascii="Aptos" w:hAnsi="Aptos" w:cs="Segoe UI"/>
          <w:bCs/>
          <w:sz w:val="20"/>
        </w:rPr>
        <w:t>2</w:t>
      </w:r>
      <w:r w:rsidR="004742C6" w:rsidRPr="004742C6">
        <w:rPr>
          <w:rFonts w:ascii="Aptos" w:hAnsi="Aptos" w:cs="Segoe UI"/>
          <w:bCs/>
          <w:sz w:val="20"/>
        </w:rPr>
        <w:t xml:space="preserve"> δισ. </w:t>
      </w:r>
      <w:r w:rsidR="00720F26" w:rsidRPr="00720F26">
        <w:rPr>
          <w:rFonts w:ascii="Aptos" w:hAnsi="Aptos" w:cs="Segoe UI"/>
          <w:bCs/>
          <w:sz w:val="20"/>
        </w:rPr>
        <w:t xml:space="preserve">σε σχέση με το προηγούμενο </w:t>
      </w:r>
      <w:r w:rsidR="00815A24">
        <w:rPr>
          <w:rFonts w:ascii="Aptos" w:hAnsi="Aptos" w:cs="Segoe UI"/>
          <w:bCs/>
          <w:sz w:val="20"/>
        </w:rPr>
        <w:t>έτος</w:t>
      </w:r>
      <w:r w:rsidR="00A22A18">
        <w:rPr>
          <w:rFonts w:ascii="Aptos" w:hAnsi="Aptos" w:cs="Segoe UI"/>
          <w:bCs/>
          <w:sz w:val="20"/>
        </w:rPr>
        <w:t>,</w:t>
      </w:r>
      <w:r w:rsidR="00720F26" w:rsidRPr="00720F26">
        <w:rPr>
          <w:rFonts w:ascii="Aptos" w:hAnsi="Aptos" w:cs="Segoe UI"/>
          <w:bCs/>
          <w:sz w:val="20"/>
        </w:rPr>
        <w:t xml:space="preserve"> </w:t>
      </w:r>
      <w:r w:rsidR="004742C6" w:rsidRPr="004742C6">
        <w:rPr>
          <w:rFonts w:ascii="Aptos" w:hAnsi="Aptos" w:cs="Segoe UI"/>
          <w:bCs/>
          <w:sz w:val="20"/>
        </w:rPr>
        <w:t>σ</w:t>
      </w:r>
      <w:r w:rsidR="00720F26">
        <w:rPr>
          <w:rFonts w:ascii="Aptos" w:hAnsi="Aptos" w:cs="Segoe UI"/>
          <w:bCs/>
          <w:sz w:val="20"/>
        </w:rPr>
        <w:t>ε</w:t>
      </w:r>
      <w:r w:rsidR="004742C6" w:rsidRPr="004742C6">
        <w:rPr>
          <w:rFonts w:ascii="Aptos" w:hAnsi="Aptos" w:cs="Segoe UI"/>
          <w:bCs/>
          <w:sz w:val="20"/>
        </w:rPr>
        <w:t xml:space="preserve"> €</w:t>
      </w:r>
      <w:r w:rsidR="00815A24">
        <w:rPr>
          <w:rFonts w:ascii="Aptos" w:hAnsi="Aptos" w:cs="Segoe UI"/>
          <w:bCs/>
          <w:sz w:val="20"/>
        </w:rPr>
        <w:t>2,0</w:t>
      </w:r>
      <w:r w:rsidR="004742C6" w:rsidRPr="004742C6">
        <w:rPr>
          <w:rFonts w:ascii="Aptos" w:hAnsi="Aptos" w:cs="Segoe UI"/>
          <w:bCs/>
          <w:sz w:val="20"/>
        </w:rPr>
        <w:t xml:space="preserve"> δισ. Ως αποτέλεσμα, οι </w:t>
      </w:r>
      <w:r w:rsidR="004742C6" w:rsidRPr="00A22A18">
        <w:rPr>
          <w:rFonts w:ascii="Aptos" w:hAnsi="Aptos" w:cs="Segoe UI"/>
          <w:b/>
          <w:sz w:val="20"/>
        </w:rPr>
        <w:t xml:space="preserve">καταθέσεις </w:t>
      </w:r>
      <w:r w:rsidR="00A22A18" w:rsidRPr="00A22A18">
        <w:rPr>
          <w:rFonts w:ascii="Aptos" w:hAnsi="Aptos" w:cs="Segoe UI"/>
          <w:b/>
          <w:sz w:val="20"/>
        </w:rPr>
        <w:t>σε επίπεδο</w:t>
      </w:r>
      <w:r w:rsidR="004742C6" w:rsidRPr="00A22A18">
        <w:rPr>
          <w:rFonts w:ascii="Aptos" w:hAnsi="Aptos" w:cs="Segoe UI"/>
          <w:b/>
          <w:sz w:val="20"/>
        </w:rPr>
        <w:t xml:space="preserve"> Ομίλου</w:t>
      </w:r>
      <w:r w:rsidR="004742C6" w:rsidRPr="004742C6">
        <w:rPr>
          <w:rFonts w:ascii="Aptos" w:hAnsi="Aptos" w:cs="Segoe UI"/>
          <w:bCs/>
          <w:sz w:val="20"/>
        </w:rPr>
        <w:t xml:space="preserve"> ανήλθαν σε €57,1 δισ. </w:t>
      </w:r>
      <w:r w:rsidR="006159CF" w:rsidRPr="004742C6">
        <w:rPr>
          <w:rFonts w:ascii="Aptos" w:hAnsi="Aptos" w:cs="Segoe UI"/>
          <w:bCs/>
          <w:sz w:val="20"/>
        </w:rPr>
        <w:t>το</w:t>
      </w:r>
      <w:r w:rsidR="006159CF">
        <w:rPr>
          <w:rFonts w:ascii="Aptos" w:hAnsi="Aptos" w:cs="Segoe UI"/>
          <w:bCs/>
          <w:sz w:val="20"/>
        </w:rPr>
        <w:t xml:space="preserve">ν Δεκέμβριο </w:t>
      </w:r>
      <w:r w:rsidR="00A22A18">
        <w:rPr>
          <w:rFonts w:ascii="Aptos" w:hAnsi="Aptos" w:cs="Segoe UI"/>
          <w:bCs/>
          <w:sz w:val="20"/>
        </w:rPr>
        <w:t>20</w:t>
      </w:r>
      <w:r w:rsidR="004742C6" w:rsidRPr="004742C6">
        <w:rPr>
          <w:rFonts w:ascii="Aptos" w:hAnsi="Aptos" w:cs="Segoe UI"/>
          <w:bCs/>
          <w:sz w:val="20"/>
        </w:rPr>
        <w:t xml:space="preserve">23, </w:t>
      </w:r>
      <w:r w:rsidR="00D7175C">
        <w:rPr>
          <w:rFonts w:ascii="Aptos" w:hAnsi="Aptos" w:cs="Segoe UI"/>
          <w:bCs/>
          <w:sz w:val="20"/>
        </w:rPr>
        <w:t>καταγράφοντας αύξηση κατά +</w:t>
      </w:r>
      <w:r w:rsidR="004742C6" w:rsidRPr="004742C6">
        <w:rPr>
          <w:rFonts w:ascii="Aptos" w:hAnsi="Aptos" w:cs="Segoe UI"/>
          <w:bCs/>
          <w:sz w:val="20"/>
        </w:rPr>
        <w:t>€1,</w:t>
      </w:r>
      <w:r w:rsidR="00815A24">
        <w:rPr>
          <w:rFonts w:ascii="Aptos" w:hAnsi="Aptos" w:cs="Segoe UI"/>
          <w:bCs/>
          <w:sz w:val="20"/>
        </w:rPr>
        <w:t>9</w:t>
      </w:r>
      <w:r w:rsidR="004742C6" w:rsidRPr="004742C6">
        <w:rPr>
          <w:rFonts w:ascii="Aptos" w:hAnsi="Aptos" w:cs="Segoe UI"/>
          <w:bCs/>
          <w:sz w:val="20"/>
        </w:rPr>
        <w:t xml:space="preserve"> δισ. σε ετήσια βάση</w:t>
      </w:r>
      <w:r w:rsidR="00A22A18">
        <w:rPr>
          <w:rFonts w:ascii="Aptos" w:hAnsi="Aptos" w:cs="Segoe UI"/>
          <w:bCs/>
          <w:sz w:val="20"/>
        </w:rPr>
        <w:t xml:space="preserve">. </w:t>
      </w:r>
    </w:p>
    <w:p w14:paraId="046F3F4F" w14:textId="1DCCD892" w:rsidR="00252580" w:rsidRPr="00AC20DD" w:rsidRDefault="00AC20DD" w:rsidP="00652ACC">
      <w:pPr>
        <w:autoSpaceDE w:val="0"/>
        <w:autoSpaceDN w:val="0"/>
        <w:adjustRightInd w:val="0"/>
        <w:spacing w:before="240" w:after="160" w:line="320" w:lineRule="atLeast"/>
        <w:jc w:val="both"/>
        <w:rPr>
          <w:rFonts w:ascii="Aptos" w:eastAsia="MS Mincho" w:hAnsi="Aptos" w:cs="Segoe UI"/>
          <w:sz w:val="20"/>
          <w:szCs w:val="22"/>
          <w:lang w:eastAsia="el-GR" w:bidi="el-GR"/>
        </w:rPr>
      </w:pPr>
      <w:r>
        <w:rPr>
          <w:rFonts w:ascii="Aptos" w:hAnsi="Aptos" w:cs="Segoe UI"/>
          <w:bCs/>
          <w:sz w:val="20"/>
        </w:rPr>
        <w:t>Το</w:t>
      </w:r>
      <w:r w:rsidRPr="00AC20DD">
        <w:rPr>
          <w:rFonts w:ascii="Aptos" w:hAnsi="Aptos" w:cs="Segoe UI"/>
          <w:bCs/>
          <w:sz w:val="20"/>
        </w:rPr>
        <w:t xml:space="preserve"> </w:t>
      </w:r>
      <w:r>
        <w:rPr>
          <w:rFonts w:ascii="Aptos" w:hAnsi="Aptos" w:cs="Segoe UI"/>
          <w:bCs/>
          <w:sz w:val="20"/>
        </w:rPr>
        <w:t>ισχυρό</w:t>
      </w:r>
      <w:r w:rsidRPr="00AC20DD">
        <w:rPr>
          <w:rFonts w:ascii="Aptos" w:hAnsi="Aptos" w:cs="Segoe UI"/>
          <w:bCs/>
          <w:sz w:val="20"/>
        </w:rPr>
        <w:t xml:space="preserve"> </w:t>
      </w:r>
      <w:r>
        <w:rPr>
          <w:rFonts w:ascii="Aptos" w:hAnsi="Aptos" w:cs="Segoe UI"/>
          <w:bCs/>
          <w:sz w:val="20"/>
        </w:rPr>
        <w:t>προφίλ</w:t>
      </w:r>
      <w:r w:rsidRPr="00AC20DD">
        <w:rPr>
          <w:rFonts w:ascii="Aptos" w:hAnsi="Aptos" w:cs="Segoe UI"/>
          <w:bCs/>
          <w:sz w:val="20"/>
        </w:rPr>
        <w:t xml:space="preserve"> </w:t>
      </w:r>
      <w:r>
        <w:rPr>
          <w:rFonts w:ascii="Aptos" w:hAnsi="Aptos" w:cs="Segoe UI"/>
          <w:bCs/>
          <w:sz w:val="20"/>
        </w:rPr>
        <w:t>ρευστότητας</w:t>
      </w:r>
      <w:r w:rsidRPr="00AC20DD">
        <w:rPr>
          <w:rFonts w:ascii="Aptos" w:hAnsi="Aptos" w:cs="Segoe UI"/>
          <w:bCs/>
          <w:sz w:val="20"/>
        </w:rPr>
        <w:t xml:space="preserve"> </w:t>
      </w:r>
      <w:r>
        <w:rPr>
          <w:rFonts w:ascii="Aptos" w:hAnsi="Aptos" w:cs="Segoe UI"/>
          <w:bCs/>
          <w:sz w:val="20"/>
        </w:rPr>
        <w:t>της</w:t>
      </w:r>
      <w:r w:rsidRPr="00AC20DD">
        <w:rPr>
          <w:rFonts w:ascii="Aptos" w:hAnsi="Aptos" w:cs="Segoe UI"/>
          <w:bCs/>
          <w:sz w:val="20"/>
        </w:rPr>
        <w:t xml:space="preserve"> </w:t>
      </w:r>
      <w:r>
        <w:rPr>
          <w:rFonts w:ascii="Aptos" w:hAnsi="Aptos" w:cs="Segoe UI"/>
          <w:bCs/>
          <w:sz w:val="20"/>
        </w:rPr>
        <w:t>Τράπεζας</w:t>
      </w:r>
      <w:r w:rsidRPr="00AC20DD">
        <w:rPr>
          <w:rFonts w:ascii="Aptos" w:hAnsi="Aptos" w:cs="Segoe UI"/>
          <w:bCs/>
          <w:sz w:val="20"/>
        </w:rPr>
        <w:t xml:space="preserve"> </w:t>
      </w:r>
      <w:r>
        <w:rPr>
          <w:rFonts w:ascii="Aptos" w:hAnsi="Aptos" w:cs="Segoe UI"/>
          <w:bCs/>
          <w:sz w:val="20"/>
        </w:rPr>
        <w:t>καταδεικνύεται</w:t>
      </w:r>
      <w:r w:rsidRPr="00AC20DD">
        <w:rPr>
          <w:rFonts w:ascii="Aptos" w:hAnsi="Aptos" w:cs="Segoe UI"/>
          <w:bCs/>
          <w:sz w:val="20"/>
        </w:rPr>
        <w:t xml:space="preserve"> </w:t>
      </w:r>
      <w:r w:rsidRPr="00AC20DD">
        <w:rPr>
          <w:rFonts w:ascii="Aptos" w:hAnsi="Aptos" w:cs="Segoe UI"/>
          <w:sz w:val="20"/>
        </w:rPr>
        <w:t xml:space="preserve">επίσης από τον </w:t>
      </w:r>
      <w:r w:rsidRPr="00AC20DD">
        <w:rPr>
          <w:rFonts w:ascii="Aptos" w:hAnsi="Aptos" w:cs="Segoe UI"/>
          <w:b/>
          <w:bCs/>
          <w:sz w:val="20"/>
        </w:rPr>
        <w:t>δείκτη</w:t>
      </w:r>
      <w:r w:rsidR="00384E47" w:rsidRPr="00AC20DD">
        <w:rPr>
          <w:rFonts w:ascii="Aptos" w:hAnsi="Aptos" w:cs="Segoe UI"/>
          <w:b/>
          <w:bCs/>
          <w:sz w:val="20"/>
        </w:rPr>
        <w:t xml:space="preserve"> </w:t>
      </w:r>
      <w:r w:rsidRPr="00AC20DD">
        <w:rPr>
          <w:rFonts w:ascii="Aptos" w:hAnsi="Aptos" w:cs="Segoe UI"/>
          <w:b/>
          <w:bCs/>
          <w:sz w:val="20"/>
        </w:rPr>
        <w:t>Δανείων προς Καταθέσεις</w:t>
      </w:r>
      <w:r w:rsidRPr="00AC20DD">
        <w:rPr>
          <w:rFonts w:ascii="Aptos" w:hAnsi="Aptos" w:cs="Segoe UI"/>
          <w:sz w:val="20"/>
        </w:rPr>
        <w:t xml:space="preserve"> </w:t>
      </w:r>
      <w:r>
        <w:rPr>
          <w:rFonts w:ascii="Aptos" w:hAnsi="Aptos" w:cs="Segoe UI"/>
          <w:sz w:val="20"/>
        </w:rPr>
        <w:t>ύψους</w:t>
      </w:r>
      <w:r w:rsidR="00652ACC" w:rsidRPr="00AC20DD">
        <w:rPr>
          <w:rFonts w:ascii="Aptos" w:hAnsi="Aptos" w:cs="Segoe UI"/>
          <w:sz w:val="20"/>
        </w:rPr>
        <w:t xml:space="preserve"> 5</w:t>
      </w:r>
      <w:r w:rsidR="00E654F5" w:rsidRPr="00AC20DD">
        <w:rPr>
          <w:rFonts w:ascii="Aptos" w:hAnsi="Aptos" w:cs="Segoe UI"/>
          <w:sz w:val="20"/>
        </w:rPr>
        <w:t>8</w:t>
      </w:r>
      <w:r w:rsidR="00652ACC" w:rsidRPr="00AC20DD">
        <w:rPr>
          <w:rFonts w:ascii="Aptos" w:hAnsi="Aptos" w:cs="Segoe UI"/>
          <w:sz w:val="20"/>
        </w:rPr>
        <w:t xml:space="preserve">% </w:t>
      </w:r>
      <w:r>
        <w:rPr>
          <w:rFonts w:ascii="Aptos" w:hAnsi="Aptos" w:cs="Segoe UI"/>
          <w:sz w:val="20"/>
        </w:rPr>
        <w:t>σε επίπεδο Ομίλου</w:t>
      </w:r>
      <w:r w:rsidR="00652ACC" w:rsidRPr="00AC20DD">
        <w:rPr>
          <w:rFonts w:ascii="Aptos" w:hAnsi="Aptos" w:cs="Segoe UI"/>
          <w:sz w:val="20"/>
        </w:rPr>
        <w:t xml:space="preserve"> (5</w:t>
      </w:r>
      <w:r w:rsidR="00E654F5" w:rsidRPr="00AC20DD">
        <w:rPr>
          <w:rFonts w:ascii="Aptos" w:hAnsi="Aptos" w:cs="Segoe UI"/>
          <w:sz w:val="20"/>
        </w:rPr>
        <w:t>7</w:t>
      </w:r>
      <w:r w:rsidR="00652ACC" w:rsidRPr="00AC20DD">
        <w:rPr>
          <w:rFonts w:ascii="Aptos" w:hAnsi="Aptos" w:cs="Segoe UI"/>
          <w:sz w:val="20"/>
        </w:rPr>
        <w:t xml:space="preserve">% </w:t>
      </w:r>
      <w:r>
        <w:rPr>
          <w:rFonts w:ascii="Aptos" w:hAnsi="Aptos" w:cs="Segoe UI"/>
          <w:sz w:val="20"/>
        </w:rPr>
        <w:t>στην Ελλάδα</w:t>
      </w:r>
      <w:r w:rsidR="00652ACC" w:rsidRPr="00AC20DD">
        <w:rPr>
          <w:rFonts w:ascii="Aptos" w:hAnsi="Aptos" w:cs="Segoe UI"/>
          <w:sz w:val="20"/>
        </w:rPr>
        <w:t>)</w:t>
      </w:r>
      <w:r>
        <w:rPr>
          <w:rFonts w:ascii="Aptos" w:hAnsi="Aptos" w:cs="Segoe UI"/>
          <w:sz w:val="20"/>
        </w:rPr>
        <w:t xml:space="preserve">, καθώς και τον υψηλό </w:t>
      </w:r>
      <w:r w:rsidRPr="00AC20DD">
        <w:rPr>
          <w:rFonts w:ascii="Aptos" w:hAnsi="Aptos" w:cs="Segoe UI"/>
          <w:b/>
          <w:bCs/>
          <w:sz w:val="20"/>
        </w:rPr>
        <w:t>δείκτη Κάλυψης Ρευστότητας (LCR)</w:t>
      </w:r>
      <w:r w:rsidRPr="00AC20DD">
        <w:rPr>
          <w:rFonts w:ascii="Aptos" w:hAnsi="Aptos" w:cs="Segoe UI"/>
          <w:sz w:val="20"/>
        </w:rPr>
        <w:t xml:space="preserve"> </w:t>
      </w:r>
      <w:r>
        <w:rPr>
          <w:rFonts w:ascii="Aptos" w:hAnsi="Aptos" w:cs="Segoe UI"/>
          <w:sz w:val="20"/>
        </w:rPr>
        <w:t>ύψους 26</w:t>
      </w:r>
      <w:r w:rsidRPr="00AC20DD">
        <w:rPr>
          <w:rFonts w:ascii="Aptos" w:hAnsi="Aptos" w:cs="Segoe UI"/>
          <w:sz w:val="20"/>
        </w:rPr>
        <w:t xml:space="preserve">2%, </w:t>
      </w:r>
      <w:r>
        <w:rPr>
          <w:rFonts w:ascii="Aptos" w:hAnsi="Aptos" w:cs="Segoe UI"/>
          <w:sz w:val="20"/>
        </w:rPr>
        <w:t xml:space="preserve">ενώ </w:t>
      </w:r>
      <w:r w:rsidRPr="00AC20DD">
        <w:rPr>
          <w:rFonts w:ascii="Aptos" w:hAnsi="Aptos" w:cs="Segoe UI"/>
          <w:sz w:val="20"/>
        </w:rPr>
        <w:t>τα</w:t>
      </w:r>
      <w:r w:rsidRPr="00AC20DD">
        <w:rPr>
          <w:rFonts w:ascii="Aptos" w:hAnsi="Aptos" w:cs="Segoe UI"/>
          <w:b/>
          <w:bCs/>
          <w:sz w:val="20"/>
        </w:rPr>
        <w:t xml:space="preserve"> καθαρά ταμειακά διαθέσιμα </w:t>
      </w:r>
      <w:r w:rsidRPr="00AC20DD">
        <w:rPr>
          <w:rFonts w:ascii="Aptos" w:hAnsi="Aptos" w:cs="Segoe UI"/>
          <w:sz w:val="20"/>
        </w:rPr>
        <w:t xml:space="preserve">αυξήθηκαν περαιτέρω κατά </w:t>
      </w:r>
      <w:r>
        <w:rPr>
          <w:rFonts w:ascii="Aptos" w:hAnsi="Aptos" w:cs="Segoe UI"/>
          <w:sz w:val="20"/>
        </w:rPr>
        <w:t>€</w:t>
      </w:r>
      <w:r w:rsidRPr="00AC20DD">
        <w:rPr>
          <w:rFonts w:ascii="Aptos" w:hAnsi="Aptos" w:cs="Segoe UI"/>
          <w:sz w:val="20"/>
        </w:rPr>
        <w:t xml:space="preserve">0,6 δισ. σε </w:t>
      </w:r>
      <w:r>
        <w:rPr>
          <w:rFonts w:ascii="Aptos" w:hAnsi="Aptos" w:cs="Segoe UI"/>
          <w:sz w:val="20"/>
        </w:rPr>
        <w:t>€</w:t>
      </w:r>
      <w:r w:rsidRPr="00AC20DD">
        <w:rPr>
          <w:rFonts w:ascii="Aptos" w:hAnsi="Aptos" w:cs="Segoe UI"/>
          <w:sz w:val="20"/>
        </w:rPr>
        <w:t>8,0 δισ., σ</w:t>
      </w:r>
      <w:r>
        <w:rPr>
          <w:rFonts w:ascii="Aptos" w:hAnsi="Aptos" w:cs="Segoe UI"/>
          <w:sz w:val="20"/>
        </w:rPr>
        <w:t xml:space="preserve">τα υψηλότερα </w:t>
      </w:r>
      <w:r w:rsidRPr="00AC20DD">
        <w:rPr>
          <w:rFonts w:ascii="Aptos" w:hAnsi="Aptos" w:cs="Segoe UI"/>
          <w:sz w:val="20"/>
        </w:rPr>
        <w:t xml:space="preserve">επίπεδα του κλάδου. Η </w:t>
      </w:r>
      <w:r w:rsidRPr="000319EF">
        <w:rPr>
          <w:rFonts w:ascii="Aptos" w:hAnsi="Aptos" w:cs="Segoe UI"/>
          <w:b/>
          <w:bCs/>
          <w:sz w:val="20"/>
        </w:rPr>
        <w:t>υπολειπόμενη έκθεσή μας στο Πρόγραμμα Συναλλαγών Μακροχρόνιας Αναχρηματοδότησης (</w:t>
      </w:r>
      <w:r w:rsidRPr="000319EF">
        <w:rPr>
          <w:rFonts w:ascii="Aptos" w:hAnsi="Aptos" w:cs="Segoe UI"/>
          <w:b/>
          <w:bCs/>
          <w:sz w:val="20"/>
          <w:lang w:val="en-US"/>
        </w:rPr>
        <w:t>TLTRO</w:t>
      </w:r>
      <w:r w:rsidRPr="000319EF">
        <w:rPr>
          <w:rFonts w:ascii="Aptos" w:hAnsi="Aptos" w:cs="Segoe UI"/>
          <w:b/>
          <w:bCs/>
          <w:sz w:val="20"/>
        </w:rPr>
        <w:t xml:space="preserve"> ΙΙΙ)</w:t>
      </w:r>
      <w:r w:rsidRPr="00AC20DD">
        <w:rPr>
          <w:rFonts w:ascii="Aptos" w:hAnsi="Aptos" w:cs="Segoe UI"/>
          <w:sz w:val="20"/>
        </w:rPr>
        <w:t xml:space="preserve"> </w:t>
      </w:r>
      <w:r>
        <w:rPr>
          <w:rFonts w:ascii="Aptos" w:hAnsi="Aptos" w:cs="Segoe UI"/>
          <w:sz w:val="20"/>
        </w:rPr>
        <w:t>παρέμεινε αμετάβλητη σε σχέση με το</w:t>
      </w:r>
      <w:r w:rsidR="00C16218">
        <w:rPr>
          <w:rFonts w:ascii="Aptos" w:hAnsi="Aptos" w:cs="Segoe UI"/>
          <w:sz w:val="20"/>
        </w:rPr>
        <w:t>ν Σεπτέμβριο 2023</w:t>
      </w:r>
      <w:r>
        <w:rPr>
          <w:rFonts w:ascii="Aptos" w:hAnsi="Aptos" w:cs="Segoe UI"/>
          <w:sz w:val="20"/>
        </w:rPr>
        <w:t>, σ</w:t>
      </w:r>
      <w:r w:rsidR="00317041">
        <w:rPr>
          <w:rFonts w:ascii="Aptos" w:hAnsi="Aptos" w:cs="Segoe UI"/>
          <w:sz w:val="20"/>
        </w:rPr>
        <w:t>τα</w:t>
      </w:r>
      <w:r>
        <w:rPr>
          <w:rFonts w:ascii="Aptos" w:hAnsi="Aptos" w:cs="Segoe UI"/>
          <w:sz w:val="20"/>
        </w:rPr>
        <w:t xml:space="preserve"> </w:t>
      </w:r>
      <w:r w:rsidRPr="00AC20DD">
        <w:rPr>
          <w:rFonts w:ascii="Aptos" w:hAnsi="Aptos" w:cs="Segoe UI"/>
          <w:sz w:val="20"/>
        </w:rPr>
        <w:t xml:space="preserve">€1,85 δισ. </w:t>
      </w:r>
      <w:r w:rsidR="008A5575" w:rsidRPr="004742C6">
        <w:rPr>
          <w:rFonts w:ascii="Aptos" w:hAnsi="Aptos" w:cs="Segoe UI"/>
          <w:bCs/>
          <w:sz w:val="20"/>
        </w:rPr>
        <w:t>το</w:t>
      </w:r>
      <w:r w:rsidR="008A5575">
        <w:rPr>
          <w:rFonts w:ascii="Aptos" w:hAnsi="Aptos" w:cs="Segoe UI"/>
          <w:bCs/>
          <w:sz w:val="20"/>
        </w:rPr>
        <w:t xml:space="preserve">ν Δεκέμβριο </w:t>
      </w:r>
      <w:r>
        <w:rPr>
          <w:rFonts w:ascii="Aptos" w:hAnsi="Aptos" w:cs="Segoe UI"/>
          <w:sz w:val="20"/>
        </w:rPr>
        <w:t>20</w:t>
      </w:r>
      <w:r w:rsidRPr="00AC20DD">
        <w:rPr>
          <w:rFonts w:ascii="Aptos" w:hAnsi="Aptos" w:cs="Segoe UI"/>
          <w:sz w:val="20"/>
        </w:rPr>
        <w:t>23, εκ των οποίων τα €1,1 δισ. λήγουν το</w:t>
      </w:r>
      <w:r w:rsidR="008A5575">
        <w:rPr>
          <w:rFonts w:ascii="Aptos" w:hAnsi="Aptos" w:cs="Segoe UI"/>
          <w:sz w:val="20"/>
        </w:rPr>
        <w:t xml:space="preserve">ν Μάρτιο </w:t>
      </w:r>
      <w:r>
        <w:rPr>
          <w:rFonts w:ascii="Aptos" w:hAnsi="Aptos" w:cs="Segoe UI"/>
          <w:sz w:val="20"/>
        </w:rPr>
        <w:t>20</w:t>
      </w:r>
      <w:r w:rsidRPr="00AC20DD">
        <w:rPr>
          <w:rFonts w:ascii="Aptos" w:hAnsi="Aptos" w:cs="Segoe UI"/>
          <w:sz w:val="20"/>
        </w:rPr>
        <w:t>24</w:t>
      </w:r>
      <w:r w:rsidR="003341C0" w:rsidRPr="00AC20DD">
        <w:rPr>
          <w:rFonts w:ascii="Aptos" w:eastAsia="MS Mincho" w:hAnsi="Aptos" w:cs="Segoe UI"/>
          <w:sz w:val="20"/>
          <w:szCs w:val="22"/>
          <w:lang w:eastAsia="el-GR" w:bidi="el-GR"/>
        </w:rPr>
        <w:t xml:space="preserve">. </w:t>
      </w:r>
    </w:p>
    <w:p w14:paraId="093B41BF" w14:textId="3BDF5161" w:rsidR="00652ACC" w:rsidRPr="00E07883" w:rsidRDefault="00652ACC" w:rsidP="00652ACC">
      <w:pPr>
        <w:autoSpaceDE w:val="0"/>
        <w:autoSpaceDN w:val="0"/>
        <w:adjustRightInd w:val="0"/>
        <w:spacing w:line="320" w:lineRule="atLeast"/>
        <w:jc w:val="both"/>
        <w:rPr>
          <w:rFonts w:ascii="Aptos" w:eastAsia="Segoe UI" w:hAnsi="Aptos" w:cs="Segoe UI"/>
          <w:b/>
          <w:color w:val="003841"/>
          <w:kern w:val="24"/>
          <w:sz w:val="20"/>
          <w:szCs w:val="20"/>
          <w:lang w:eastAsia="el-GR"/>
        </w:rPr>
      </w:pPr>
      <w:r w:rsidRPr="001D152C">
        <w:rPr>
          <w:rFonts w:ascii="Aptos" w:eastAsia="Segoe UI" w:hAnsi="Aptos" w:cs="Segoe UI"/>
          <w:b/>
          <w:color w:val="003841"/>
          <w:kern w:val="24"/>
          <w:sz w:val="20"/>
          <w:szCs w:val="20"/>
          <w:lang w:val="en-US" w:eastAsia="el-GR"/>
        </w:rPr>
        <w:t>TLTRO</w:t>
      </w:r>
      <w:r w:rsidRPr="00D57283">
        <w:rPr>
          <w:rFonts w:ascii="Aptos" w:eastAsia="Segoe UI" w:hAnsi="Aptos" w:cs="Segoe UI"/>
          <w:b/>
          <w:color w:val="003841"/>
          <w:kern w:val="24"/>
          <w:sz w:val="20"/>
          <w:szCs w:val="20"/>
          <w:lang w:eastAsia="el-GR"/>
        </w:rPr>
        <w:t xml:space="preserve"> </w:t>
      </w:r>
      <w:r w:rsidRPr="001D152C">
        <w:rPr>
          <w:rFonts w:ascii="Aptos" w:eastAsia="Segoe UI" w:hAnsi="Aptos" w:cs="Segoe UI"/>
          <w:b/>
          <w:color w:val="003841"/>
          <w:kern w:val="24"/>
          <w:sz w:val="20"/>
          <w:szCs w:val="20"/>
          <w:lang w:val="en-US" w:eastAsia="el-GR"/>
        </w:rPr>
        <w:t>III</w:t>
      </w:r>
      <w:r w:rsidRPr="00D57283">
        <w:rPr>
          <w:rFonts w:ascii="Aptos" w:eastAsia="Segoe UI" w:hAnsi="Aptos" w:cs="Segoe UI"/>
          <w:b/>
          <w:color w:val="003841"/>
          <w:kern w:val="24"/>
          <w:sz w:val="20"/>
          <w:szCs w:val="20"/>
          <w:lang w:eastAsia="el-GR"/>
        </w:rPr>
        <w:t xml:space="preserve">, </w:t>
      </w:r>
      <w:r w:rsidR="00D57283" w:rsidRPr="00D57283">
        <w:rPr>
          <w:rFonts w:ascii="Aptos" w:eastAsia="Segoe UI" w:hAnsi="Aptos" w:cs="Segoe UI"/>
          <w:b/>
          <w:color w:val="003841"/>
          <w:kern w:val="24"/>
          <w:sz w:val="20"/>
          <w:szCs w:val="20"/>
          <w:lang w:eastAsia="el-GR"/>
        </w:rPr>
        <w:t xml:space="preserve">ταμειακά διαθ/μα &amp; καθαρή διατρ/κή (€ δισ.)      </w:t>
      </w:r>
      <w:r w:rsidR="00D57283">
        <w:rPr>
          <w:rFonts w:ascii="Aptos" w:eastAsia="Segoe UI" w:hAnsi="Aptos" w:cs="Segoe UI"/>
          <w:b/>
          <w:color w:val="003841"/>
          <w:kern w:val="24"/>
          <w:sz w:val="20"/>
          <w:szCs w:val="20"/>
          <w:lang w:eastAsia="el-GR"/>
        </w:rPr>
        <w:t xml:space="preserve"> </w:t>
      </w:r>
      <w:r w:rsidR="00D57283" w:rsidRPr="00E07883">
        <w:rPr>
          <w:rFonts w:ascii="Aptos" w:eastAsia="Segoe UI" w:hAnsi="Aptos" w:cs="Segoe UI"/>
          <w:b/>
          <w:color w:val="003841"/>
          <w:kern w:val="24"/>
          <w:sz w:val="20"/>
          <w:szCs w:val="20"/>
          <w:lang w:eastAsia="el-GR"/>
        </w:rPr>
        <w:t xml:space="preserve">Μεταβολή καταθέσεων (€ δισ.) | </w:t>
      </w:r>
      <w:r w:rsidR="00B15496">
        <w:rPr>
          <w:rFonts w:ascii="Aptos" w:eastAsia="Segoe UI" w:hAnsi="Aptos" w:cs="Segoe UI"/>
          <w:b/>
          <w:color w:val="003841"/>
          <w:kern w:val="24"/>
          <w:sz w:val="20"/>
          <w:szCs w:val="20"/>
          <w:lang w:eastAsia="el-GR"/>
        </w:rPr>
        <w:t>Όμιλος</w:t>
      </w:r>
    </w:p>
    <w:p w14:paraId="4155F568" w14:textId="20DD9480" w:rsidR="00652ACC" w:rsidRPr="00E07883" w:rsidRDefault="00056442" w:rsidP="00652ACC">
      <w:pPr>
        <w:autoSpaceDE w:val="0"/>
        <w:autoSpaceDN w:val="0"/>
        <w:adjustRightInd w:val="0"/>
        <w:spacing w:after="160" w:line="320" w:lineRule="atLeast"/>
        <w:rPr>
          <w:rFonts w:ascii="Segoe UI" w:hAnsi="Segoe UI" w:cs="Segoe UI"/>
          <w:b/>
          <w:noProof/>
          <w:color w:val="595959"/>
          <w:sz w:val="20"/>
          <w:lang w:eastAsia="el-GR"/>
        </w:rPr>
      </w:pPr>
      <w:r>
        <w:rPr>
          <w:noProof/>
        </w:rPr>
        <mc:AlternateContent>
          <mc:Choice Requires="wps">
            <w:drawing>
              <wp:anchor distT="0" distB="0" distL="114300" distR="114300" simplePos="0" relativeHeight="251952640" behindDoc="0" locked="0" layoutInCell="1" allowOverlap="1" wp14:anchorId="420CB6CA" wp14:editId="36281D2C">
                <wp:simplePos x="0" y="0"/>
                <wp:positionH relativeFrom="column">
                  <wp:posOffset>5643936</wp:posOffset>
                </wp:positionH>
                <wp:positionV relativeFrom="paragraph">
                  <wp:posOffset>67310</wp:posOffset>
                </wp:positionV>
                <wp:extent cx="534035" cy="189865"/>
                <wp:effectExtent l="0" t="0" r="0" b="635"/>
                <wp:wrapNone/>
                <wp:docPr id="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2979CFF6" w14:textId="660EB0BD" w:rsidR="00F21722" w:rsidRPr="00F21722" w:rsidRDefault="00F21722" w:rsidP="00F21722">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20CB6CA" id="Rectangle 1" o:spid="_x0000_s1056" style="position:absolute;margin-left:444.4pt;margin-top:5.3pt;width:42.05pt;height:14.9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" filled="f" stroked="f">
                <v:textbox>
                  <w:txbxContent>
                    <w:p w14:paraId="2979CFF6" w14:textId="660EB0BD" w:rsidR="00F21722" w:rsidRPr="00F21722" w:rsidRDefault="00F21722" w:rsidP="00F21722">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v:textbox>
              </v:rect>
            </w:pict>
          </mc:Fallback>
        </mc:AlternateContent>
      </w:r>
      <w:r>
        <w:rPr>
          <w:noProof/>
        </w:rPr>
        <mc:AlternateContent>
          <mc:Choice Requires="wps">
            <w:drawing>
              <wp:anchor distT="0" distB="0" distL="114300" distR="114300" simplePos="0" relativeHeight="251954688" behindDoc="0" locked="0" layoutInCell="1" allowOverlap="1" wp14:anchorId="4F849A70" wp14:editId="29BC69FC">
                <wp:simplePos x="0" y="0"/>
                <wp:positionH relativeFrom="column">
                  <wp:posOffset>5639379</wp:posOffset>
                </wp:positionH>
                <wp:positionV relativeFrom="paragraph">
                  <wp:posOffset>291465</wp:posOffset>
                </wp:positionV>
                <wp:extent cx="728345" cy="189865"/>
                <wp:effectExtent l="0" t="0" r="0" b="635"/>
                <wp:wrapNone/>
                <wp:docPr id="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345" cy="189865"/>
                        </a:xfrm>
                        <a:prstGeom prst="rect">
                          <a:avLst/>
                        </a:prstGeom>
                        <a:noFill/>
                        <a:ln w="9525" cap="flat" cmpd="sng" algn="ctr">
                          <a:noFill/>
                          <a:prstDash val="solid"/>
                        </a:ln>
                        <a:effectLst/>
                      </wps:spPr>
                      <wps:txbx>
                        <w:txbxContent>
                          <w:p w14:paraId="35E747CB" w14:textId="6466801A" w:rsidR="00F21722" w:rsidRPr="00F21722" w:rsidRDefault="00F21722" w:rsidP="00F21722">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Διεθνείς δρ/τες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F849A70" id="_x0000_s1057" style="position:absolute;margin-left:444.05pt;margin-top:22.95pt;width:57.35pt;height:14.9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" filled="f" stroked="f">
                <v:textbox>
                  <w:txbxContent>
                    <w:p w14:paraId="35E747CB" w14:textId="6466801A" w:rsidR="00F21722" w:rsidRPr="00F21722" w:rsidRDefault="00F21722" w:rsidP="00F21722">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 xml:space="preserve">Διεθνείς </w:t>
                      </w:r>
                      <w:proofErr w:type="spellStart"/>
                      <w:r>
                        <w:rPr>
                          <w:rFonts w:ascii="Aptos" w:eastAsia="Calibri" w:hAnsi="Aptos"/>
                          <w:color w:val="0D0D0D"/>
                          <w:kern w:val="24"/>
                          <w:sz w:val="12"/>
                          <w:szCs w:val="12"/>
                        </w:rPr>
                        <w:t>δρ</w:t>
                      </w:r>
                      <w:proofErr w:type="spellEnd"/>
                      <w:r>
                        <w:rPr>
                          <w:rFonts w:ascii="Aptos" w:eastAsia="Calibri" w:hAnsi="Aptos"/>
                          <w:color w:val="0D0D0D"/>
                          <w:kern w:val="24"/>
                          <w:sz w:val="12"/>
                          <w:szCs w:val="12"/>
                        </w:rPr>
                        <w:t>/τες</w:t>
                      </w:r>
                    </w:p>
                  </w:txbxContent>
                </v:textbox>
              </v:rect>
            </w:pict>
          </mc:Fallback>
        </mc:AlternateContent>
      </w:r>
      <w:r>
        <w:rPr>
          <w:noProof/>
        </w:rPr>
        <mc:AlternateContent>
          <mc:Choice Requires="wps">
            <w:drawing>
              <wp:anchor distT="0" distB="0" distL="114300" distR="114300" simplePos="0" relativeHeight="251956736" behindDoc="0" locked="0" layoutInCell="1" allowOverlap="1" wp14:anchorId="671128FB" wp14:editId="6F96C06C">
                <wp:simplePos x="0" y="0"/>
                <wp:positionH relativeFrom="column">
                  <wp:posOffset>5636951</wp:posOffset>
                </wp:positionH>
                <wp:positionV relativeFrom="paragraph">
                  <wp:posOffset>495300</wp:posOffset>
                </wp:positionV>
                <wp:extent cx="534035" cy="189865"/>
                <wp:effectExtent l="0" t="0" r="0" b="63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53637117" w14:textId="040DC7B5" w:rsidR="00F21722" w:rsidRPr="00F21722" w:rsidRDefault="00F21722" w:rsidP="00F21722">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71128FB" id="_x0000_s1058" style="position:absolute;margin-left:443.85pt;margin-top:39pt;width:42.05pt;height:14.9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" filled="f" stroked="f">
                <v:textbox>
                  <w:txbxContent>
                    <w:p w14:paraId="53637117" w14:textId="040DC7B5" w:rsidR="00F21722" w:rsidRPr="00F21722" w:rsidRDefault="00F21722" w:rsidP="00F21722">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v:textbox>
              </v:rect>
            </w:pict>
          </mc:Fallback>
        </mc:AlternateContent>
      </w:r>
      <w:r w:rsidR="00B61642" w:rsidRPr="007B3B7C">
        <w:rPr>
          <w:noProof/>
          <w:color w:val="595959"/>
        </w:rPr>
        <mc:AlternateContent>
          <mc:Choice Requires="wps">
            <w:drawing>
              <wp:anchor distT="0" distB="0" distL="114300" distR="114300" simplePos="0" relativeHeight="251848192" behindDoc="0" locked="0" layoutInCell="1" allowOverlap="1" wp14:anchorId="206C16C6" wp14:editId="54772515">
                <wp:simplePos x="0" y="0"/>
                <wp:positionH relativeFrom="column">
                  <wp:posOffset>2724150</wp:posOffset>
                </wp:positionH>
                <wp:positionV relativeFrom="paragraph">
                  <wp:posOffset>826770</wp:posOffset>
                </wp:positionV>
                <wp:extent cx="91440" cy="320040"/>
                <wp:effectExtent l="0" t="0" r="22860" b="22860"/>
                <wp:wrapNone/>
                <wp:docPr id="750847138" name="Left Brace 19"/>
                <wp:cNvGraphicFramePr/>
                <a:graphic xmlns:a="http://schemas.openxmlformats.org/drawingml/2006/main">
                  <a:graphicData uri="http://schemas.microsoft.com/office/word/2010/wordprocessingShape">
                    <wps:wsp>
                      <wps:cNvSpPr/>
                      <wps:spPr>
                        <a:xfrm rot="5400000">
                          <a:off x="0" y="0"/>
                          <a:ext cx="91440" cy="320040"/>
                        </a:xfrm>
                        <a:prstGeom prst="leftBrace">
                          <a:avLst/>
                        </a:prstGeom>
                        <a:noFill/>
                        <a:ln w="6350" cap="flat" cmpd="sng" algn="ctr">
                          <a:solidFill>
                            <a:sysClr val="windowText" lastClr="000000">
                              <a:lumMod val="50000"/>
                              <a:lumOff val="50000"/>
                            </a:sys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6019791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 o:spid="_x0000_s1026" type="#_x0000_t87" style="position:absolute;margin-left:214.5pt;margin-top:65.1pt;width:7.2pt;height:25.2pt;rotation:90;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" adj="514" strokecolor="#7f7f7f" strokeweight=".5pt">
                <v:stroke joinstyle="miter"/>
              </v:shape>
            </w:pict>
          </mc:Fallback>
        </mc:AlternateContent>
      </w:r>
      <w:r w:rsidR="00B61642" w:rsidRPr="007B3B7C">
        <w:rPr>
          <w:noProof/>
          <w:color w:val="595959"/>
        </w:rPr>
        <mc:AlternateContent>
          <mc:Choice Requires="wps">
            <w:drawing>
              <wp:anchor distT="0" distB="0" distL="114300" distR="114300" simplePos="0" relativeHeight="251847168" behindDoc="0" locked="0" layoutInCell="1" allowOverlap="1" wp14:anchorId="6F572935" wp14:editId="1B638878">
                <wp:simplePos x="0" y="0"/>
                <wp:positionH relativeFrom="column">
                  <wp:posOffset>2141220</wp:posOffset>
                </wp:positionH>
                <wp:positionV relativeFrom="paragraph">
                  <wp:posOffset>828040</wp:posOffset>
                </wp:positionV>
                <wp:extent cx="91440" cy="320040"/>
                <wp:effectExtent l="0" t="0" r="22860" b="22860"/>
                <wp:wrapNone/>
                <wp:docPr id="7" name="Left Brace 19"/>
                <wp:cNvGraphicFramePr/>
                <a:graphic xmlns:a="http://schemas.openxmlformats.org/drawingml/2006/main">
                  <a:graphicData uri="http://schemas.microsoft.com/office/word/2010/wordprocessingShape">
                    <wps:wsp>
                      <wps:cNvSpPr/>
                      <wps:spPr>
                        <a:xfrm rot="5400000">
                          <a:off x="0" y="0"/>
                          <a:ext cx="91440" cy="320040"/>
                        </a:xfrm>
                        <a:prstGeom prst="leftBrac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28CEFD5" id="Left Brace 19" o:spid="_x0000_s1026" type="#_x0000_t87" style="position:absolute;margin-left:168.6pt;margin-top:65.2pt;width:7.2pt;height:25.2pt;rotation:90;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" adj="514" strokecolor="gray [1629]" strokeweight=".5pt">
                <v:stroke joinstyle="miter"/>
              </v:shape>
            </w:pict>
          </mc:Fallback>
        </mc:AlternateContent>
      </w:r>
      <w:r w:rsidR="00B61642" w:rsidRPr="007B3B7C">
        <w:rPr>
          <w:noProof/>
          <w:color w:val="595959"/>
        </w:rPr>
        <mc:AlternateContent>
          <mc:Choice Requires="wps">
            <w:drawing>
              <wp:anchor distT="0" distB="0" distL="114300" distR="114300" simplePos="0" relativeHeight="251856384" behindDoc="0" locked="0" layoutInCell="1" allowOverlap="1" wp14:anchorId="291CDDED" wp14:editId="313B4D90">
                <wp:simplePos x="0" y="0"/>
                <wp:positionH relativeFrom="column">
                  <wp:posOffset>2609215</wp:posOffset>
                </wp:positionH>
                <wp:positionV relativeFrom="paragraph">
                  <wp:posOffset>721995</wp:posOffset>
                </wp:positionV>
                <wp:extent cx="323850" cy="184150"/>
                <wp:effectExtent l="0" t="0" r="0" b="6350"/>
                <wp:wrapNone/>
                <wp:docPr id="13" name="Rectangle 12">
                  <a:extLst xmlns:a="http://schemas.openxmlformats.org/drawingml/2006/main">
                    <a:ext uri="{FF2B5EF4-FFF2-40B4-BE49-F238E27FC236}">
                      <a16:creationId xmlns:a16="http://schemas.microsoft.com/office/drawing/2014/main" id="{FEB2E1D5-60A3-83CF-F37B-A2F602FAD7B3}"/>
                    </a:ext>
                  </a:extLst>
                </wp:docPr>
                <wp:cNvGraphicFramePr/>
                <a:graphic xmlns:a="http://schemas.openxmlformats.org/drawingml/2006/main">
                  <a:graphicData uri="http://schemas.microsoft.com/office/word/2010/wordprocessingShape">
                    <wps:wsp>
                      <wps:cNvSpPr/>
                      <wps:spPr>
                        <a:xfrm>
                          <a:off x="0" y="0"/>
                          <a:ext cx="323850" cy="184150"/>
                        </a:xfrm>
                        <a:prstGeom prst="rect">
                          <a:avLst/>
                        </a:prstGeom>
                        <a:solidFill>
                          <a:srgbClr val="FF7415"/>
                        </a:solidFill>
                        <a:ln w="12700" cap="flat" cmpd="sng" algn="ctr">
                          <a:noFill/>
                          <a:prstDash val="solid"/>
                          <a:miter lim="800000"/>
                        </a:ln>
                        <a:effectLst/>
                      </wps:spPr>
                      <wps:txbx>
                        <w:txbxContent>
                          <w:p w14:paraId="716A75B5" w14:textId="2B8037E2" w:rsidR="00923E46" w:rsidRPr="00A046A4" w:rsidRDefault="00923E46" w:rsidP="00923E46">
                            <w:pPr>
                              <w:jc w:val="center"/>
                              <w:rPr>
                                <w:rFonts w:ascii="Aptos" w:eastAsia="+mn-ea" w:hAnsi="Aptos" w:cs="+mn-cs"/>
                                <w:b/>
                                <w:bCs/>
                                <w:color w:val="FFFFFF"/>
                                <w:kern w:val="24"/>
                                <w:sz w:val="12"/>
                                <w:szCs w:val="12"/>
                                <w:lang w:val="en-US"/>
                              </w:rPr>
                            </w:pPr>
                            <w:r w:rsidRPr="00A046A4">
                              <w:rPr>
                                <w:rFonts w:ascii="Aptos" w:eastAsia="+mn-ea" w:hAnsi="Aptos" w:cs="+mn-cs"/>
                                <w:b/>
                                <w:bCs/>
                                <w:color w:val="FFFFFF"/>
                                <w:kern w:val="24"/>
                                <w:sz w:val="12"/>
                                <w:szCs w:val="12"/>
                                <w:lang w:val="en-US"/>
                              </w:rPr>
                              <w:t>8</w:t>
                            </w:r>
                            <w:r w:rsidR="004029E0">
                              <w:rPr>
                                <w:rFonts w:ascii="Aptos" w:eastAsia="+mn-ea" w:hAnsi="Aptos" w:cs="+mn-cs"/>
                                <w:b/>
                                <w:bCs/>
                                <w:color w:val="FFFFFF"/>
                                <w:kern w:val="24"/>
                                <w:sz w:val="12"/>
                                <w:szCs w:val="12"/>
                              </w:rPr>
                              <w:t>,</w:t>
                            </w:r>
                            <w:r w:rsidRPr="00A046A4">
                              <w:rPr>
                                <w:rFonts w:ascii="Aptos" w:eastAsia="+mn-ea" w:hAnsi="Aptos" w:cs="+mn-cs"/>
                                <w:b/>
                                <w:bCs/>
                                <w:color w:val="FFFFFF"/>
                                <w:kern w:val="24"/>
                                <w:sz w:val="12"/>
                                <w:szCs w:val="12"/>
                                <w:lang w:val="en-US"/>
                              </w:rPr>
                              <w:t>0</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91CDDED" id="Rectangle 12" o:spid="_x0000_s1059" style="position:absolute;margin-left:205.45pt;margin-top:56.85pt;width:25.5pt;height:14.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" fillcolor="#ff7415" stroked="f" strokeweight="1pt">
                <v:textbox>
                  <w:txbxContent>
                    <w:p w14:paraId="716A75B5" w14:textId="2B8037E2" w:rsidR="00923E46" w:rsidRPr="00A046A4" w:rsidRDefault="00923E46" w:rsidP="00923E46">
                      <w:pPr>
                        <w:jc w:val="center"/>
                        <w:rPr>
                          <w:rFonts w:ascii="Aptos" w:eastAsia="+mn-ea" w:hAnsi="Aptos" w:cs="+mn-cs"/>
                          <w:b/>
                          <w:bCs/>
                          <w:color w:val="FFFFFF"/>
                          <w:kern w:val="24"/>
                          <w:sz w:val="12"/>
                          <w:szCs w:val="12"/>
                          <w:lang w:val="en-US"/>
                        </w:rPr>
                      </w:pPr>
                      <w:r w:rsidRPr="00A046A4">
                        <w:rPr>
                          <w:rFonts w:ascii="Aptos" w:eastAsia="+mn-ea" w:hAnsi="Aptos" w:cs="+mn-cs"/>
                          <w:b/>
                          <w:bCs/>
                          <w:color w:val="FFFFFF"/>
                          <w:kern w:val="24"/>
                          <w:sz w:val="12"/>
                          <w:szCs w:val="12"/>
                          <w:lang w:val="en-US"/>
                        </w:rPr>
                        <w:t>8</w:t>
                      </w:r>
                      <w:r w:rsidR="004029E0">
                        <w:rPr>
                          <w:rFonts w:ascii="Aptos" w:eastAsia="+mn-ea" w:hAnsi="Aptos" w:cs="+mn-cs"/>
                          <w:b/>
                          <w:bCs/>
                          <w:color w:val="FFFFFF"/>
                          <w:kern w:val="24"/>
                          <w:sz w:val="12"/>
                          <w:szCs w:val="12"/>
                        </w:rPr>
                        <w:t>,</w:t>
                      </w:r>
                      <w:r w:rsidRPr="00A046A4">
                        <w:rPr>
                          <w:rFonts w:ascii="Aptos" w:eastAsia="+mn-ea" w:hAnsi="Aptos" w:cs="+mn-cs"/>
                          <w:b/>
                          <w:bCs/>
                          <w:color w:val="FFFFFF"/>
                          <w:kern w:val="24"/>
                          <w:sz w:val="12"/>
                          <w:szCs w:val="12"/>
                          <w:lang w:val="en-US"/>
                        </w:rPr>
                        <w:t>0</w:t>
                      </w:r>
                    </w:p>
                  </w:txbxContent>
                </v:textbox>
              </v:rect>
            </w:pict>
          </mc:Fallback>
        </mc:AlternateContent>
      </w:r>
      <w:r w:rsidR="00B61642" w:rsidRPr="007B3B7C">
        <w:rPr>
          <w:noProof/>
          <w:color w:val="595959"/>
        </w:rPr>
        <mc:AlternateContent>
          <mc:Choice Requires="wps">
            <w:drawing>
              <wp:anchor distT="0" distB="0" distL="114300" distR="114300" simplePos="0" relativeHeight="251855360" behindDoc="0" locked="0" layoutInCell="1" allowOverlap="1" wp14:anchorId="58A9DE8D" wp14:editId="79D66706">
                <wp:simplePos x="0" y="0"/>
                <wp:positionH relativeFrom="column">
                  <wp:posOffset>2025015</wp:posOffset>
                </wp:positionH>
                <wp:positionV relativeFrom="paragraph">
                  <wp:posOffset>722325</wp:posOffset>
                </wp:positionV>
                <wp:extent cx="323850" cy="184150"/>
                <wp:effectExtent l="0" t="0" r="0" b="6350"/>
                <wp:wrapNone/>
                <wp:docPr id="12" name="Rectangle 11">
                  <a:extLst xmlns:a="http://schemas.openxmlformats.org/drawingml/2006/main">
                    <a:ext uri="{FF2B5EF4-FFF2-40B4-BE49-F238E27FC236}">
                      <a16:creationId xmlns:a16="http://schemas.microsoft.com/office/drawing/2014/main" id="{E87EA8CC-0415-58C1-0A6D-992E289200EA}"/>
                    </a:ext>
                  </a:extLst>
                </wp:docPr>
                <wp:cNvGraphicFramePr/>
                <a:graphic xmlns:a="http://schemas.openxmlformats.org/drawingml/2006/main">
                  <a:graphicData uri="http://schemas.microsoft.com/office/word/2010/wordprocessingShape">
                    <wps:wsp>
                      <wps:cNvSpPr/>
                      <wps:spPr>
                        <a:xfrm>
                          <a:off x="0" y="0"/>
                          <a:ext cx="323850" cy="184150"/>
                        </a:xfrm>
                        <a:prstGeom prst="rect">
                          <a:avLst/>
                        </a:prstGeom>
                        <a:solidFill>
                          <a:srgbClr val="007B85"/>
                        </a:solidFill>
                        <a:ln w="12700" cap="flat" cmpd="sng" algn="ctr">
                          <a:noFill/>
                          <a:prstDash val="solid"/>
                          <a:miter lim="800000"/>
                        </a:ln>
                        <a:effectLst/>
                      </wps:spPr>
                      <wps:txbx>
                        <w:txbxContent>
                          <w:p w14:paraId="74AECFE5" w14:textId="554B44F2" w:rsidR="00923E46" w:rsidRPr="00A046A4" w:rsidRDefault="00923E46" w:rsidP="00923E46">
                            <w:pPr>
                              <w:jc w:val="center"/>
                              <w:rPr>
                                <w:rFonts w:ascii="Aptos" w:eastAsia="+mn-ea" w:hAnsi="Aptos" w:cs="+mn-cs"/>
                                <w:b/>
                                <w:bCs/>
                                <w:color w:val="FFFFFF"/>
                                <w:kern w:val="24"/>
                                <w:sz w:val="12"/>
                                <w:szCs w:val="12"/>
                                <w:lang w:val="en-US"/>
                              </w:rPr>
                            </w:pPr>
                            <w:r w:rsidRPr="00A046A4">
                              <w:rPr>
                                <w:rFonts w:ascii="Aptos" w:eastAsia="+mn-ea" w:hAnsi="Aptos" w:cs="+mn-cs"/>
                                <w:b/>
                                <w:bCs/>
                                <w:color w:val="FFFFFF"/>
                                <w:kern w:val="24"/>
                                <w:sz w:val="12"/>
                                <w:szCs w:val="12"/>
                                <w:lang w:val="en-US"/>
                              </w:rPr>
                              <w:t>7</w:t>
                            </w:r>
                            <w:r w:rsidR="004029E0">
                              <w:rPr>
                                <w:rFonts w:ascii="Aptos" w:eastAsia="+mn-ea" w:hAnsi="Aptos" w:cs="+mn-cs"/>
                                <w:b/>
                                <w:bCs/>
                                <w:color w:val="FFFFFF"/>
                                <w:kern w:val="24"/>
                                <w:sz w:val="12"/>
                                <w:szCs w:val="12"/>
                              </w:rPr>
                              <w:t>,</w:t>
                            </w:r>
                            <w:r w:rsidRPr="00A046A4">
                              <w:rPr>
                                <w:rFonts w:ascii="Aptos" w:eastAsia="+mn-ea" w:hAnsi="Aptos" w:cs="+mn-cs"/>
                                <w:b/>
                                <w:bCs/>
                                <w:color w:val="FFFFFF"/>
                                <w:kern w:val="24"/>
                                <w:sz w:val="12"/>
                                <w:szCs w:val="12"/>
                                <w:lang w:val="en-US"/>
                              </w:rPr>
                              <w:t>4</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8A9DE8D" id="Rectangle 11" o:spid="_x0000_s1060" style="position:absolute;margin-left:159.45pt;margin-top:56.9pt;width:25.5pt;height:14.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" fillcolor="#007b85" stroked="f" strokeweight="1pt">
                <v:textbox>
                  <w:txbxContent>
                    <w:p w14:paraId="74AECFE5" w14:textId="554B44F2" w:rsidR="00923E46" w:rsidRPr="00A046A4" w:rsidRDefault="00923E46" w:rsidP="00923E46">
                      <w:pPr>
                        <w:jc w:val="center"/>
                        <w:rPr>
                          <w:rFonts w:ascii="Aptos" w:eastAsia="+mn-ea" w:hAnsi="Aptos" w:cs="+mn-cs"/>
                          <w:b/>
                          <w:bCs/>
                          <w:color w:val="FFFFFF"/>
                          <w:kern w:val="24"/>
                          <w:sz w:val="12"/>
                          <w:szCs w:val="12"/>
                          <w:lang w:val="en-US"/>
                        </w:rPr>
                      </w:pPr>
                      <w:r w:rsidRPr="00A046A4">
                        <w:rPr>
                          <w:rFonts w:ascii="Aptos" w:eastAsia="+mn-ea" w:hAnsi="Aptos" w:cs="+mn-cs"/>
                          <w:b/>
                          <w:bCs/>
                          <w:color w:val="FFFFFF"/>
                          <w:kern w:val="24"/>
                          <w:sz w:val="12"/>
                          <w:szCs w:val="12"/>
                          <w:lang w:val="en-US"/>
                        </w:rPr>
                        <w:t>7</w:t>
                      </w:r>
                      <w:r w:rsidR="004029E0">
                        <w:rPr>
                          <w:rFonts w:ascii="Aptos" w:eastAsia="+mn-ea" w:hAnsi="Aptos" w:cs="+mn-cs"/>
                          <w:b/>
                          <w:bCs/>
                          <w:color w:val="FFFFFF"/>
                          <w:kern w:val="24"/>
                          <w:sz w:val="12"/>
                          <w:szCs w:val="12"/>
                        </w:rPr>
                        <w:t>,</w:t>
                      </w:r>
                      <w:r w:rsidRPr="00A046A4">
                        <w:rPr>
                          <w:rFonts w:ascii="Aptos" w:eastAsia="+mn-ea" w:hAnsi="Aptos" w:cs="+mn-cs"/>
                          <w:b/>
                          <w:bCs/>
                          <w:color w:val="FFFFFF"/>
                          <w:kern w:val="24"/>
                          <w:sz w:val="12"/>
                          <w:szCs w:val="12"/>
                          <w:lang w:val="en-US"/>
                        </w:rPr>
                        <w:t>4</w:t>
                      </w:r>
                    </w:p>
                  </w:txbxContent>
                </v:textbox>
              </v:rect>
            </w:pict>
          </mc:Fallback>
        </mc:AlternateContent>
      </w:r>
      <w:r w:rsidR="00652ACC" w:rsidRPr="007B3B7C">
        <w:rPr>
          <w:rFonts w:ascii="Segoe UI" w:hAnsi="Segoe UI" w:cs="Segoe UI"/>
          <w:b/>
          <w:noProof/>
          <w:color w:val="595959"/>
          <w:sz w:val="20"/>
          <w:lang w:eastAsia="el-GR"/>
        </w:rPr>
        <w:drawing>
          <wp:inline distT="0" distB="0" distL="0" distR="0" wp14:anchorId="18055B37" wp14:editId="24425338">
            <wp:extent cx="3181350" cy="1997075"/>
            <wp:effectExtent l="0" t="0" r="0" b="3175"/>
            <wp:docPr id="46" name="Chart 46">
              <a:extLst xmlns:a="http://schemas.openxmlformats.org/drawingml/2006/main">
                <a:ext uri="{FF2B5EF4-FFF2-40B4-BE49-F238E27FC236}">
                  <a16:creationId xmlns:a16="http://schemas.microsoft.com/office/drawing/2014/main" id="{BAA91D97-0B3E-48CB-B414-98275CC6A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652ACC" w:rsidRPr="00E07883">
        <w:rPr>
          <w:rFonts w:ascii="Segoe UI" w:hAnsi="Segoe UI" w:cs="Segoe UI"/>
          <w:b/>
          <w:noProof/>
          <w:color w:val="595959"/>
          <w:sz w:val="20"/>
          <w:lang w:eastAsia="el-GR"/>
        </w:rPr>
        <w:t xml:space="preserve"> </w:t>
      </w:r>
      <w:r w:rsidR="002A1522" w:rsidRPr="00E07883">
        <w:rPr>
          <w:rFonts w:ascii="Segoe UI" w:hAnsi="Segoe UI" w:cs="Segoe UI"/>
          <w:b/>
          <w:noProof/>
          <w:color w:val="595959"/>
          <w:sz w:val="20"/>
          <w:lang w:eastAsia="el-GR"/>
        </w:rPr>
        <w:t xml:space="preserve"> </w:t>
      </w:r>
      <w:r w:rsidR="00652ACC" w:rsidRPr="00E07883">
        <w:rPr>
          <w:rFonts w:ascii="Segoe UI" w:hAnsi="Segoe UI" w:cs="Segoe UI"/>
          <w:b/>
          <w:noProof/>
          <w:color w:val="595959"/>
          <w:sz w:val="20"/>
          <w:lang w:eastAsia="el-GR"/>
        </w:rPr>
        <w:t xml:space="preserve"> </w:t>
      </w:r>
      <w:r w:rsidR="00652ACC" w:rsidRPr="007B3B7C">
        <w:rPr>
          <w:rFonts w:ascii="Segoe UI" w:hAnsi="Segoe UI" w:cs="Segoe UI"/>
          <w:b/>
          <w:noProof/>
          <w:color w:val="595959"/>
          <w:sz w:val="20"/>
          <w:lang w:eastAsia="el-GR"/>
        </w:rPr>
        <w:drawing>
          <wp:inline distT="0" distB="0" distL="0" distR="0" wp14:anchorId="468C7004" wp14:editId="46516919">
            <wp:extent cx="3175000" cy="1981200"/>
            <wp:effectExtent l="0" t="0" r="6350" b="0"/>
            <wp:docPr id="22" name="Chart 22">
              <a:extLst xmlns:a="http://schemas.openxmlformats.org/drawingml/2006/main">
                <a:ext uri="{FF2B5EF4-FFF2-40B4-BE49-F238E27FC236}">
                  <a16:creationId xmlns:a16="http://schemas.microsoft.com/office/drawing/2014/main" id="{00671456-B6D8-5C07-4765-30E95D5AB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652ACC" w:rsidRPr="00E07883">
        <w:rPr>
          <w:rFonts w:ascii="Segoe UI" w:hAnsi="Segoe UI" w:cs="Segoe UI"/>
          <w:b/>
          <w:noProof/>
          <w:color w:val="595959"/>
          <w:sz w:val="20"/>
          <w:lang w:eastAsia="el-GR"/>
        </w:rPr>
        <w:t xml:space="preserve"> </w:t>
      </w:r>
    </w:p>
    <w:p w14:paraId="52F18CF9" w14:textId="6D3F5B97" w:rsidR="00FF157B" w:rsidRPr="00846659" w:rsidRDefault="00FF157B">
      <w:pPr>
        <w:rPr>
          <w:rFonts w:ascii="Aptos" w:eastAsia="Segoe UI" w:hAnsi="Aptos" w:cs="Segoe UI"/>
          <w:b/>
          <w:color w:val="595959"/>
          <w:kern w:val="24"/>
          <w:sz w:val="12"/>
          <w:szCs w:val="18"/>
          <w:lang w:eastAsia="el-GR"/>
        </w:rPr>
      </w:pPr>
      <w:r w:rsidRPr="00846659">
        <w:rPr>
          <w:rFonts w:ascii="Aptos" w:eastAsia="Segoe UI" w:hAnsi="Aptos" w:cs="Segoe UI"/>
          <w:b/>
          <w:color w:val="595959"/>
          <w:kern w:val="24"/>
          <w:sz w:val="12"/>
          <w:szCs w:val="18"/>
          <w:lang w:eastAsia="el-GR"/>
        </w:rPr>
        <w:br w:type="page"/>
      </w:r>
    </w:p>
    <w:p w14:paraId="2A2A88AC" w14:textId="34B70F74" w:rsidR="009450BE" w:rsidRPr="00D05EBC" w:rsidRDefault="00D05EBC" w:rsidP="009450BE">
      <w:pPr>
        <w:pStyle w:val="TITLE2"/>
        <w:rPr>
          <w:rFonts w:ascii="Aptos" w:hAnsi="Aptos" w:cs="Segoe UI"/>
          <w:color w:val="003841"/>
          <w:sz w:val="20"/>
          <w:szCs w:val="20"/>
          <w:lang w:val="el-GR"/>
        </w:rPr>
      </w:pPr>
      <w:r w:rsidRPr="00D05EBC">
        <w:rPr>
          <w:rFonts w:ascii="Aptos" w:hAnsi="Aptos" w:cs="Segoe UI"/>
          <w:color w:val="003841"/>
          <w:sz w:val="20"/>
          <w:szCs w:val="20"/>
          <w:lang w:val="el-GR"/>
        </w:rPr>
        <w:t>Ορισμός των Χρηματοοικονομικών Στοιχείων και των Δεικτών που Χρησιμοποιήθηκαν</w:t>
      </w:r>
    </w:p>
    <w:p w14:paraId="2C8D5292" w14:textId="4D0F504C" w:rsidR="00D05EBC" w:rsidRPr="00440ED0" w:rsidRDefault="00D05EBC" w:rsidP="00D05EBC">
      <w:pPr>
        <w:spacing w:after="160"/>
        <w:jc w:val="both"/>
        <w:rPr>
          <w:rFonts w:ascii="Aptos" w:hAnsi="Aptos" w:cs="Segoe UI"/>
          <w:sz w:val="16"/>
          <w:szCs w:val="16"/>
        </w:rPr>
      </w:pPr>
      <w:r w:rsidRPr="00440ED0">
        <w:rPr>
          <w:rFonts w:ascii="Aptos" w:hAnsi="Aptos" w:cs="Segoe UI"/>
          <w:sz w:val="16"/>
          <w:szCs w:val="16"/>
          <w:lang w:val="en-US"/>
        </w:rPr>
        <w:t>To</w:t>
      </w:r>
      <w:r w:rsidRPr="00440ED0">
        <w:rPr>
          <w:rFonts w:ascii="Aptos" w:hAnsi="Aptos" w:cs="Segoe UI"/>
          <w:sz w:val="16"/>
          <w:szCs w:val="16"/>
        </w:rPr>
        <w:t xml:space="preserve"> παρόν Δελτίο Τύπου των Αποτελεσμάτων του 202</w:t>
      </w:r>
      <w:r w:rsidR="00351E31" w:rsidRPr="00440ED0">
        <w:rPr>
          <w:rFonts w:ascii="Aptos" w:hAnsi="Aptos" w:cs="Segoe UI"/>
          <w:sz w:val="16"/>
          <w:szCs w:val="16"/>
        </w:rPr>
        <w:t>3</w:t>
      </w:r>
      <w:r w:rsidRPr="00440ED0">
        <w:rPr>
          <w:rFonts w:ascii="Aptos" w:hAnsi="Aptos" w:cs="Segoe UI"/>
          <w:sz w:val="16"/>
          <w:szCs w:val="16"/>
        </w:rPr>
        <w:t xml:space="preserve"> περιλαμβάνει χρηματοοικονομικές αναφορές και μεγέθη όπως προέρχονται από τις χρηματοοικονομικές καταστάσεις του Ομίλου για την περίοδο που έληξε 31 Δεκεμβρίου 202</w:t>
      </w:r>
      <w:r w:rsidR="00351E31" w:rsidRPr="00440ED0">
        <w:rPr>
          <w:rFonts w:ascii="Aptos" w:hAnsi="Aptos" w:cs="Segoe UI"/>
          <w:sz w:val="16"/>
          <w:szCs w:val="16"/>
        </w:rPr>
        <w:t>3</w:t>
      </w:r>
      <w:r w:rsidRPr="00440ED0">
        <w:rPr>
          <w:rFonts w:ascii="Aptos" w:hAnsi="Aptos" w:cs="Segoe UI"/>
          <w:sz w:val="16"/>
          <w:szCs w:val="16"/>
        </w:rPr>
        <w:t xml:space="preserve"> και τη χρήση που έληξε 31 Δεκεμβρίου 2022, οι οποίες έχουν συνταχθεί με βάση τα Διεθνή Πρότυπα Χρηματοοικονομικής Αναφοράς («ΔΠΧΑ»), όπως αυτά έχουν υιοθετηθεί από την Ευρωπαϊκή Ένωση («ΕΕ»). Επίσης, περιλαμβάνει χρηματοοικονομικές πληροφορίες οι οποίες αντλούνται από την κανονική ροή των συστημάτων χρηματοοικονομικής και διοικητικής πληροφόρησης, όπως αυτές κατηγοριοποιούνται σε ξένες και εγχώριες δραστηριότητες βάσει της χώρας προέλευσης των χρηματοοικονομικών καταστάσεων των εταιρειών του Ομίλου.</w:t>
      </w:r>
    </w:p>
    <w:p w14:paraId="2B470580" w14:textId="4BF44115" w:rsidR="000F701B" w:rsidRPr="00440ED0" w:rsidRDefault="00D05EBC" w:rsidP="00D05EBC">
      <w:pPr>
        <w:spacing w:after="160"/>
        <w:jc w:val="both"/>
        <w:rPr>
          <w:rFonts w:ascii="Aptos" w:hAnsi="Aptos" w:cs="Segoe UI"/>
          <w:sz w:val="16"/>
          <w:szCs w:val="16"/>
        </w:rPr>
      </w:pPr>
      <w:r w:rsidRPr="00440ED0">
        <w:rPr>
          <w:rFonts w:ascii="Aptos" w:hAnsi="Aptos" w:cs="Segoe UI"/>
          <w:sz w:val="16"/>
          <w:szCs w:val="16"/>
        </w:rPr>
        <w:t>Επιπρόσθετα, περιλαμβάνει αναφορές σε συγκεκριμένα μεγέθη τα οποία δεν ορίζονται από τα ΔΠΧΑ, και συγκεκριμένα αναφέρονται σε «κέρδη / (ζημίες) προ προβλέψεων», «καθαρό επιτοκιακό περιθώριο» και άλλα, όπως διατυπώνονται ανωτέρω. Αυτά είναι εκτός πλαισίου ΔΠΧΑ χρηματοοικονομικά μεγέθη. Ένα μη οριζόμενο από τα ΔΠΧΑ κονδύλι μετρά την ιστορική ή μελλοντική χρηματοοικονομική επίδοση, χρηματοοικονομική θέση ή τις ταμιακές ροές, και περιλαμβάνει ή εξαιρεί ποσά τα οποία δεν προβλέπονται από τα ΔΠΧΑ. Ο Όμιλος πιστεύει ότι τα μη οριζόμενα από τα ΔΠΧΑ κονδύλια παρουσιάζουν μια πιο ουσιαστική ανάλυση της χρηματοοικονομικής του κατάστασης και των αποτελεσμάτων των εργασιών του. Ωστόσο, τα μη οριζόμενα από τα ΔΠΧΑ κονδύλια δεν αποτελούν υποκατάστατο των ΔΠΧΑ</w:t>
      </w:r>
      <w:r w:rsidR="000F701B" w:rsidRPr="00440ED0">
        <w:rPr>
          <w:rFonts w:ascii="Aptos" w:hAnsi="Aptos" w:cs="Segoe UI"/>
          <w:sz w:val="16"/>
          <w:szCs w:val="16"/>
        </w:rPr>
        <w:t>.</w:t>
      </w:r>
      <w:r w:rsidR="00237972" w:rsidRPr="00440ED0">
        <w:rPr>
          <w:rFonts w:ascii="Aptos" w:hAnsi="Aptos" w:cs="Segoe UI"/>
          <w:sz w:val="16"/>
          <w:szCs w:val="16"/>
        </w:rPr>
        <w:t xml:space="preserve"> </w:t>
      </w:r>
    </w:p>
    <w:p w14:paraId="747198DE" w14:textId="45027F79" w:rsidR="00351E31" w:rsidRDefault="00351E31">
      <w:pPr>
        <w:rPr>
          <w:rFonts w:ascii="Aptos" w:hAnsi="Aptos" w:cs="Segoe UI"/>
          <w:sz w:val="18"/>
          <w:szCs w:val="18"/>
        </w:rPr>
      </w:pPr>
      <w:r>
        <w:rPr>
          <w:rFonts w:ascii="Aptos" w:hAnsi="Aptos" w:cs="Segoe UI"/>
          <w:sz w:val="18"/>
          <w:szCs w:val="18"/>
        </w:rPr>
        <w:br w:type="page"/>
      </w:r>
    </w:p>
    <w:tbl>
      <w:tblPr>
        <w:tblW w:w="10057" w:type="dxa"/>
        <w:tblInd w:w="108" w:type="dxa"/>
        <w:tblBorders>
          <w:top w:val="dotted" w:sz="4" w:space="0" w:color="007180"/>
          <w:left w:val="dotted" w:sz="4" w:space="0" w:color="007180"/>
          <w:bottom w:val="single" w:sz="12" w:space="0" w:color="007180"/>
          <w:right w:val="dotted" w:sz="4" w:space="0" w:color="007180"/>
          <w:insideH w:val="dotted" w:sz="4" w:space="0" w:color="007180"/>
          <w:insideV w:val="dotted" w:sz="4" w:space="0" w:color="007180"/>
        </w:tblBorders>
        <w:tblLook w:val="04A0" w:firstRow="1" w:lastRow="0" w:firstColumn="1" w:lastColumn="0" w:noHBand="0" w:noVBand="1"/>
      </w:tblPr>
      <w:tblGrid>
        <w:gridCol w:w="1972"/>
        <w:gridCol w:w="1134"/>
        <w:gridCol w:w="6951"/>
      </w:tblGrid>
      <w:tr w:rsidR="00351E31" w:rsidRPr="0007244D" w14:paraId="686724C0" w14:textId="77777777" w:rsidTr="0007244D">
        <w:trPr>
          <w:trHeight w:val="283"/>
        </w:trPr>
        <w:tc>
          <w:tcPr>
            <w:tcW w:w="1972" w:type="dxa"/>
            <w:shd w:val="clear" w:color="auto" w:fill="007180"/>
            <w:noWrap/>
            <w:vAlign w:val="bottom"/>
            <w:hideMark/>
          </w:tcPr>
          <w:p w14:paraId="106DC6BD" w14:textId="77777777" w:rsidR="00351E31" w:rsidRPr="0007244D" w:rsidRDefault="00351E31" w:rsidP="004D5990">
            <w:pPr>
              <w:rPr>
                <w:rFonts w:ascii="Aptos" w:hAnsi="Aptos" w:cs="Segoe UI"/>
                <w:b/>
                <w:color w:val="FFFFFF" w:themeColor="background1"/>
                <w:sz w:val="16"/>
                <w:szCs w:val="13"/>
              </w:rPr>
            </w:pPr>
            <w:r w:rsidRPr="0007244D">
              <w:rPr>
                <w:rFonts w:ascii="Aptos" w:hAnsi="Aptos" w:cs="Segoe UI"/>
                <w:b/>
                <w:color w:val="FFFFFF" w:themeColor="background1"/>
                <w:sz w:val="16"/>
                <w:szCs w:val="13"/>
              </w:rPr>
              <w:t>Ονομασία</w:t>
            </w:r>
          </w:p>
        </w:tc>
        <w:tc>
          <w:tcPr>
            <w:tcW w:w="1134" w:type="dxa"/>
            <w:shd w:val="clear" w:color="auto" w:fill="007180"/>
            <w:noWrap/>
            <w:vAlign w:val="bottom"/>
            <w:hideMark/>
          </w:tcPr>
          <w:p w14:paraId="5E6E04FE" w14:textId="77777777" w:rsidR="00351E31" w:rsidRPr="0007244D" w:rsidRDefault="00351E31" w:rsidP="004D5990">
            <w:pPr>
              <w:rPr>
                <w:rFonts w:ascii="Aptos" w:hAnsi="Aptos" w:cs="Segoe UI"/>
                <w:b/>
                <w:color w:val="FFFFFF" w:themeColor="background1"/>
                <w:sz w:val="16"/>
                <w:szCs w:val="13"/>
              </w:rPr>
            </w:pPr>
            <w:r w:rsidRPr="0007244D">
              <w:rPr>
                <w:rFonts w:ascii="Aptos" w:hAnsi="Aptos" w:cs="Segoe UI"/>
                <w:b/>
                <w:color w:val="FFFFFF" w:themeColor="background1"/>
                <w:sz w:val="16"/>
                <w:szCs w:val="13"/>
              </w:rPr>
              <w:t>Συντομ/φία</w:t>
            </w:r>
          </w:p>
        </w:tc>
        <w:tc>
          <w:tcPr>
            <w:tcW w:w="6951" w:type="dxa"/>
            <w:shd w:val="clear" w:color="auto" w:fill="007180"/>
            <w:noWrap/>
            <w:vAlign w:val="bottom"/>
            <w:hideMark/>
          </w:tcPr>
          <w:p w14:paraId="3DC2774A" w14:textId="77777777" w:rsidR="00351E31" w:rsidRPr="0007244D" w:rsidRDefault="00351E31" w:rsidP="004D5990">
            <w:pPr>
              <w:rPr>
                <w:rFonts w:ascii="Aptos" w:hAnsi="Aptos" w:cs="Segoe UI"/>
                <w:b/>
                <w:color w:val="FFFFFF" w:themeColor="background1"/>
                <w:sz w:val="16"/>
                <w:szCs w:val="13"/>
              </w:rPr>
            </w:pPr>
            <w:r w:rsidRPr="0007244D">
              <w:rPr>
                <w:rFonts w:ascii="Aptos" w:hAnsi="Aptos" w:cs="Segoe UI"/>
                <w:b/>
                <w:color w:val="FFFFFF" w:themeColor="background1"/>
                <w:sz w:val="16"/>
                <w:szCs w:val="13"/>
              </w:rPr>
              <w:t>Ορισμός</w:t>
            </w:r>
          </w:p>
        </w:tc>
      </w:tr>
      <w:tr w:rsidR="00351E31" w:rsidRPr="0007244D" w14:paraId="2258326B" w14:textId="77777777" w:rsidTr="00B17F03">
        <w:trPr>
          <w:trHeight w:val="113"/>
        </w:trPr>
        <w:tc>
          <w:tcPr>
            <w:tcW w:w="1972" w:type="dxa"/>
            <w:shd w:val="clear" w:color="auto" w:fill="F5F9F6"/>
            <w:noWrap/>
            <w:vAlign w:val="center"/>
          </w:tcPr>
          <w:p w14:paraId="57F9D5E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Απόδοση Ενσώματων Ιδίων Κεφαλαίων </w:t>
            </w:r>
          </w:p>
        </w:tc>
        <w:tc>
          <w:tcPr>
            <w:tcW w:w="1134" w:type="dxa"/>
            <w:shd w:val="clear" w:color="auto" w:fill="F5F9F6"/>
            <w:noWrap/>
            <w:vAlign w:val="center"/>
          </w:tcPr>
          <w:p w14:paraId="268FFE4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7D1B7B5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Οργανικά κέρδη μετά φόρων (καθαρά έσοδα από τόκους +καθαρά έσοδα από προμήθειες + λειτουργικές δαπάνες + προβλέψεις επισφαλείς απαιτήσεις + φόροι) προς ενσώματα ίδια κεφάλαια </w:t>
            </w:r>
          </w:p>
        </w:tc>
      </w:tr>
      <w:tr w:rsidR="00351E31" w:rsidRPr="0007244D" w14:paraId="6AFB80FA" w14:textId="77777777" w:rsidTr="0007244D">
        <w:trPr>
          <w:trHeight w:val="113"/>
        </w:trPr>
        <w:tc>
          <w:tcPr>
            <w:tcW w:w="1972" w:type="dxa"/>
            <w:shd w:val="clear" w:color="auto" w:fill="FFFFFF" w:themeFill="background1"/>
            <w:noWrap/>
            <w:vAlign w:val="center"/>
          </w:tcPr>
          <w:p w14:paraId="2C92FD2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Αποσβέσεις</w:t>
            </w:r>
          </w:p>
        </w:tc>
        <w:tc>
          <w:tcPr>
            <w:tcW w:w="1134" w:type="dxa"/>
            <w:shd w:val="clear" w:color="auto" w:fill="FFFFFF" w:themeFill="background1"/>
            <w:noWrap/>
            <w:vAlign w:val="center"/>
          </w:tcPr>
          <w:p w14:paraId="1E058EB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563FDC8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Αποσβέσεις και προβλέψεις απομείωσης αξίας ακινήτων επενδύσεων, ενσώματων παγίων συμπεριλαμβανομένων των δικαιωμάτων χρήσης, λογισμικού και λοιπών άυλων περιουσιακών στοιχείων</w:t>
            </w:r>
          </w:p>
        </w:tc>
      </w:tr>
      <w:tr w:rsidR="00351E31" w:rsidRPr="0007244D" w14:paraId="55764C38" w14:textId="77777777" w:rsidTr="00B17F03">
        <w:trPr>
          <w:trHeight w:val="113"/>
        </w:trPr>
        <w:tc>
          <w:tcPr>
            <w:tcW w:w="1972" w:type="dxa"/>
            <w:shd w:val="clear" w:color="auto" w:fill="F5F9F6"/>
            <w:noWrap/>
            <w:vAlign w:val="center"/>
          </w:tcPr>
          <w:p w14:paraId="4D8FEC8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Γενικά Διοικητικά Έξοδα </w:t>
            </w:r>
          </w:p>
        </w:tc>
        <w:tc>
          <w:tcPr>
            <w:tcW w:w="1134" w:type="dxa"/>
            <w:shd w:val="clear" w:color="auto" w:fill="F5F9F6"/>
            <w:noWrap/>
            <w:vAlign w:val="center"/>
          </w:tcPr>
          <w:p w14:paraId="2572050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2237E5C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Γενικά διοικητικά και λοιπά λειτουργικά έξοδα</w:t>
            </w:r>
          </w:p>
        </w:tc>
      </w:tr>
      <w:tr w:rsidR="00351E31" w:rsidRPr="0007244D" w14:paraId="0B7C79D2" w14:textId="77777777" w:rsidTr="0007244D">
        <w:trPr>
          <w:trHeight w:val="113"/>
        </w:trPr>
        <w:tc>
          <w:tcPr>
            <w:tcW w:w="1972" w:type="dxa"/>
            <w:shd w:val="clear" w:color="auto" w:fill="FFFFFF" w:themeFill="background1"/>
            <w:noWrap/>
            <w:vAlign w:val="center"/>
            <w:hideMark/>
          </w:tcPr>
          <w:p w14:paraId="3656ED2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μετά από Προβλέψεις</w:t>
            </w:r>
          </w:p>
        </w:tc>
        <w:tc>
          <w:tcPr>
            <w:tcW w:w="1134" w:type="dxa"/>
            <w:shd w:val="clear" w:color="auto" w:fill="FFFFFF" w:themeFill="background1"/>
            <w:noWrap/>
            <w:vAlign w:val="center"/>
            <w:hideMark/>
          </w:tcPr>
          <w:p w14:paraId="3FD44E07"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hideMark/>
          </w:tcPr>
          <w:p w14:paraId="4EC2351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w:t>
            </w:r>
          </w:p>
        </w:tc>
      </w:tr>
      <w:tr w:rsidR="00351E31" w:rsidRPr="0007244D" w14:paraId="696279CE" w14:textId="77777777" w:rsidTr="00B17F03">
        <w:trPr>
          <w:trHeight w:val="113"/>
        </w:trPr>
        <w:tc>
          <w:tcPr>
            <w:tcW w:w="1972" w:type="dxa"/>
            <w:shd w:val="clear" w:color="auto" w:fill="F5F9F6"/>
            <w:noWrap/>
            <w:vAlign w:val="center"/>
            <w:hideMark/>
          </w:tcPr>
          <w:p w14:paraId="415A306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προ Προβλέψεων</w:t>
            </w:r>
          </w:p>
        </w:tc>
        <w:tc>
          <w:tcPr>
            <w:tcW w:w="1134" w:type="dxa"/>
            <w:shd w:val="clear" w:color="auto" w:fill="F5F9F6"/>
            <w:noWrap/>
            <w:vAlign w:val="center"/>
            <w:hideMark/>
          </w:tcPr>
          <w:p w14:paraId="3C0095D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hideMark/>
          </w:tcPr>
          <w:p w14:paraId="7D816DE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 σε αποσβεσμένο κόστος προ πρόβλεψης ΑΠΖ, πλέον δανείων και απαιτήσεων κατά πελατών επιμετρούμενων υποχρεωτικά σε ΕΑΜΑ</w:t>
            </w:r>
          </w:p>
        </w:tc>
      </w:tr>
      <w:tr w:rsidR="00351E31" w:rsidRPr="0007244D" w14:paraId="1789ED9F" w14:textId="77777777" w:rsidTr="0007244D">
        <w:trPr>
          <w:trHeight w:val="113"/>
        </w:trPr>
        <w:tc>
          <w:tcPr>
            <w:tcW w:w="1972" w:type="dxa"/>
            <w:shd w:val="clear" w:color="auto" w:fill="FFFFFF" w:themeFill="background1"/>
            <w:noWrap/>
            <w:vAlign w:val="center"/>
            <w:hideMark/>
          </w:tcPr>
          <w:p w14:paraId="01E7BEE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Δάνεια </w:t>
            </w:r>
            <w:r w:rsidRPr="0007244D">
              <w:rPr>
                <w:rFonts w:ascii="Aptos" w:eastAsia="MS Mincho" w:hAnsi="Aptos" w:cs="Segoe UI"/>
                <w:color w:val="000000"/>
                <w:sz w:val="13"/>
                <w:szCs w:val="13"/>
                <w:lang w:val="en-GB"/>
              </w:rPr>
              <w:t xml:space="preserve">προς </w:t>
            </w:r>
            <w:r w:rsidRPr="0007244D">
              <w:rPr>
                <w:rFonts w:ascii="Aptos" w:eastAsia="MS Mincho" w:hAnsi="Aptos" w:cs="Segoe UI"/>
                <w:color w:val="000000"/>
                <w:sz w:val="13"/>
                <w:szCs w:val="13"/>
              </w:rPr>
              <w:t>Καταθέσεις</w:t>
            </w:r>
          </w:p>
        </w:tc>
        <w:tc>
          <w:tcPr>
            <w:tcW w:w="1134" w:type="dxa"/>
            <w:shd w:val="clear" w:color="auto" w:fill="FFFFFF" w:themeFill="background1"/>
            <w:noWrap/>
            <w:vAlign w:val="center"/>
            <w:hideMark/>
          </w:tcPr>
          <w:p w14:paraId="3293B9C7"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hideMark/>
          </w:tcPr>
          <w:p w14:paraId="684AC58F"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 μετά από προβλέψεις προς καταθέσεις, τέλος χρήσης / περιόδου, εξαιρουμένης της σύμβασης αγοράς &amp; επαναπώλησης χρεογράφου σύντομης διάρκειας ύψους ~€3 δισ.</w:t>
            </w:r>
          </w:p>
        </w:tc>
      </w:tr>
      <w:tr w:rsidR="00351E31" w:rsidRPr="0007244D" w14:paraId="6F017231" w14:textId="77777777" w:rsidTr="00B17F03">
        <w:trPr>
          <w:trHeight w:val="113"/>
        </w:trPr>
        <w:tc>
          <w:tcPr>
            <w:tcW w:w="1972" w:type="dxa"/>
            <w:shd w:val="clear" w:color="auto" w:fill="F5F9F6"/>
            <w:noWrap/>
            <w:vAlign w:val="center"/>
            <w:hideMark/>
          </w:tcPr>
          <w:p w14:paraId="216DAB1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Δανείων σε Καθυστέρηση +90 Ημερών / Μη Εξυπηρετούμενων Δανείων</w:t>
            </w:r>
          </w:p>
        </w:tc>
        <w:tc>
          <w:tcPr>
            <w:tcW w:w="1134" w:type="dxa"/>
            <w:shd w:val="clear" w:color="auto" w:fill="F5F9F6"/>
            <w:noWrap/>
            <w:vAlign w:val="center"/>
            <w:hideMark/>
          </w:tcPr>
          <w:p w14:paraId="0749E315"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 xml:space="preserve">-- </w:t>
            </w:r>
          </w:p>
        </w:tc>
        <w:tc>
          <w:tcPr>
            <w:tcW w:w="6951" w:type="dxa"/>
            <w:shd w:val="clear" w:color="auto" w:fill="F5F9F6"/>
            <w:noWrap/>
            <w:vAlign w:val="center"/>
            <w:hideMark/>
          </w:tcPr>
          <w:p w14:paraId="38995FE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προ προβλέψεων σε καθυστέρηση άνω των 90 ημερών σε αναπόσβεστη αξία προς δάνεια προ προβλέψεων, τέλος χρήσης / περιόδου, εξαιρουμένης της σύμβασης αγοράς &amp; επαναπώλησης χρεογράφου σύντομης διάρκειας ύψους ~€3 δισ.</w:t>
            </w:r>
          </w:p>
        </w:tc>
      </w:tr>
      <w:tr w:rsidR="00351E31" w:rsidRPr="0007244D" w14:paraId="53C21742" w14:textId="77777777" w:rsidTr="0007244D">
        <w:trPr>
          <w:trHeight w:val="113"/>
        </w:trPr>
        <w:tc>
          <w:tcPr>
            <w:tcW w:w="1972" w:type="dxa"/>
            <w:shd w:val="clear" w:color="auto" w:fill="FFFFFF" w:themeFill="background1"/>
            <w:noWrap/>
            <w:vAlign w:val="center"/>
          </w:tcPr>
          <w:p w14:paraId="2586A801" w14:textId="77777777" w:rsidR="00351E31" w:rsidRPr="0007244D" w:rsidRDefault="00351E31" w:rsidP="004D5990">
            <w:pPr>
              <w:rPr>
                <w:rFonts w:ascii="Aptos" w:eastAsia="MS Mincho" w:hAnsi="Aptos" w:cs="Segoe UI"/>
                <w:sz w:val="13"/>
                <w:szCs w:val="13"/>
              </w:rPr>
            </w:pPr>
            <w:r w:rsidRPr="0007244D">
              <w:rPr>
                <w:rFonts w:ascii="Aptos" w:eastAsia="MS Mincho" w:hAnsi="Aptos" w:cs="Segoe UI"/>
                <w:sz w:val="13"/>
                <w:szCs w:val="13"/>
              </w:rPr>
              <w:t>Δείκτης Καθαρής Σταθερής Χρηματοδότησης</w:t>
            </w:r>
          </w:p>
        </w:tc>
        <w:tc>
          <w:tcPr>
            <w:tcW w:w="1134" w:type="dxa"/>
            <w:shd w:val="clear" w:color="auto" w:fill="FFFFFF" w:themeFill="background1"/>
            <w:noWrap/>
            <w:vAlign w:val="center"/>
          </w:tcPr>
          <w:p w14:paraId="39E7FEE9" w14:textId="77777777" w:rsidR="00351E31" w:rsidRPr="0007244D" w:rsidRDefault="00351E31" w:rsidP="004D5990">
            <w:pPr>
              <w:rPr>
                <w:rFonts w:ascii="Aptos" w:eastAsia="MS Mincho" w:hAnsi="Aptos" w:cs="Segoe UI"/>
                <w:sz w:val="13"/>
                <w:szCs w:val="13"/>
                <w:lang w:val="en-US"/>
              </w:rPr>
            </w:pPr>
            <w:r w:rsidRPr="0007244D">
              <w:rPr>
                <w:rFonts w:ascii="Aptos" w:eastAsia="MS Mincho" w:hAnsi="Aptos" w:cs="Segoe UI"/>
                <w:sz w:val="13"/>
                <w:szCs w:val="13"/>
              </w:rPr>
              <w:t xml:space="preserve">Δείκτης </w:t>
            </w:r>
            <w:r w:rsidRPr="0007244D">
              <w:rPr>
                <w:rFonts w:ascii="Aptos" w:eastAsia="MS Mincho" w:hAnsi="Aptos" w:cs="Segoe UI"/>
                <w:sz w:val="13"/>
                <w:szCs w:val="13"/>
                <w:lang w:val="en-US"/>
              </w:rPr>
              <w:t>NSFR</w:t>
            </w:r>
          </w:p>
        </w:tc>
        <w:tc>
          <w:tcPr>
            <w:tcW w:w="6951" w:type="dxa"/>
            <w:shd w:val="clear" w:color="auto" w:fill="FFFFFF" w:themeFill="background1"/>
            <w:noWrap/>
            <w:vAlign w:val="center"/>
          </w:tcPr>
          <w:p w14:paraId="142B149A" w14:textId="77777777" w:rsidR="00351E31" w:rsidRPr="0007244D" w:rsidRDefault="00351E31" w:rsidP="004D5990">
            <w:pPr>
              <w:rPr>
                <w:rFonts w:ascii="Aptos" w:eastAsia="MS Mincho" w:hAnsi="Aptos" w:cs="Segoe UI"/>
                <w:sz w:val="13"/>
                <w:szCs w:val="13"/>
              </w:rPr>
            </w:pPr>
            <w:r w:rsidRPr="0007244D">
              <w:rPr>
                <w:rFonts w:ascii="Aptos" w:eastAsia="MS Mincho" w:hAnsi="Aptos" w:cs="Segoe UI"/>
                <w:sz w:val="13"/>
                <w:szCs w:val="13"/>
              </w:rPr>
              <w:t>Ο Δείκτης Καθαρής Σταθερής Χρηματοδότησης αναφέρεται στο ποσό των υποχρεώσεων και του κεφαλαίου που αναμένεται να διατηρείται στον χρονικό ορίζοντα που έχει οριστεί από το NSFR προς του ποσού της σταθερής χρηματοδότησης που πρέπει να διανεμηθεί στα διάφορα περιουσιακά στοιχεία ανάλογα με τα χαρακτηριστικά ρευστότητας και τις υπολειπόμενες διάρκειες τους</w:t>
            </w:r>
          </w:p>
        </w:tc>
      </w:tr>
      <w:tr w:rsidR="00351E31" w:rsidRPr="0007244D" w14:paraId="6F1D022B" w14:textId="77777777" w:rsidTr="00B17F03">
        <w:trPr>
          <w:trHeight w:val="113"/>
        </w:trPr>
        <w:tc>
          <w:tcPr>
            <w:tcW w:w="1972" w:type="dxa"/>
            <w:shd w:val="clear" w:color="auto" w:fill="F5F9F6"/>
            <w:noWrap/>
            <w:vAlign w:val="center"/>
            <w:hideMark/>
          </w:tcPr>
          <w:p w14:paraId="58032B7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Κάλυψης Δανείων σε Καθυστέρηση +90 Ημερών</w:t>
            </w:r>
          </w:p>
        </w:tc>
        <w:tc>
          <w:tcPr>
            <w:tcW w:w="1134" w:type="dxa"/>
            <w:shd w:val="clear" w:color="auto" w:fill="F5F9F6"/>
            <w:noWrap/>
            <w:vAlign w:val="center"/>
            <w:hideMark/>
          </w:tcPr>
          <w:p w14:paraId="0CA79B66"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 xml:space="preserve">-- </w:t>
            </w:r>
          </w:p>
        </w:tc>
        <w:tc>
          <w:tcPr>
            <w:tcW w:w="6951" w:type="dxa"/>
            <w:shd w:val="clear" w:color="auto" w:fill="F5F9F6"/>
            <w:noWrap/>
            <w:vAlign w:val="center"/>
            <w:hideMark/>
          </w:tcPr>
          <w:p w14:paraId="150154C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Σωρευμένες προβλέψεις προς δάνεια προ προβλέψεων σε καθυστέρηση άνω των 90 ημερών, εξαιρουμένων των υποχρεωτικά ταξινομούμενων στην εύλογη αξία μέσω αποτελεσμάτων δανείων, τέλος χρήσης/περιόδου</w:t>
            </w:r>
          </w:p>
        </w:tc>
      </w:tr>
      <w:tr w:rsidR="00351E31" w:rsidRPr="0007244D" w14:paraId="6A98E78D" w14:textId="77777777" w:rsidTr="0007244D">
        <w:trPr>
          <w:trHeight w:val="113"/>
        </w:trPr>
        <w:tc>
          <w:tcPr>
            <w:tcW w:w="1972" w:type="dxa"/>
            <w:shd w:val="clear" w:color="auto" w:fill="FFFFFF" w:themeFill="background1"/>
            <w:noWrap/>
            <w:vAlign w:val="center"/>
            <w:hideMark/>
          </w:tcPr>
          <w:p w14:paraId="46E9233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Κάλυψης Μη Εξυπηρετούμενων Ανοιγμάτων</w:t>
            </w:r>
          </w:p>
        </w:tc>
        <w:tc>
          <w:tcPr>
            <w:tcW w:w="1134" w:type="dxa"/>
            <w:shd w:val="clear" w:color="auto" w:fill="FFFFFF" w:themeFill="background1"/>
            <w:noWrap/>
            <w:vAlign w:val="center"/>
            <w:hideMark/>
          </w:tcPr>
          <w:p w14:paraId="78F87E32"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Δείκτης κάλυψης ΜΕΑ</w:t>
            </w:r>
          </w:p>
        </w:tc>
        <w:tc>
          <w:tcPr>
            <w:tcW w:w="6951" w:type="dxa"/>
            <w:shd w:val="clear" w:color="auto" w:fill="FFFFFF" w:themeFill="background1"/>
            <w:noWrap/>
            <w:vAlign w:val="center"/>
            <w:hideMark/>
          </w:tcPr>
          <w:p w14:paraId="700E2B1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Σωρευμένες προβλέψεις προς Μη Εξυπηρετούμενα Ανοίγματα, εξαιρουμένων των υποχρεωτικά ταξινομούμενων στην εύλογη αξία μέσω αποτελεσμάτων δανείων, τέλος χρήσης / περιόδου</w:t>
            </w:r>
          </w:p>
        </w:tc>
      </w:tr>
      <w:tr w:rsidR="00351E31" w:rsidRPr="0007244D" w14:paraId="2C9A3393" w14:textId="77777777" w:rsidTr="00B17F03">
        <w:trPr>
          <w:trHeight w:val="113"/>
        </w:trPr>
        <w:tc>
          <w:tcPr>
            <w:tcW w:w="1972" w:type="dxa"/>
            <w:shd w:val="clear" w:color="auto" w:fill="F5F9F6"/>
            <w:noWrap/>
            <w:vAlign w:val="center"/>
          </w:tcPr>
          <w:p w14:paraId="06F7FB5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Κάλυψης Ρευστότητας (</w:t>
            </w:r>
            <w:r w:rsidRPr="0007244D">
              <w:rPr>
                <w:rFonts w:ascii="Aptos" w:eastAsia="MS Mincho" w:hAnsi="Aptos" w:cs="Segoe UI"/>
                <w:color w:val="000000"/>
                <w:sz w:val="13"/>
                <w:szCs w:val="13"/>
                <w:lang w:val="en-US"/>
              </w:rPr>
              <w:t>Liquidity</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Coverage</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Ratio</w:t>
            </w:r>
            <w:r w:rsidRPr="0007244D">
              <w:rPr>
                <w:rFonts w:ascii="Aptos" w:eastAsia="MS Mincho" w:hAnsi="Aptos" w:cs="Segoe UI"/>
                <w:color w:val="000000"/>
                <w:sz w:val="13"/>
                <w:szCs w:val="13"/>
              </w:rPr>
              <w:t>)</w:t>
            </w:r>
          </w:p>
        </w:tc>
        <w:tc>
          <w:tcPr>
            <w:tcW w:w="1134" w:type="dxa"/>
            <w:shd w:val="clear" w:color="auto" w:fill="F5F9F6"/>
            <w:noWrap/>
            <w:vAlign w:val="center"/>
          </w:tcPr>
          <w:p w14:paraId="727220C1"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 xml:space="preserve">Δείκτης </w:t>
            </w:r>
            <w:r w:rsidRPr="0007244D">
              <w:rPr>
                <w:rFonts w:ascii="Aptos" w:eastAsia="MS Mincho" w:hAnsi="Aptos" w:cs="Segoe UI"/>
                <w:color w:val="000000"/>
                <w:sz w:val="13"/>
                <w:szCs w:val="13"/>
                <w:lang w:val="en-US"/>
              </w:rPr>
              <w:t>LCR</w:t>
            </w:r>
          </w:p>
        </w:tc>
        <w:tc>
          <w:tcPr>
            <w:tcW w:w="6951" w:type="dxa"/>
            <w:shd w:val="clear" w:color="auto" w:fill="F5F9F6"/>
            <w:noWrap/>
            <w:vAlign w:val="center"/>
          </w:tcPr>
          <w:p w14:paraId="1F5F786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 Δείκτης Κάλυψης Ρευστότητας ισούται με τον δείκτη του αποθέματος ασφαλείας ρευστότητας του πιστωτικού ιδρύματος προς τις καθαρές εκροές ρευστότητάς του κατά τη διάρκεια μιας περιόδου ακραίων συνθηκών 30 ημερολογιακών ημερών, σύμφωνα με τον Κανονισμό (ΕΕ) 2015/61 </w:t>
            </w:r>
          </w:p>
        </w:tc>
      </w:tr>
      <w:tr w:rsidR="00351E31" w:rsidRPr="0007244D" w14:paraId="5049AA3F" w14:textId="77777777" w:rsidTr="0007244D">
        <w:trPr>
          <w:trHeight w:val="113"/>
        </w:trPr>
        <w:tc>
          <w:tcPr>
            <w:tcW w:w="1972" w:type="dxa"/>
            <w:shd w:val="clear" w:color="auto" w:fill="FFFFFF" w:themeFill="background1"/>
            <w:noWrap/>
            <w:vAlign w:val="center"/>
          </w:tcPr>
          <w:p w14:paraId="32B95E6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Κόστους προς Λειτουργικά Έσοδα</w:t>
            </w:r>
          </w:p>
        </w:tc>
        <w:tc>
          <w:tcPr>
            <w:tcW w:w="1134" w:type="dxa"/>
            <w:shd w:val="clear" w:color="auto" w:fill="FFFFFF" w:themeFill="background1"/>
            <w:noWrap/>
            <w:vAlign w:val="center"/>
          </w:tcPr>
          <w:p w14:paraId="0C685524"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tcPr>
          <w:p w14:paraId="1996FBE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Λειτουργικά έξοδα προς καθαρά λειτουργικά έσοδα </w:t>
            </w:r>
          </w:p>
        </w:tc>
      </w:tr>
      <w:tr w:rsidR="00351E31" w:rsidRPr="0007244D" w14:paraId="5E4B5F90" w14:textId="77777777" w:rsidTr="00B17F03">
        <w:trPr>
          <w:trHeight w:val="113"/>
        </w:trPr>
        <w:tc>
          <w:tcPr>
            <w:tcW w:w="1972" w:type="dxa"/>
            <w:shd w:val="clear" w:color="auto" w:fill="F5F9F6"/>
            <w:noWrap/>
            <w:vAlign w:val="center"/>
            <w:hideMark/>
          </w:tcPr>
          <w:p w14:paraId="351525F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Κόστους προς Οργανικά Έσοδα</w:t>
            </w:r>
          </w:p>
        </w:tc>
        <w:tc>
          <w:tcPr>
            <w:tcW w:w="1134" w:type="dxa"/>
            <w:shd w:val="clear" w:color="auto" w:fill="F5F9F6"/>
            <w:noWrap/>
            <w:vAlign w:val="center"/>
            <w:hideMark/>
          </w:tcPr>
          <w:p w14:paraId="075EC1AA"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5938421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Λειτουργικά έξοδα προς οργανικά έσοδα</w:t>
            </w:r>
          </w:p>
        </w:tc>
      </w:tr>
      <w:tr w:rsidR="00351E31" w:rsidRPr="0007244D" w14:paraId="2A3A41C0" w14:textId="77777777" w:rsidTr="0007244D">
        <w:trPr>
          <w:trHeight w:val="113"/>
        </w:trPr>
        <w:tc>
          <w:tcPr>
            <w:tcW w:w="1972" w:type="dxa"/>
            <w:shd w:val="clear" w:color="auto" w:fill="FFFFFF" w:themeFill="background1"/>
            <w:noWrap/>
            <w:vAlign w:val="center"/>
          </w:tcPr>
          <w:p w14:paraId="0C9E0BE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Κεφαλαίου Κοινών Μετοχών Κατηγορίας 1 («Common Equity Tier 1», «CET1») 1 </w:t>
            </w:r>
          </w:p>
        </w:tc>
        <w:tc>
          <w:tcPr>
            <w:tcW w:w="1134" w:type="dxa"/>
            <w:shd w:val="clear" w:color="auto" w:fill="FFFFFF" w:themeFill="background1"/>
            <w:noWrap/>
            <w:vAlign w:val="center"/>
          </w:tcPr>
          <w:p w14:paraId="263B68A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w:t>
            </w:r>
            <w:r w:rsidRPr="0007244D">
              <w:rPr>
                <w:rFonts w:ascii="Aptos" w:eastAsia="MS Mincho" w:hAnsi="Aptos" w:cs="Segoe UI"/>
                <w:color w:val="000000"/>
                <w:sz w:val="13"/>
                <w:szCs w:val="13"/>
                <w:lang w:val="en-GB"/>
              </w:rPr>
              <w:t>CET</w:t>
            </w:r>
            <w:r w:rsidRPr="0007244D">
              <w:rPr>
                <w:rFonts w:ascii="Aptos" w:eastAsia="MS Mincho" w:hAnsi="Aptos" w:cs="Segoe UI"/>
                <w:color w:val="000000"/>
                <w:sz w:val="13"/>
                <w:szCs w:val="13"/>
              </w:rPr>
              <w:t>1</w:t>
            </w:r>
          </w:p>
        </w:tc>
        <w:tc>
          <w:tcPr>
            <w:tcW w:w="6951" w:type="dxa"/>
            <w:shd w:val="clear" w:color="auto" w:fill="FFFFFF" w:themeFill="background1"/>
            <w:noWrap/>
            <w:vAlign w:val="center"/>
          </w:tcPr>
          <w:p w14:paraId="502B5A7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Μέσα κεφαλαίου κοινών μετοχών κατηγορίας 1, με εφαρμογή των διατάξεων του Κανονισμού (EU) 575/2013 και των εποπτικών μεταβατικών ρυθμίσεων για την επίδραση του ΔΠΧΑ 9, αναφορικά με τα σταθμισμένα στοιχεία Ενεργητικού, ενσωματώνοντας τα κέρδη περιόδου</w:t>
            </w:r>
          </w:p>
        </w:tc>
      </w:tr>
      <w:tr w:rsidR="00351E31" w:rsidRPr="0007244D" w14:paraId="1FAC2428" w14:textId="77777777" w:rsidTr="00B17F03">
        <w:trPr>
          <w:trHeight w:val="113"/>
        </w:trPr>
        <w:tc>
          <w:tcPr>
            <w:tcW w:w="1972" w:type="dxa"/>
            <w:shd w:val="clear" w:color="auto" w:fill="F5F9F6"/>
            <w:noWrap/>
            <w:vAlign w:val="center"/>
            <w:hideMark/>
          </w:tcPr>
          <w:p w14:paraId="17F9374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Κεφαλαίου Κοινών Μετοχών Κατηγορίας 1 με πλήρη εφαρμογή του ΔΠΧΑ9 (“CET1 fully loaded”)</w:t>
            </w:r>
          </w:p>
        </w:tc>
        <w:tc>
          <w:tcPr>
            <w:tcW w:w="1134" w:type="dxa"/>
            <w:shd w:val="clear" w:color="auto" w:fill="F5F9F6"/>
            <w:noWrap/>
            <w:vAlign w:val="center"/>
            <w:hideMark/>
          </w:tcPr>
          <w:p w14:paraId="4ECA27B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w:t>
            </w:r>
            <w:r w:rsidRPr="0007244D">
              <w:rPr>
                <w:rFonts w:ascii="Aptos" w:eastAsia="MS Mincho" w:hAnsi="Aptos" w:cs="Segoe UI"/>
                <w:color w:val="000000"/>
                <w:sz w:val="13"/>
                <w:szCs w:val="13"/>
                <w:lang w:val="en-GB"/>
              </w:rPr>
              <w:t>CET</w:t>
            </w:r>
            <w:r w:rsidRPr="0007244D">
              <w:rPr>
                <w:rFonts w:ascii="Aptos" w:eastAsia="MS Mincho" w:hAnsi="Aptos" w:cs="Segoe UI"/>
                <w:color w:val="000000"/>
                <w:sz w:val="13"/>
                <w:szCs w:val="13"/>
              </w:rPr>
              <w:t xml:space="preserve">1 </w:t>
            </w:r>
            <w:r w:rsidRPr="0007244D">
              <w:rPr>
                <w:rFonts w:ascii="Aptos" w:eastAsia="MS Mincho" w:hAnsi="Aptos" w:cs="Segoe UI"/>
                <w:color w:val="000000"/>
                <w:sz w:val="13"/>
                <w:szCs w:val="13"/>
                <w:lang w:val="en-GB"/>
              </w:rPr>
              <w:t>FL</w:t>
            </w:r>
          </w:p>
        </w:tc>
        <w:tc>
          <w:tcPr>
            <w:tcW w:w="6951" w:type="dxa"/>
            <w:shd w:val="clear" w:color="auto" w:fill="F5F9F6"/>
            <w:noWrap/>
            <w:vAlign w:val="center"/>
            <w:hideMark/>
          </w:tcPr>
          <w:p w14:paraId="3C623C32"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Μέσα κεφαλαίου κοινών μετοχών κατηγορίας 1, με εφαρμογή των διατάξεων του Κανονισμού (EU) 575/2013, χωρίς την εφαρμογή των εποπτικών μεταβατικών ρυθμίσεων για την επίδραση του ΔΠΧΑ 9, αναφορικά με τα σταθμισμένα στοιχεία Ενεργητικού, ενσωματώνοντας τα κέρδη περιόδου</w:t>
            </w:r>
          </w:p>
        </w:tc>
      </w:tr>
      <w:tr w:rsidR="00351E31" w:rsidRPr="0007244D" w14:paraId="643BC940" w14:textId="77777777" w:rsidTr="0007244D">
        <w:trPr>
          <w:trHeight w:val="113"/>
        </w:trPr>
        <w:tc>
          <w:tcPr>
            <w:tcW w:w="1972" w:type="dxa"/>
            <w:shd w:val="clear" w:color="auto" w:fill="FFFFFF" w:themeFill="background1"/>
            <w:noWrap/>
            <w:vAlign w:val="center"/>
            <w:hideMark/>
          </w:tcPr>
          <w:p w14:paraId="29F3CBC7"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Δείκτης Μη</w:t>
            </w:r>
            <w:r w:rsidRPr="0007244D">
              <w:rPr>
                <w:rFonts w:ascii="Aptos" w:eastAsia="MS Mincho" w:hAnsi="Aptos" w:cs="Segoe UI"/>
                <w:color w:val="000000"/>
                <w:sz w:val="13"/>
                <w:szCs w:val="13"/>
                <w:lang w:val="en-GB"/>
              </w:rPr>
              <w:t xml:space="preserve"> </w:t>
            </w:r>
            <w:r w:rsidRPr="0007244D">
              <w:rPr>
                <w:rFonts w:ascii="Aptos" w:eastAsia="MS Mincho" w:hAnsi="Aptos" w:cs="Segoe UI"/>
                <w:color w:val="000000"/>
                <w:sz w:val="13"/>
                <w:szCs w:val="13"/>
              </w:rPr>
              <w:t>Εξυπηρετούμενων</w:t>
            </w:r>
            <w:r w:rsidRPr="0007244D">
              <w:rPr>
                <w:rFonts w:ascii="Aptos" w:eastAsia="MS Mincho" w:hAnsi="Aptos" w:cs="Segoe UI"/>
                <w:color w:val="000000"/>
                <w:sz w:val="13"/>
                <w:szCs w:val="13"/>
                <w:lang w:val="en-GB"/>
              </w:rPr>
              <w:t xml:space="preserve"> </w:t>
            </w:r>
            <w:r w:rsidRPr="0007244D">
              <w:rPr>
                <w:rFonts w:ascii="Aptos" w:eastAsia="MS Mincho" w:hAnsi="Aptos" w:cs="Segoe UI"/>
                <w:color w:val="000000"/>
                <w:sz w:val="13"/>
                <w:szCs w:val="13"/>
              </w:rPr>
              <w:t>Ανοιγμάτων</w:t>
            </w:r>
          </w:p>
        </w:tc>
        <w:tc>
          <w:tcPr>
            <w:tcW w:w="1134" w:type="dxa"/>
            <w:shd w:val="clear" w:color="auto" w:fill="FFFFFF" w:themeFill="background1"/>
            <w:noWrap/>
            <w:vAlign w:val="center"/>
            <w:hideMark/>
          </w:tcPr>
          <w:p w14:paraId="08DD6272"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Δείκτης ΜΕΑ </w:t>
            </w:r>
          </w:p>
        </w:tc>
        <w:tc>
          <w:tcPr>
            <w:tcW w:w="6951" w:type="dxa"/>
            <w:shd w:val="clear" w:color="auto" w:fill="FFFFFF" w:themeFill="background1"/>
            <w:noWrap/>
            <w:vAlign w:val="center"/>
            <w:hideMark/>
          </w:tcPr>
          <w:p w14:paraId="30165807"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Μη Εξυπηρετούμενα Ανοίγματα προς δάνεια και απαιτήσεις κατά πελατών σε αποσβεσμένο κόστος προ προβλέψεων ΑΠΖ και δάνεια και απαιτήσεις κατά πελατών επιμετρούμενων υποχρεωτικά σε ΕΑΜΑ, τέλος χρήσης / περιόδου, εξαιρουμένης της σύμβασης αγοράς &amp; επαναπώλησης χρεογράφου σύντομης διάρκειας ύψους ~€3 δισ.</w:t>
            </w:r>
          </w:p>
        </w:tc>
      </w:tr>
      <w:tr w:rsidR="00351E31" w:rsidRPr="0007244D" w14:paraId="6BC10CA6" w14:textId="77777777" w:rsidTr="00B17F03">
        <w:trPr>
          <w:trHeight w:val="113"/>
        </w:trPr>
        <w:tc>
          <w:tcPr>
            <w:tcW w:w="1972" w:type="dxa"/>
            <w:shd w:val="clear" w:color="auto" w:fill="F5F9F6"/>
            <w:noWrap/>
            <w:vAlign w:val="center"/>
          </w:tcPr>
          <w:p w14:paraId="64A48BBE"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Διεθνείς δραστηριότητες</w:t>
            </w:r>
          </w:p>
        </w:tc>
        <w:tc>
          <w:tcPr>
            <w:tcW w:w="1134" w:type="dxa"/>
            <w:shd w:val="clear" w:color="auto" w:fill="F5F9F6"/>
            <w:noWrap/>
            <w:vAlign w:val="center"/>
          </w:tcPr>
          <w:p w14:paraId="1791DCA8" w14:textId="77777777" w:rsidR="00351E31" w:rsidRPr="0007244D" w:rsidRDefault="00351E31" w:rsidP="004D5990">
            <w:pPr>
              <w:rPr>
                <w:rFonts w:ascii="Aptos" w:eastAsia="MS Mincho" w:hAnsi="Aptos" w:cs="Segoe UI"/>
                <w:color w:val="000000"/>
                <w:sz w:val="13"/>
                <w:szCs w:val="13"/>
              </w:rPr>
            </w:pPr>
          </w:p>
        </w:tc>
        <w:tc>
          <w:tcPr>
            <w:tcW w:w="6951" w:type="dxa"/>
            <w:shd w:val="clear" w:color="auto" w:fill="F5F9F6"/>
            <w:noWrap/>
            <w:vAlign w:val="center"/>
          </w:tcPr>
          <w:p w14:paraId="51CACA5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Οι διεθνείς (συνεχιζόμενες) δραστηριότητες περιλαμβάνουν τις δραστηριότητες του Ομίλου στη Βόρεια Μακεδονία (Stopanska </w:t>
            </w:r>
            <w:r w:rsidRPr="0007244D">
              <w:rPr>
                <w:rFonts w:ascii="Aptos" w:eastAsia="MS Mincho" w:hAnsi="Aptos" w:cs="Segoe UI"/>
                <w:color w:val="000000"/>
                <w:sz w:val="13"/>
                <w:szCs w:val="13"/>
                <w:lang w:val="en-US"/>
              </w:rPr>
              <w:t>Banka</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Stopanska</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Leasing</w:t>
            </w:r>
            <w:r w:rsidRPr="0007244D">
              <w:rPr>
                <w:rFonts w:ascii="Aptos" w:eastAsia="MS Mincho" w:hAnsi="Aptos" w:cs="Segoe UI"/>
                <w:color w:val="000000"/>
                <w:sz w:val="13"/>
                <w:szCs w:val="13"/>
              </w:rPr>
              <w:t xml:space="preserve">) και Κύπρο (ΕΤΕ Κύπρου) </w:t>
            </w:r>
          </w:p>
        </w:tc>
      </w:tr>
      <w:tr w:rsidR="00351E31" w:rsidRPr="0007244D" w14:paraId="53112D12" w14:textId="77777777" w:rsidTr="0007244D">
        <w:trPr>
          <w:trHeight w:val="113"/>
        </w:trPr>
        <w:tc>
          <w:tcPr>
            <w:tcW w:w="1972" w:type="dxa"/>
            <w:shd w:val="clear" w:color="auto" w:fill="auto"/>
            <w:noWrap/>
            <w:vAlign w:val="center"/>
          </w:tcPr>
          <w:p w14:paraId="680F1A1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Εκταμιεύσεις </w:t>
            </w:r>
          </w:p>
        </w:tc>
        <w:tc>
          <w:tcPr>
            <w:tcW w:w="1134" w:type="dxa"/>
            <w:shd w:val="clear" w:color="auto" w:fill="auto"/>
            <w:noWrap/>
            <w:vAlign w:val="center"/>
          </w:tcPr>
          <w:p w14:paraId="2669B44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auto"/>
            <w:noWrap/>
            <w:vAlign w:val="center"/>
          </w:tcPr>
          <w:p w14:paraId="40352D2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Εκταμιεύσεις δανείων της περιόδου / έτους, μη λαμβάνοντας υπόψη τις αποπληρωμές ανακυκλούμενων κεφαλαίων κίνησης και την αύξηση αχρησιμοποίητων πιστωτικών ορίων</w:t>
            </w:r>
          </w:p>
        </w:tc>
      </w:tr>
      <w:tr w:rsidR="00351E31" w:rsidRPr="0007244D" w14:paraId="14C1365E" w14:textId="77777777" w:rsidTr="00B17F03">
        <w:trPr>
          <w:trHeight w:val="113"/>
        </w:trPr>
        <w:tc>
          <w:tcPr>
            <w:tcW w:w="1972" w:type="dxa"/>
            <w:shd w:val="clear" w:color="auto" w:fill="F5F9F6"/>
            <w:noWrap/>
            <w:vAlign w:val="center"/>
          </w:tcPr>
          <w:p w14:paraId="54FADC7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Ενσώματα Ίδια Κεφάλαια</w:t>
            </w:r>
          </w:p>
        </w:tc>
        <w:tc>
          <w:tcPr>
            <w:tcW w:w="1134" w:type="dxa"/>
            <w:shd w:val="clear" w:color="auto" w:fill="F5F9F6"/>
            <w:noWrap/>
            <w:vAlign w:val="center"/>
          </w:tcPr>
          <w:p w14:paraId="36E87B4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0FCF0A0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Ίδια κεφάλαια μετόχων Τράπεζας μείον υπεραξία επιχειρήσεων, λογισμικό και λοιπά άυλα</w:t>
            </w:r>
          </w:p>
        </w:tc>
      </w:tr>
      <w:tr w:rsidR="00351E31" w:rsidRPr="0007244D" w14:paraId="14848B84" w14:textId="77777777" w:rsidTr="0007244D">
        <w:trPr>
          <w:trHeight w:val="113"/>
        </w:trPr>
        <w:tc>
          <w:tcPr>
            <w:tcW w:w="1972" w:type="dxa"/>
            <w:shd w:val="clear" w:color="auto" w:fill="auto"/>
            <w:noWrap/>
            <w:vAlign w:val="center"/>
          </w:tcPr>
          <w:p w14:paraId="534F7CF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Εξυπηρετούμενα Ανοίγματα</w:t>
            </w:r>
          </w:p>
        </w:tc>
        <w:tc>
          <w:tcPr>
            <w:tcW w:w="1134" w:type="dxa"/>
            <w:shd w:val="clear" w:color="auto" w:fill="auto"/>
            <w:noWrap/>
            <w:vAlign w:val="center"/>
          </w:tcPr>
          <w:p w14:paraId="2B7A71F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auto"/>
            <w:noWrap/>
            <w:vAlign w:val="center"/>
          </w:tcPr>
          <w:p w14:paraId="1371EC57" w14:textId="48D682AF"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προ προβλέψεων μείον Μη Εξυπηρετούμενα Ανοίγματα, εξαιρουμένης της σύμβασης αγοράς &amp; επαναπώλησης χρεογράφου σύντομης διάρκειας ύψους ~€</w:t>
            </w:r>
            <w:r w:rsidR="00B608FE">
              <w:rPr>
                <w:rFonts w:ascii="Aptos" w:eastAsia="MS Mincho" w:hAnsi="Aptos" w:cs="Segoe UI"/>
                <w:color w:val="000000"/>
                <w:sz w:val="13"/>
                <w:szCs w:val="13"/>
              </w:rPr>
              <w:t>1</w:t>
            </w:r>
            <w:r w:rsidRPr="0007244D">
              <w:rPr>
                <w:rFonts w:ascii="Aptos" w:eastAsia="MS Mincho" w:hAnsi="Aptos" w:cs="Segoe UI"/>
                <w:color w:val="000000"/>
                <w:sz w:val="13"/>
                <w:szCs w:val="13"/>
              </w:rPr>
              <w:t xml:space="preserve"> δισ.</w:t>
            </w:r>
            <w:r w:rsidR="00B608FE">
              <w:rPr>
                <w:rFonts w:ascii="Aptos" w:eastAsia="MS Mincho" w:hAnsi="Aptos" w:cs="Segoe UI"/>
                <w:color w:val="000000"/>
                <w:sz w:val="13"/>
                <w:szCs w:val="13"/>
              </w:rPr>
              <w:t xml:space="preserve"> το Δ’ τρίμηνο 2023 και </w:t>
            </w:r>
            <w:r w:rsidR="00B608FE" w:rsidRPr="00B608FE">
              <w:rPr>
                <w:rFonts w:ascii="Aptos" w:eastAsia="MS Mincho" w:hAnsi="Aptos" w:cs="Segoe UI"/>
                <w:color w:val="000000"/>
                <w:sz w:val="13"/>
                <w:szCs w:val="13"/>
              </w:rPr>
              <w:t>~€</w:t>
            </w:r>
            <w:r w:rsidR="00B608FE">
              <w:rPr>
                <w:rFonts w:ascii="Aptos" w:eastAsia="MS Mincho" w:hAnsi="Aptos" w:cs="Segoe UI"/>
                <w:color w:val="000000"/>
                <w:sz w:val="13"/>
                <w:szCs w:val="13"/>
              </w:rPr>
              <w:t>3</w:t>
            </w:r>
            <w:r w:rsidR="00B608FE" w:rsidRPr="00B608FE">
              <w:rPr>
                <w:rFonts w:ascii="Aptos" w:eastAsia="MS Mincho" w:hAnsi="Aptos" w:cs="Segoe UI"/>
                <w:color w:val="000000"/>
                <w:sz w:val="13"/>
                <w:szCs w:val="13"/>
              </w:rPr>
              <w:t xml:space="preserve"> δισ. </w:t>
            </w:r>
            <w:r w:rsidR="00B608FE">
              <w:rPr>
                <w:rFonts w:ascii="Aptos" w:eastAsia="MS Mincho" w:hAnsi="Aptos" w:cs="Segoe UI"/>
                <w:color w:val="000000"/>
                <w:sz w:val="13"/>
                <w:szCs w:val="13"/>
              </w:rPr>
              <w:t>μεταξύ</w:t>
            </w:r>
            <w:r w:rsidR="00B608FE" w:rsidRPr="00B608FE">
              <w:rPr>
                <w:rFonts w:ascii="Aptos" w:eastAsia="MS Mincho" w:hAnsi="Aptos" w:cs="Segoe UI"/>
                <w:color w:val="000000"/>
                <w:sz w:val="13"/>
                <w:szCs w:val="13"/>
              </w:rPr>
              <w:t xml:space="preserve"> Δ’ τρ</w:t>
            </w:r>
            <w:r w:rsidR="00B608FE">
              <w:rPr>
                <w:rFonts w:ascii="Aptos" w:eastAsia="MS Mincho" w:hAnsi="Aptos" w:cs="Segoe UI"/>
                <w:color w:val="000000"/>
                <w:sz w:val="13"/>
                <w:szCs w:val="13"/>
              </w:rPr>
              <w:t xml:space="preserve">ιμήνου </w:t>
            </w:r>
            <w:r w:rsidR="00B608FE" w:rsidRPr="00B608FE">
              <w:rPr>
                <w:rFonts w:ascii="Aptos" w:eastAsia="MS Mincho" w:hAnsi="Aptos" w:cs="Segoe UI"/>
                <w:color w:val="000000"/>
                <w:sz w:val="13"/>
                <w:szCs w:val="13"/>
              </w:rPr>
              <w:t>202</w:t>
            </w:r>
            <w:r w:rsidR="00B608FE">
              <w:rPr>
                <w:rFonts w:ascii="Aptos" w:eastAsia="MS Mincho" w:hAnsi="Aptos" w:cs="Segoe UI"/>
                <w:color w:val="000000"/>
                <w:sz w:val="13"/>
                <w:szCs w:val="13"/>
              </w:rPr>
              <w:t>2 και Γ’ τριμήνου 2023</w:t>
            </w:r>
          </w:p>
        </w:tc>
      </w:tr>
      <w:tr w:rsidR="00351E31" w:rsidRPr="0007244D" w14:paraId="30E190C4" w14:textId="77777777" w:rsidTr="00B17F03">
        <w:trPr>
          <w:trHeight w:val="113"/>
        </w:trPr>
        <w:tc>
          <w:tcPr>
            <w:tcW w:w="1972" w:type="dxa"/>
            <w:shd w:val="clear" w:color="auto" w:fill="F5F9F6"/>
            <w:noWrap/>
            <w:vAlign w:val="center"/>
            <w:hideMark/>
          </w:tcPr>
          <w:p w14:paraId="3BE90C7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Έσοδα ή κέρδη (έξοδα ή ζημίες) από Χρηματ/κες Πράξεις &amp; Λοιπά Έσοδα (Έξοδα) / Μη Οργανικά Έσοδα</w:t>
            </w:r>
          </w:p>
        </w:tc>
        <w:tc>
          <w:tcPr>
            <w:tcW w:w="1134" w:type="dxa"/>
            <w:shd w:val="clear" w:color="auto" w:fill="F5F9F6"/>
            <w:noWrap/>
            <w:vAlign w:val="center"/>
            <w:hideMark/>
          </w:tcPr>
          <w:p w14:paraId="7690E076"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2F0012E4" w14:textId="1A59FB17" w:rsidR="00351E31" w:rsidRPr="0007244D" w:rsidRDefault="00351E31" w:rsidP="00E36F57">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Αποτελέσματα χρηματοοικονομικών πράξεων &amp; τίτλων επενδυτικού χαρτοφυλακίου {«έσοδα ή κέρδη (έξοδα ή ζημίες) από χρηματοοικονομικές πράξεις»)+ αναλογία του κέρδους ή της ζημίας από επενδύσεις με τη μέθοδο της καθαρής θέσης + καθαρά λοιπά έσοδα / (έξοδα) {«λοιπά έσοδα (έξοδα)»}, εξαιρουμένων λοιπών μη επαναλαμβανόμενων </w:t>
            </w:r>
            <w:r w:rsidR="00E36F57">
              <w:rPr>
                <w:rFonts w:ascii="Aptos" w:eastAsia="MS Mincho" w:hAnsi="Aptos" w:cs="Segoe UI"/>
                <w:color w:val="000000"/>
                <w:sz w:val="13"/>
                <w:szCs w:val="13"/>
              </w:rPr>
              <w:t>καθαρών εσόδων</w:t>
            </w:r>
            <w:r w:rsidRPr="0007244D">
              <w:rPr>
                <w:rFonts w:ascii="Aptos" w:eastAsia="MS Mincho" w:hAnsi="Aptos" w:cs="Segoe UI"/>
                <w:color w:val="000000"/>
                <w:sz w:val="13"/>
                <w:szCs w:val="13"/>
              </w:rPr>
              <w:t xml:space="preserve"> ύψους €</w:t>
            </w:r>
            <w:r w:rsidR="00E36F57">
              <w:rPr>
                <w:rFonts w:ascii="Aptos" w:eastAsia="MS Mincho" w:hAnsi="Aptos" w:cs="Segoe UI"/>
                <w:color w:val="000000"/>
                <w:sz w:val="13"/>
                <w:szCs w:val="13"/>
              </w:rPr>
              <w:t>21</w:t>
            </w:r>
            <w:r w:rsidRPr="0007244D">
              <w:rPr>
                <w:rFonts w:ascii="Aptos" w:eastAsia="MS Mincho" w:hAnsi="Aptos" w:cs="Segoe UI"/>
                <w:color w:val="000000"/>
                <w:sz w:val="13"/>
                <w:szCs w:val="13"/>
              </w:rPr>
              <w:t xml:space="preserve"> εκατ. το </w:t>
            </w:r>
            <w:r w:rsidR="00E36F57">
              <w:rPr>
                <w:rFonts w:ascii="Aptos" w:eastAsia="MS Mincho" w:hAnsi="Aptos" w:cs="Segoe UI"/>
                <w:color w:val="000000"/>
                <w:sz w:val="13"/>
                <w:szCs w:val="13"/>
              </w:rPr>
              <w:t>Δ</w:t>
            </w:r>
            <w:r w:rsidRPr="0007244D">
              <w:rPr>
                <w:rFonts w:ascii="Aptos" w:eastAsia="MS Mincho" w:hAnsi="Aptos" w:cs="Segoe UI"/>
                <w:color w:val="000000"/>
                <w:sz w:val="13"/>
                <w:szCs w:val="13"/>
              </w:rPr>
              <w:t>’ τρίμηνο 2023</w:t>
            </w:r>
            <w:r w:rsidR="00E36F57">
              <w:rPr>
                <w:rFonts w:ascii="Aptos" w:eastAsia="MS Mincho" w:hAnsi="Aptos" w:cs="Segoe UI"/>
                <w:color w:val="000000"/>
                <w:sz w:val="13"/>
                <w:szCs w:val="13"/>
              </w:rPr>
              <w:t xml:space="preserve"> και </w:t>
            </w:r>
            <w:r w:rsidR="00E36F57" w:rsidRPr="00E36F57">
              <w:rPr>
                <w:rFonts w:ascii="Aptos" w:eastAsia="MS Mincho" w:hAnsi="Aptos" w:cs="Segoe UI"/>
                <w:color w:val="000000"/>
                <w:sz w:val="13"/>
                <w:szCs w:val="13"/>
              </w:rPr>
              <w:t xml:space="preserve">του κέρδους από την πώληση ποσοστού 51% της NBG Pay στην EVO Payments ύψους €297 εκατ. </w:t>
            </w:r>
          </w:p>
        </w:tc>
      </w:tr>
      <w:tr w:rsidR="00351E31" w:rsidRPr="0007244D" w14:paraId="355823A3" w14:textId="77777777" w:rsidTr="0007244D">
        <w:trPr>
          <w:trHeight w:val="113"/>
        </w:trPr>
        <w:tc>
          <w:tcPr>
            <w:tcW w:w="1972" w:type="dxa"/>
            <w:shd w:val="clear" w:color="auto" w:fill="auto"/>
            <w:noWrap/>
            <w:vAlign w:val="center"/>
          </w:tcPr>
          <w:p w14:paraId="587B842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Ίδια Κεφάλαια</w:t>
            </w:r>
          </w:p>
        </w:tc>
        <w:tc>
          <w:tcPr>
            <w:tcW w:w="1134" w:type="dxa"/>
            <w:shd w:val="clear" w:color="auto" w:fill="auto"/>
            <w:noWrap/>
            <w:vAlign w:val="center"/>
          </w:tcPr>
          <w:p w14:paraId="158A651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auto"/>
            <w:noWrap/>
            <w:vAlign w:val="center"/>
          </w:tcPr>
          <w:p w14:paraId="7954629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Ίδια κεφάλαια μετόχων Τράπεζας </w:t>
            </w:r>
          </w:p>
        </w:tc>
      </w:tr>
      <w:tr w:rsidR="00351E31" w:rsidRPr="0007244D" w14:paraId="782E3882" w14:textId="77777777" w:rsidTr="00B17F03">
        <w:trPr>
          <w:trHeight w:val="113"/>
        </w:trPr>
        <w:tc>
          <w:tcPr>
            <w:tcW w:w="1972" w:type="dxa"/>
            <w:shd w:val="clear" w:color="auto" w:fill="F5F9F6"/>
            <w:noWrap/>
            <w:vAlign w:val="center"/>
          </w:tcPr>
          <w:p w14:paraId="115BEEC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Ισολογισμός </w:t>
            </w:r>
          </w:p>
        </w:tc>
        <w:tc>
          <w:tcPr>
            <w:tcW w:w="1134" w:type="dxa"/>
            <w:shd w:val="clear" w:color="auto" w:fill="F5F9F6"/>
            <w:noWrap/>
            <w:vAlign w:val="center"/>
          </w:tcPr>
          <w:p w14:paraId="0EE3CB2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tcPr>
          <w:p w14:paraId="53F4FA2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Κατάσταση χρηματοοικονομικής θέσης</w:t>
            </w:r>
          </w:p>
        </w:tc>
      </w:tr>
      <w:tr w:rsidR="00351E31" w:rsidRPr="0007244D" w14:paraId="0CAAF423" w14:textId="77777777" w:rsidTr="0007244D">
        <w:trPr>
          <w:trHeight w:val="113"/>
        </w:trPr>
        <w:tc>
          <w:tcPr>
            <w:tcW w:w="1972" w:type="dxa"/>
            <w:shd w:val="clear" w:color="auto" w:fill="auto"/>
            <w:noWrap/>
            <w:vAlign w:val="center"/>
            <w:hideMark/>
          </w:tcPr>
          <w:p w14:paraId="203ABADB"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Καθαρό Επιτοκιακό Περιθώριο</w:t>
            </w:r>
          </w:p>
        </w:tc>
        <w:tc>
          <w:tcPr>
            <w:tcW w:w="1134" w:type="dxa"/>
            <w:shd w:val="clear" w:color="auto" w:fill="auto"/>
            <w:noWrap/>
            <w:vAlign w:val="center"/>
            <w:hideMark/>
          </w:tcPr>
          <w:p w14:paraId="081F1F21"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auto"/>
            <w:noWrap/>
            <w:vAlign w:val="center"/>
            <w:hideMark/>
          </w:tcPr>
          <w:p w14:paraId="2CF9F7F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έσοδα από τόκους προς το μέσο όρο του συνόλου των στοιχείων του ενεργητικού. Το καθαρό επιτοκιακό περιθώριο ισούται με τα καθαρά έσοδα από τόκους προς το μέσο όρο του συνόλου των στοιχείων του ενεργητικού σε μηνιαία βάση</w:t>
            </w:r>
          </w:p>
        </w:tc>
      </w:tr>
      <w:tr w:rsidR="00351E31" w:rsidRPr="0007244D" w14:paraId="4A01A8CE" w14:textId="77777777" w:rsidTr="00B17F03">
        <w:trPr>
          <w:trHeight w:val="113"/>
        </w:trPr>
        <w:tc>
          <w:tcPr>
            <w:tcW w:w="1972" w:type="dxa"/>
            <w:shd w:val="clear" w:color="auto" w:fill="F5F9F6"/>
            <w:noWrap/>
            <w:vAlign w:val="center"/>
            <w:hideMark/>
          </w:tcPr>
          <w:p w14:paraId="15648CA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Καθαρή θέση στη Διατραπεζική Αγορά  </w:t>
            </w:r>
          </w:p>
        </w:tc>
        <w:tc>
          <w:tcPr>
            <w:tcW w:w="1134" w:type="dxa"/>
            <w:shd w:val="clear" w:color="auto" w:fill="F5F9F6"/>
            <w:noWrap/>
            <w:vAlign w:val="center"/>
            <w:hideMark/>
          </w:tcPr>
          <w:p w14:paraId="4D7597E6"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33511E3C"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Απαιτήσεις κατά χρηματοπιστωτικών ιδρυμάτων μείον υποχρεώσεις προς χρηματοπιστωτικά ιδρύματα, εξαιρουμένου του Προγράμματος </w:t>
            </w:r>
            <w:r w:rsidRPr="0007244D">
              <w:rPr>
                <w:rFonts w:ascii="Aptos" w:eastAsia="MS Mincho" w:hAnsi="Aptos" w:cs="Segoe UI"/>
                <w:color w:val="000000"/>
                <w:sz w:val="13"/>
                <w:szCs w:val="13"/>
                <w:lang w:val="en-US"/>
              </w:rPr>
              <w:t>TLTRO</w:t>
            </w:r>
            <w:r w:rsidRPr="0007244D">
              <w:rPr>
                <w:rFonts w:ascii="Aptos" w:eastAsia="MS Mincho" w:hAnsi="Aptos" w:cs="Segoe UI"/>
                <w:color w:val="000000"/>
                <w:sz w:val="13"/>
                <w:szCs w:val="13"/>
              </w:rPr>
              <w:t xml:space="preserve"> ΙΙΙ</w:t>
            </w:r>
          </w:p>
        </w:tc>
      </w:tr>
      <w:tr w:rsidR="001A2784" w:rsidRPr="0007244D" w14:paraId="1EE1EF5E" w14:textId="77777777" w:rsidTr="001A2784">
        <w:trPr>
          <w:trHeight w:val="113"/>
        </w:trPr>
        <w:tc>
          <w:tcPr>
            <w:tcW w:w="1972" w:type="dxa"/>
            <w:shd w:val="clear" w:color="auto" w:fill="FFFFFF" w:themeFill="background1"/>
            <w:noWrap/>
            <w:vAlign w:val="center"/>
          </w:tcPr>
          <w:p w14:paraId="641C65CF" w14:textId="6C848884" w:rsidR="001A2784" w:rsidRPr="0007244D" w:rsidRDefault="001A2784" w:rsidP="004D5990">
            <w:pPr>
              <w:rPr>
                <w:rFonts w:ascii="Aptos" w:eastAsia="MS Mincho" w:hAnsi="Aptos" w:cs="Segoe UI"/>
                <w:color w:val="000000"/>
                <w:sz w:val="13"/>
                <w:szCs w:val="13"/>
              </w:rPr>
            </w:pPr>
            <w:r>
              <w:rPr>
                <w:rFonts w:ascii="Aptos" w:eastAsia="MS Mincho" w:hAnsi="Aptos" w:cs="Segoe UI"/>
                <w:color w:val="000000"/>
                <w:sz w:val="13"/>
                <w:szCs w:val="13"/>
              </w:rPr>
              <w:t>Καθαρά Ταμειακά Διαθέσιμα</w:t>
            </w:r>
            <w:r w:rsidR="008D0EF4">
              <w:rPr>
                <w:rFonts w:ascii="Aptos" w:eastAsia="MS Mincho" w:hAnsi="Aptos" w:cs="Segoe UI"/>
                <w:color w:val="000000"/>
                <w:sz w:val="13"/>
                <w:szCs w:val="13"/>
              </w:rPr>
              <w:t xml:space="preserve"> / Π</w:t>
            </w:r>
            <w:r w:rsidR="008D0EF4" w:rsidRPr="008D0EF4">
              <w:rPr>
                <w:rFonts w:ascii="Aptos" w:eastAsia="MS Mincho" w:hAnsi="Aptos" w:cs="Segoe UI"/>
                <w:color w:val="000000"/>
                <w:sz w:val="13"/>
                <w:szCs w:val="13"/>
              </w:rPr>
              <w:t xml:space="preserve">λεονάζουσα </w:t>
            </w:r>
            <w:r w:rsidR="008D0EF4">
              <w:rPr>
                <w:rFonts w:ascii="Aptos" w:eastAsia="MS Mincho" w:hAnsi="Aptos" w:cs="Segoe UI"/>
                <w:color w:val="000000"/>
                <w:sz w:val="13"/>
                <w:szCs w:val="13"/>
              </w:rPr>
              <w:t>Ρ</w:t>
            </w:r>
            <w:r w:rsidR="008D0EF4" w:rsidRPr="008D0EF4">
              <w:rPr>
                <w:rFonts w:ascii="Aptos" w:eastAsia="MS Mincho" w:hAnsi="Aptos" w:cs="Segoe UI"/>
                <w:color w:val="000000"/>
                <w:sz w:val="13"/>
                <w:szCs w:val="13"/>
              </w:rPr>
              <w:t>ευστότητα</w:t>
            </w:r>
          </w:p>
        </w:tc>
        <w:tc>
          <w:tcPr>
            <w:tcW w:w="1134" w:type="dxa"/>
            <w:shd w:val="clear" w:color="auto" w:fill="FFFFFF" w:themeFill="background1"/>
            <w:noWrap/>
            <w:vAlign w:val="center"/>
          </w:tcPr>
          <w:p w14:paraId="307AAB04" w14:textId="77777777" w:rsidR="001A2784" w:rsidRPr="008D0EF4" w:rsidRDefault="001A2784" w:rsidP="004D5990">
            <w:pPr>
              <w:rPr>
                <w:rFonts w:ascii="Aptos" w:eastAsia="MS Mincho" w:hAnsi="Aptos" w:cs="Segoe UI"/>
                <w:color w:val="000000"/>
                <w:sz w:val="13"/>
                <w:szCs w:val="13"/>
              </w:rPr>
            </w:pPr>
          </w:p>
        </w:tc>
        <w:tc>
          <w:tcPr>
            <w:tcW w:w="6951" w:type="dxa"/>
            <w:shd w:val="clear" w:color="auto" w:fill="FFFFFF" w:themeFill="background1"/>
            <w:noWrap/>
            <w:vAlign w:val="center"/>
          </w:tcPr>
          <w:p w14:paraId="6CFF72BF" w14:textId="3EA9E314" w:rsidR="001A2784" w:rsidRPr="0007244D" w:rsidRDefault="00C61D36" w:rsidP="004D5990">
            <w:pPr>
              <w:rPr>
                <w:rFonts w:ascii="Aptos" w:eastAsia="MS Mincho" w:hAnsi="Aptos" w:cs="Segoe UI"/>
                <w:color w:val="000000"/>
                <w:sz w:val="13"/>
                <w:szCs w:val="13"/>
              </w:rPr>
            </w:pPr>
            <w:r w:rsidRPr="00C61D36">
              <w:rPr>
                <w:rFonts w:ascii="Aptos" w:eastAsia="MS Mincho" w:hAnsi="Aptos" w:cs="Segoe UI"/>
                <w:color w:val="000000"/>
                <w:sz w:val="13"/>
                <w:szCs w:val="13"/>
              </w:rPr>
              <w:t>Ταμείο και διαθέσιμα σε Κεντρικές Τράπεζες</w:t>
            </w:r>
            <w:r>
              <w:rPr>
                <w:rFonts w:ascii="Aptos" w:eastAsia="MS Mincho" w:hAnsi="Aptos" w:cs="Segoe UI"/>
                <w:color w:val="000000"/>
                <w:sz w:val="13"/>
                <w:szCs w:val="13"/>
              </w:rPr>
              <w:t xml:space="preserve"> + </w:t>
            </w:r>
            <w:r w:rsidRPr="00C61D36">
              <w:rPr>
                <w:rFonts w:ascii="Aptos" w:eastAsia="MS Mincho" w:hAnsi="Aptos" w:cs="Segoe UI"/>
                <w:color w:val="000000"/>
                <w:sz w:val="13"/>
                <w:szCs w:val="13"/>
              </w:rPr>
              <w:t>Απαιτήσεις κατά χρηματοπιστωτικών ιδρυμάτων</w:t>
            </w:r>
            <w:r>
              <w:rPr>
                <w:rFonts w:ascii="Aptos" w:eastAsia="MS Mincho" w:hAnsi="Aptos" w:cs="Segoe UI"/>
                <w:color w:val="000000"/>
                <w:sz w:val="13"/>
                <w:szCs w:val="13"/>
              </w:rPr>
              <w:t>, εξαιρουμένων των υ</w:t>
            </w:r>
            <w:r w:rsidRPr="00C61D36">
              <w:rPr>
                <w:rFonts w:ascii="Aptos" w:eastAsia="MS Mincho" w:hAnsi="Aptos" w:cs="Segoe UI"/>
                <w:color w:val="000000"/>
                <w:sz w:val="13"/>
                <w:szCs w:val="13"/>
              </w:rPr>
              <w:t>ποχρεώσε</w:t>
            </w:r>
            <w:r>
              <w:rPr>
                <w:rFonts w:ascii="Aptos" w:eastAsia="MS Mincho" w:hAnsi="Aptos" w:cs="Segoe UI"/>
                <w:color w:val="000000"/>
                <w:sz w:val="13"/>
                <w:szCs w:val="13"/>
              </w:rPr>
              <w:t>ων</w:t>
            </w:r>
            <w:r w:rsidRPr="00C61D36">
              <w:rPr>
                <w:rFonts w:ascii="Aptos" w:eastAsia="MS Mincho" w:hAnsi="Aptos" w:cs="Segoe UI"/>
                <w:color w:val="000000"/>
                <w:sz w:val="13"/>
                <w:szCs w:val="13"/>
              </w:rPr>
              <w:t xml:space="preserve"> προς χρηματοπιστωτικά ιδρύματα</w:t>
            </w:r>
          </w:p>
        </w:tc>
      </w:tr>
      <w:tr w:rsidR="00351E31" w:rsidRPr="0007244D" w14:paraId="5A42D531" w14:textId="77777777" w:rsidTr="001A2784">
        <w:trPr>
          <w:trHeight w:val="113"/>
        </w:trPr>
        <w:tc>
          <w:tcPr>
            <w:tcW w:w="1972" w:type="dxa"/>
            <w:shd w:val="clear" w:color="auto" w:fill="F5F9F6"/>
            <w:noWrap/>
            <w:vAlign w:val="center"/>
          </w:tcPr>
          <w:p w14:paraId="3CB5CBD7"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Καταθέσεις</w:t>
            </w:r>
            <w:r w:rsidRPr="0007244D">
              <w:rPr>
                <w:rFonts w:ascii="Aptos" w:eastAsia="MS Mincho" w:hAnsi="Aptos" w:cs="Segoe UI"/>
                <w:color w:val="000000"/>
                <w:sz w:val="13"/>
                <w:szCs w:val="13"/>
                <w:lang w:val="en-GB"/>
              </w:rPr>
              <w:t xml:space="preserve"> </w:t>
            </w:r>
          </w:p>
        </w:tc>
        <w:tc>
          <w:tcPr>
            <w:tcW w:w="1134" w:type="dxa"/>
            <w:shd w:val="clear" w:color="auto" w:fill="F5F9F6"/>
            <w:noWrap/>
            <w:vAlign w:val="center"/>
          </w:tcPr>
          <w:p w14:paraId="2559CB40"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tcPr>
          <w:p w14:paraId="00D72F6B"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Υποχρεώσεις προς πελάτες</w:t>
            </w:r>
          </w:p>
        </w:tc>
      </w:tr>
      <w:tr w:rsidR="00351E31" w:rsidRPr="0007244D" w14:paraId="0F034D6A" w14:textId="77777777" w:rsidTr="001A2784">
        <w:trPr>
          <w:trHeight w:val="113"/>
        </w:trPr>
        <w:tc>
          <w:tcPr>
            <w:tcW w:w="1972" w:type="dxa"/>
            <w:shd w:val="clear" w:color="auto" w:fill="FFFFFF" w:themeFill="background1"/>
            <w:noWrap/>
            <w:vAlign w:val="center"/>
            <w:hideMark/>
          </w:tcPr>
          <w:p w14:paraId="50F990E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Κέρδη προ Προβλέψεων</w:t>
            </w:r>
          </w:p>
        </w:tc>
        <w:tc>
          <w:tcPr>
            <w:tcW w:w="1134" w:type="dxa"/>
            <w:shd w:val="clear" w:color="auto" w:fill="FFFFFF" w:themeFill="background1"/>
            <w:noWrap/>
            <w:vAlign w:val="center"/>
            <w:hideMark/>
          </w:tcPr>
          <w:p w14:paraId="11395DB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hideMark/>
          </w:tcPr>
          <w:p w14:paraId="60CC0C5E"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λειτουργικά έσοδα μείον λειτουργικά έξοδα προ προβλέψεων</w:t>
            </w:r>
          </w:p>
        </w:tc>
      </w:tr>
      <w:tr w:rsidR="00351E31" w:rsidRPr="0007244D" w14:paraId="69A81F42" w14:textId="77777777" w:rsidTr="001A2784">
        <w:trPr>
          <w:trHeight w:val="113"/>
        </w:trPr>
        <w:tc>
          <w:tcPr>
            <w:tcW w:w="1972" w:type="dxa"/>
            <w:shd w:val="clear" w:color="auto" w:fill="F5F9F6"/>
            <w:noWrap/>
            <w:vAlign w:val="center"/>
            <w:hideMark/>
          </w:tcPr>
          <w:p w14:paraId="0CBD9821" w14:textId="77777777" w:rsidR="00351E31" w:rsidRPr="0007244D" w:rsidRDefault="00351E31" w:rsidP="004D5990">
            <w:pPr>
              <w:rPr>
                <w:rFonts w:ascii="Aptos" w:eastAsia="MS Mincho" w:hAnsi="Aptos" w:cs="Segoe UI"/>
                <w:color w:val="000000"/>
                <w:sz w:val="13"/>
                <w:szCs w:val="13"/>
                <w:lang w:val="en-GB"/>
              </w:rPr>
            </w:pPr>
            <w:r w:rsidRPr="0007244D">
              <w:rPr>
                <w:rFonts w:ascii="Aptos" w:hAnsi="Aptos"/>
                <w:sz w:val="13"/>
                <w:szCs w:val="13"/>
              </w:rPr>
              <w:br w:type="page"/>
            </w:r>
            <w:r w:rsidRPr="0007244D">
              <w:rPr>
                <w:rFonts w:ascii="Aptos" w:eastAsia="MS Mincho" w:hAnsi="Aptos" w:cs="Segoe UI"/>
                <w:color w:val="000000"/>
                <w:sz w:val="13"/>
                <w:szCs w:val="13"/>
                <w:lang w:val="en-GB"/>
              </w:rPr>
              <w:t>Κόστος πιστωτικού κινδύνου</w:t>
            </w:r>
          </w:p>
        </w:tc>
        <w:tc>
          <w:tcPr>
            <w:tcW w:w="1134" w:type="dxa"/>
            <w:shd w:val="clear" w:color="auto" w:fill="F5F9F6"/>
            <w:noWrap/>
            <w:vAlign w:val="center"/>
            <w:hideMark/>
          </w:tcPr>
          <w:p w14:paraId="6081DB7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vAlign w:val="center"/>
            <w:hideMark/>
          </w:tcPr>
          <w:p w14:paraId="70CC5364" w14:textId="3813C190" w:rsidR="00351E31" w:rsidRPr="0007244D" w:rsidRDefault="00351E31" w:rsidP="004D5990">
            <w:pPr>
              <w:rPr>
                <w:rFonts w:ascii="Aptos" w:eastAsia="MS Mincho" w:hAnsi="Aptos" w:cs="Segoe UI"/>
                <w:b/>
                <w:bCs/>
                <w:color w:val="000000"/>
                <w:sz w:val="13"/>
                <w:szCs w:val="13"/>
              </w:rPr>
            </w:pPr>
            <w:r w:rsidRPr="0007244D">
              <w:rPr>
                <w:rFonts w:ascii="Aptos" w:eastAsia="MS Mincho" w:hAnsi="Aptos" w:cs="Segoe UI"/>
                <w:color w:val="000000"/>
                <w:sz w:val="13"/>
                <w:szCs w:val="13"/>
              </w:rPr>
              <w:t xml:space="preserve">Προβλέψεις απομείωσης για ΑΠΖ για το τέλος της χρήσης ή της περιόδου ετησιοποιημένες προς μέσο όρο δανείων μετά από προβλέψεις, εξαιρουμένης της σύμβασης αγοράς &amp; επαναπώλησης χρεογράφου σύντομης διάρκειας ύψους </w:t>
            </w:r>
            <w:r w:rsidR="008919D4" w:rsidRPr="008919D4">
              <w:rPr>
                <w:rFonts w:ascii="Aptos" w:eastAsia="MS Mincho" w:hAnsi="Aptos" w:cs="Segoe UI"/>
                <w:color w:val="000000"/>
                <w:sz w:val="13"/>
                <w:szCs w:val="13"/>
              </w:rPr>
              <w:t>~€1 δισ. το Δ’ τρίμηνο 2023 και ~€3 δισ. μεταξύ Δ’ τριμήνου 2022 και Γ’ τριμήνου 2023</w:t>
            </w:r>
          </w:p>
        </w:tc>
      </w:tr>
      <w:tr w:rsidR="00351E31" w:rsidRPr="0007244D" w14:paraId="0AB374D9" w14:textId="77777777" w:rsidTr="001A2784">
        <w:trPr>
          <w:trHeight w:val="113"/>
        </w:trPr>
        <w:tc>
          <w:tcPr>
            <w:tcW w:w="1972" w:type="dxa"/>
            <w:shd w:val="clear" w:color="auto" w:fill="FFFFFF" w:themeFill="background1"/>
            <w:noWrap/>
            <w:vAlign w:val="center"/>
          </w:tcPr>
          <w:p w14:paraId="71C4119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Λειτουργικά ή Συνολικά Έσοδα</w:t>
            </w:r>
          </w:p>
        </w:tc>
        <w:tc>
          <w:tcPr>
            <w:tcW w:w="1134" w:type="dxa"/>
            <w:shd w:val="clear" w:color="auto" w:fill="FFFFFF" w:themeFill="background1"/>
            <w:noWrap/>
            <w:vAlign w:val="center"/>
          </w:tcPr>
          <w:p w14:paraId="09E406A2" w14:textId="77777777" w:rsidR="00351E31" w:rsidRPr="0007244D" w:rsidRDefault="00351E31" w:rsidP="004D5990">
            <w:pPr>
              <w:rPr>
                <w:rFonts w:ascii="Aptos" w:eastAsia="MS Mincho" w:hAnsi="Aptos" w:cs="Segoe UI"/>
                <w:color w:val="000000"/>
                <w:sz w:val="13"/>
                <w:szCs w:val="13"/>
              </w:rPr>
            </w:pPr>
          </w:p>
        </w:tc>
        <w:tc>
          <w:tcPr>
            <w:tcW w:w="6951" w:type="dxa"/>
            <w:shd w:val="clear" w:color="auto" w:fill="FFFFFF" w:themeFill="background1"/>
            <w:noWrap/>
            <w:vAlign w:val="center"/>
          </w:tcPr>
          <w:p w14:paraId="0BDF25A2"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λειτουργικά έσοδα</w:t>
            </w:r>
          </w:p>
        </w:tc>
      </w:tr>
      <w:tr w:rsidR="00351E31" w:rsidRPr="0007244D" w14:paraId="4B489223" w14:textId="77777777" w:rsidTr="001A2784">
        <w:trPr>
          <w:trHeight w:val="113"/>
        </w:trPr>
        <w:tc>
          <w:tcPr>
            <w:tcW w:w="1972" w:type="dxa"/>
            <w:shd w:val="clear" w:color="auto" w:fill="F5F9F6"/>
            <w:noWrap/>
            <w:vAlign w:val="center"/>
            <w:hideMark/>
          </w:tcPr>
          <w:p w14:paraId="219656C4" w14:textId="77777777" w:rsidR="00351E31" w:rsidRPr="0007244D" w:rsidRDefault="00351E31" w:rsidP="004D5990">
            <w:pPr>
              <w:rPr>
                <w:rFonts w:ascii="Aptos" w:eastAsia="MS Mincho" w:hAnsi="Aptos" w:cs="Segoe UI"/>
                <w:color w:val="000000"/>
                <w:sz w:val="13"/>
                <w:szCs w:val="13"/>
              </w:rPr>
            </w:pPr>
            <w:r w:rsidRPr="0007244D">
              <w:rPr>
                <w:rFonts w:ascii="Aptos" w:hAnsi="Aptos"/>
                <w:sz w:val="13"/>
                <w:szCs w:val="13"/>
              </w:rPr>
              <w:br w:type="page"/>
            </w:r>
            <w:r w:rsidRPr="0007244D">
              <w:rPr>
                <w:rFonts w:ascii="Aptos" w:hAnsi="Aptos"/>
                <w:sz w:val="13"/>
                <w:szCs w:val="13"/>
              </w:rPr>
              <w:br w:type="page"/>
            </w:r>
            <w:r w:rsidRPr="0007244D">
              <w:rPr>
                <w:rFonts w:ascii="Aptos" w:eastAsia="MS Mincho" w:hAnsi="Aptos" w:cs="Segoe UI"/>
                <w:color w:val="000000"/>
                <w:sz w:val="13"/>
                <w:szCs w:val="13"/>
              </w:rPr>
              <w:t>Λειτουργικά ή Συνολικά Έξοδα / Δαπάνες / Κόστη</w:t>
            </w:r>
          </w:p>
        </w:tc>
        <w:tc>
          <w:tcPr>
            <w:tcW w:w="1134" w:type="dxa"/>
            <w:shd w:val="clear" w:color="auto" w:fill="F5F9F6"/>
            <w:noWrap/>
            <w:vAlign w:val="center"/>
            <w:hideMark/>
          </w:tcPr>
          <w:p w14:paraId="1F8B5DF2"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409FBDFE" w14:textId="56620EAD"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Δαπάνες προσωπικού + Γενικά διοικητικά έξοδα + Αποσβέσεις, εξαιρουμένης της ασφαλιστικής εισφοράς για τον ΛΕΠΕΤΕ στον κλάδο Επικουρικής Ασφάλισης του </w:t>
            </w:r>
            <w:r w:rsidRPr="0007244D">
              <w:rPr>
                <w:rFonts w:ascii="Aptos" w:eastAsia="MS Mincho" w:hAnsi="Aptos" w:cs="Segoe UI"/>
                <w:color w:val="000000"/>
                <w:sz w:val="13"/>
                <w:szCs w:val="13"/>
                <w:lang w:val="en-US"/>
              </w:rPr>
              <w:t>e</w:t>
            </w:r>
            <w:r w:rsidRPr="0007244D">
              <w:rPr>
                <w:rFonts w:ascii="Aptos" w:eastAsia="MS Mincho" w:hAnsi="Aptos" w:cs="Segoe UI"/>
                <w:color w:val="000000"/>
                <w:sz w:val="13"/>
                <w:szCs w:val="13"/>
              </w:rPr>
              <w:t>-ΕΦΚΑ και λοιπών μη επαναλαμβανόμενων δαπανών. Τα λειτουργικά έξοδα εξαιρούν την ασφαλιστική εισφορά για τον ΛΕΠΕΤΕ στο e-ΕΦΚΑ  (€</w:t>
            </w:r>
            <w:r w:rsidR="008919D4">
              <w:rPr>
                <w:rFonts w:ascii="Aptos" w:eastAsia="MS Mincho" w:hAnsi="Aptos" w:cs="Segoe UI"/>
                <w:color w:val="000000"/>
                <w:sz w:val="13"/>
                <w:szCs w:val="13"/>
              </w:rPr>
              <w:t>35</w:t>
            </w:r>
            <w:r w:rsidRPr="0007244D">
              <w:rPr>
                <w:rFonts w:ascii="Aptos" w:eastAsia="MS Mincho" w:hAnsi="Aptos" w:cs="Segoe UI"/>
                <w:color w:val="000000"/>
                <w:sz w:val="13"/>
                <w:szCs w:val="13"/>
              </w:rPr>
              <w:t xml:space="preserve"> εκατ. το 2023 &amp; 2022) και λοιπές μη επαναλαμβανόμενες δαπάνες (2023: €</w:t>
            </w:r>
            <w:r w:rsidR="008919D4">
              <w:rPr>
                <w:rFonts w:ascii="Aptos" w:eastAsia="MS Mincho" w:hAnsi="Aptos" w:cs="Segoe UI"/>
                <w:color w:val="000000"/>
                <w:sz w:val="13"/>
                <w:szCs w:val="13"/>
              </w:rPr>
              <w:t>58</w:t>
            </w:r>
            <w:r w:rsidRPr="0007244D">
              <w:rPr>
                <w:rFonts w:ascii="Aptos" w:eastAsia="MS Mincho" w:hAnsi="Aptos" w:cs="Segoe UI"/>
                <w:color w:val="000000"/>
                <w:sz w:val="13"/>
                <w:szCs w:val="13"/>
              </w:rPr>
              <w:t xml:space="preserve"> εκατ., 2022: €</w:t>
            </w:r>
            <w:r w:rsidR="008919D4">
              <w:rPr>
                <w:rFonts w:ascii="Aptos" w:eastAsia="MS Mincho" w:hAnsi="Aptos" w:cs="Segoe UI"/>
                <w:color w:val="000000"/>
                <w:sz w:val="13"/>
                <w:szCs w:val="13"/>
              </w:rPr>
              <w:t>15</w:t>
            </w:r>
            <w:r w:rsidRPr="0007244D">
              <w:rPr>
                <w:rFonts w:ascii="Aptos" w:eastAsia="MS Mincho" w:hAnsi="Aptos" w:cs="Segoe UI"/>
                <w:color w:val="000000"/>
                <w:sz w:val="13"/>
                <w:szCs w:val="13"/>
              </w:rPr>
              <w:t xml:space="preserve"> εκατ.)  </w:t>
            </w:r>
          </w:p>
        </w:tc>
      </w:tr>
      <w:tr w:rsidR="00351E31" w:rsidRPr="0007244D" w14:paraId="1DBA2494" w14:textId="77777777" w:rsidTr="001A2784">
        <w:trPr>
          <w:trHeight w:val="113"/>
        </w:trPr>
        <w:tc>
          <w:tcPr>
            <w:tcW w:w="1972" w:type="dxa"/>
            <w:shd w:val="clear" w:color="auto" w:fill="FFFFFF" w:themeFill="background1"/>
            <w:noWrap/>
            <w:vAlign w:val="center"/>
            <w:hideMark/>
          </w:tcPr>
          <w:p w14:paraId="3A1B32E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Λειτουργικά Κέρδη / (Ζημίες)</w:t>
            </w:r>
          </w:p>
        </w:tc>
        <w:tc>
          <w:tcPr>
            <w:tcW w:w="1134" w:type="dxa"/>
            <w:shd w:val="clear" w:color="auto" w:fill="FFFFFF" w:themeFill="background1"/>
            <w:noWrap/>
            <w:vAlign w:val="center"/>
            <w:hideMark/>
          </w:tcPr>
          <w:p w14:paraId="407C171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hideMark/>
          </w:tcPr>
          <w:p w14:paraId="738DB087"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Καθαρά λειτουργικά έσοδα μείον λειτουργικά έξοδα, προβλέψεις απομείωσης για ΑΠΖ και λοιπές προβλέψεις</w:t>
            </w:r>
          </w:p>
        </w:tc>
      </w:tr>
      <w:tr w:rsidR="00351E31" w:rsidRPr="0007244D" w14:paraId="74C5B6B2" w14:textId="77777777" w:rsidTr="001A2784">
        <w:trPr>
          <w:trHeight w:val="113"/>
        </w:trPr>
        <w:tc>
          <w:tcPr>
            <w:tcW w:w="1972" w:type="dxa"/>
            <w:shd w:val="clear" w:color="auto" w:fill="F5F9F6"/>
            <w:noWrap/>
            <w:vAlign w:val="center"/>
          </w:tcPr>
          <w:p w14:paraId="091A0D3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US"/>
              </w:rPr>
              <w:t>MREL</w:t>
            </w:r>
          </w:p>
        </w:tc>
        <w:tc>
          <w:tcPr>
            <w:tcW w:w="1134" w:type="dxa"/>
            <w:shd w:val="clear" w:color="auto" w:fill="F5F9F6"/>
            <w:noWrap/>
            <w:vAlign w:val="center"/>
          </w:tcPr>
          <w:p w14:paraId="4779F3D0"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US"/>
              </w:rPr>
              <w:t>--</w:t>
            </w:r>
          </w:p>
        </w:tc>
        <w:tc>
          <w:tcPr>
            <w:tcW w:w="6951" w:type="dxa"/>
            <w:shd w:val="clear" w:color="auto" w:fill="F5F9F6"/>
            <w:noWrap/>
            <w:vAlign w:val="center"/>
          </w:tcPr>
          <w:p w14:paraId="2C8B3D9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Ελάχιστη απαίτηση ιδίων κεφαλαίων και επιλέξιμων υποχρεώσεων </w:t>
            </w:r>
          </w:p>
        </w:tc>
      </w:tr>
      <w:tr w:rsidR="00351E31" w:rsidRPr="0007244D" w14:paraId="6A9DFEC6" w14:textId="77777777" w:rsidTr="001A2784">
        <w:trPr>
          <w:trHeight w:val="113"/>
        </w:trPr>
        <w:tc>
          <w:tcPr>
            <w:tcW w:w="1972" w:type="dxa"/>
            <w:shd w:val="clear" w:color="auto" w:fill="FFFFFF" w:themeFill="background1"/>
            <w:noWrap/>
            <w:vAlign w:val="center"/>
            <w:hideMark/>
          </w:tcPr>
          <w:p w14:paraId="5FFEAE6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Μη Εξυπηρετούμενα Ανοίγματα (</w:t>
            </w:r>
            <w:r w:rsidRPr="0007244D">
              <w:rPr>
                <w:rFonts w:ascii="Aptos" w:eastAsia="MS Mincho" w:hAnsi="Aptos" w:cs="Segoe UI"/>
                <w:color w:val="000000"/>
                <w:sz w:val="13"/>
                <w:szCs w:val="13"/>
                <w:lang w:val="en-US"/>
              </w:rPr>
              <w:t>Non</w:t>
            </w:r>
            <w:r w:rsidRPr="0007244D">
              <w:rPr>
                <w:rFonts w:ascii="Aptos" w:eastAsia="MS Mincho" w:hAnsi="Aptos" w:cs="Segoe UI"/>
                <w:color w:val="000000"/>
                <w:sz w:val="13"/>
                <w:szCs w:val="13"/>
              </w:rPr>
              <w:t>-</w:t>
            </w:r>
            <w:r w:rsidRPr="0007244D">
              <w:rPr>
                <w:rFonts w:ascii="Aptos" w:eastAsia="MS Mincho" w:hAnsi="Aptos" w:cs="Segoe UI"/>
                <w:color w:val="000000"/>
                <w:sz w:val="13"/>
                <w:szCs w:val="13"/>
                <w:lang w:val="en-US"/>
              </w:rPr>
              <w:t>Performing</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Exposures</w:t>
            </w:r>
            <w:r w:rsidRPr="0007244D">
              <w:rPr>
                <w:rFonts w:ascii="Aptos" w:eastAsia="MS Mincho" w:hAnsi="Aptos" w:cs="Segoe UI"/>
                <w:color w:val="000000"/>
                <w:sz w:val="13"/>
                <w:szCs w:val="13"/>
              </w:rPr>
              <w:t xml:space="preserve"> – </w:t>
            </w:r>
            <w:r w:rsidRPr="0007244D">
              <w:rPr>
                <w:rFonts w:ascii="Aptos" w:eastAsia="MS Mincho" w:hAnsi="Aptos" w:cs="Segoe UI"/>
                <w:color w:val="000000"/>
                <w:sz w:val="13"/>
                <w:szCs w:val="13"/>
                <w:lang w:val="en-US"/>
              </w:rPr>
              <w:t>NPEs</w:t>
            </w:r>
            <w:r w:rsidRPr="0007244D">
              <w:rPr>
                <w:rFonts w:ascii="Aptos" w:eastAsia="MS Mincho" w:hAnsi="Aptos" w:cs="Segoe UI"/>
                <w:color w:val="000000"/>
                <w:sz w:val="13"/>
                <w:szCs w:val="13"/>
              </w:rPr>
              <w:t>)</w:t>
            </w:r>
          </w:p>
        </w:tc>
        <w:tc>
          <w:tcPr>
            <w:tcW w:w="1134" w:type="dxa"/>
            <w:shd w:val="clear" w:color="auto" w:fill="FFFFFF" w:themeFill="background1"/>
            <w:noWrap/>
            <w:vAlign w:val="center"/>
            <w:hideMark/>
          </w:tcPr>
          <w:p w14:paraId="4875298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ΜΕΑ </w:t>
            </w:r>
          </w:p>
        </w:tc>
        <w:tc>
          <w:tcPr>
            <w:tcW w:w="6951" w:type="dxa"/>
            <w:shd w:val="clear" w:color="auto" w:fill="FFFFFF" w:themeFill="background1"/>
            <w:noWrap/>
            <w:vAlign w:val="center"/>
            <w:hideMark/>
          </w:tcPr>
          <w:p w14:paraId="51C76C9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Σύμφωνα με τους ορισμούς της Ευρωπαϊκής Αρχής Τραπεζών (EBA, ITS Τechnical Standards) ως μη εξυπηρετούμενα ορίζονται τα ανοίγματα που πληρούν μία εκ ή και τις δύο κάτωθι προϋποθέσεις: (</w:t>
            </w:r>
            <w:r w:rsidRPr="0007244D">
              <w:rPr>
                <w:rFonts w:ascii="Aptos" w:eastAsia="MS Mincho" w:hAnsi="Aptos" w:cs="Segoe UI"/>
                <w:color w:val="000000"/>
                <w:sz w:val="13"/>
                <w:szCs w:val="13"/>
                <w:lang w:val="en-US"/>
              </w:rPr>
              <w:t>i</w:t>
            </w:r>
            <w:r w:rsidRPr="0007244D">
              <w:rPr>
                <w:rFonts w:ascii="Aptos" w:eastAsia="MS Mincho" w:hAnsi="Aptos" w:cs="Segoe UI"/>
                <w:color w:val="000000"/>
                <w:sz w:val="13"/>
                <w:szCs w:val="13"/>
              </w:rPr>
              <w:t>) σημαντικά ανοίγματα με καθυστέρηση μεγαλύτερη των 90 ημερών και (</w:t>
            </w:r>
            <w:r w:rsidRPr="0007244D">
              <w:rPr>
                <w:rFonts w:ascii="Aptos" w:eastAsia="MS Mincho" w:hAnsi="Aptos" w:cs="Segoe UI"/>
                <w:color w:val="000000"/>
                <w:sz w:val="13"/>
                <w:szCs w:val="13"/>
                <w:lang w:val="en-US"/>
              </w:rPr>
              <w:t>ii</w:t>
            </w:r>
            <w:r w:rsidRPr="0007244D">
              <w:rPr>
                <w:rFonts w:ascii="Aptos" w:eastAsia="MS Mincho" w:hAnsi="Aptos" w:cs="Segoe UI"/>
                <w:color w:val="000000"/>
                <w:sz w:val="13"/>
                <w:szCs w:val="13"/>
              </w:rPr>
              <w:t>) Ανοίγματα αβέβαιης πλήρους είσπραξης χωρίς τη ρευστοποίηση εξασφάλισης, ανεξαρτήτως από την ύπαρξη ποσού σε καθυστέρηση ή ημερών καθυστέρησης</w:t>
            </w:r>
          </w:p>
        </w:tc>
      </w:tr>
      <w:tr w:rsidR="00351E31" w:rsidRPr="0007244D" w14:paraId="674164FD" w14:textId="77777777" w:rsidTr="001A2784">
        <w:trPr>
          <w:trHeight w:val="113"/>
        </w:trPr>
        <w:tc>
          <w:tcPr>
            <w:tcW w:w="1972" w:type="dxa"/>
            <w:shd w:val="clear" w:color="auto" w:fill="F5F9F6"/>
            <w:noWrap/>
            <w:vAlign w:val="center"/>
            <w:hideMark/>
          </w:tcPr>
          <w:p w14:paraId="4A43DFE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Μη Εξυπηρετούμενα Δάνεια</w:t>
            </w:r>
          </w:p>
        </w:tc>
        <w:tc>
          <w:tcPr>
            <w:tcW w:w="1134" w:type="dxa"/>
            <w:shd w:val="clear" w:color="auto" w:fill="F5F9F6"/>
            <w:noWrap/>
            <w:vAlign w:val="center"/>
            <w:hideMark/>
          </w:tcPr>
          <w:p w14:paraId="28F25374"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7378402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και απαιτήσεις κατά πελατών στο αποσβεσμένο κόστος σε καθυστέρηση μεγαλύτερη των 90 ημερών</w:t>
            </w:r>
          </w:p>
        </w:tc>
      </w:tr>
      <w:tr w:rsidR="00351E31" w:rsidRPr="0007244D" w14:paraId="2FA6B416" w14:textId="77777777" w:rsidTr="001A2784">
        <w:trPr>
          <w:trHeight w:val="113"/>
        </w:trPr>
        <w:tc>
          <w:tcPr>
            <w:tcW w:w="1972" w:type="dxa"/>
            <w:shd w:val="clear" w:color="auto" w:fill="FFFFFF" w:themeFill="background1"/>
            <w:noWrap/>
            <w:vAlign w:val="center"/>
          </w:tcPr>
          <w:p w14:paraId="52CC3BDD" w14:textId="77777777" w:rsidR="00351E31" w:rsidRPr="0007244D" w:rsidRDefault="00351E31" w:rsidP="004D5990">
            <w:pPr>
              <w:rPr>
                <w:rFonts w:ascii="Aptos" w:eastAsia="MS Mincho" w:hAnsi="Aptos" w:cs="Segoe UI"/>
                <w:sz w:val="13"/>
                <w:szCs w:val="13"/>
              </w:rPr>
            </w:pPr>
            <w:r w:rsidRPr="0007244D">
              <w:rPr>
                <w:rFonts w:ascii="Aptos" w:eastAsia="MS Mincho" w:hAnsi="Aptos" w:cs="Segoe UI"/>
                <w:sz w:val="13"/>
                <w:szCs w:val="13"/>
              </w:rPr>
              <w:t>Οργανική Αύξηση / (Μείωση) Μη Εξυπηρετούμενων Ανοιγμάτων</w:t>
            </w:r>
          </w:p>
        </w:tc>
        <w:tc>
          <w:tcPr>
            <w:tcW w:w="1134" w:type="dxa"/>
            <w:shd w:val="clear" w:color="auto" w:fill="FFFFFF" w:themeFill="background1"/>
            <w:noWrap/>
            <w:vAlign w:val="center"/>
          </w:tcPr>
          <w:p w14:paraId="00217417" w14:textId="77777777" w:rsidR="00351E31" w:rsidRPr="0007244D" w:rsidRDefault="00351E31" w:rsidP="004D5990">
            <w:pPr>
              <w:rPr>
                <w:rFonts w:ascii="Aptos" w:eastAsia="MS Mincho" w:hAnsi="Aptos" w:cs="Segoe UI"/>
                <w:sz w:val="13"/>
                <w:szCs w:val="13"/>
                <w:lang w:val="en-GB"/>
              </w:rPr>
            </w:pPr>
            <w:r w:rsidRPr="0007244D">
              <w:rPr>
                <w:rFonts w:ascii="Aptos" w:eastAsia="MS Mincho" w:hAnsi="Aptos" w:cs="Segoe UI"/>
                <w:sz w:val="13"/>
                <w:szCs w:val="13"/>
                <w:lang w:val="en-GB"/>
              </w:rPr>
              <w:t>--</w:t>
            </w:r>
          </w:p>
        </w:tc>
        <w:tc>
          <w:tcPr>
            <w:tcW w:w="6951" w:type="dxa"/>
            <w:shd w:val="clear" w:color="auto" w:fill="FFFFFF" w:themeFill="background1"/>
            <w:noWrap/>
            <w:vAlign w:val="center"/>
          </w:tcPr>
          <w:p w14:paraId="1E6F51ED" w14:textId="77777777" w:rsidR="00351E31" w:rsidRPr="0007244D" w:rsidRDefault="00351E31" w:rsidP="004D5990">
            <w:pPr>
              <w:rPr>
                <w:rFonts w:ascii="Aptos" w:eastAsia="MS Mincho" w:hAnsi="Aptos" w:cs="Segoe UI"/>
                <w:sz w:val="13"/>
                <w:szCs w:val="13"/>
              </w:rPr>
            </w:pPr>
            <w:r w:rsidRPr="0007244D">
              <w:rPr>
                <w:rFonts w:ascii="Aptos" w:eastAsia="MS Mincho" w:hAnsi="Aptos" w:cs="Segoe UI"/>
                <w:sz w:val="13"/>
                <w:szCs w:val="13"/>
              </w:rPr>
              <w:t xml:space="preserve">Υπόλοιπο Μη Εξυπηρετούμενων Ανοιγμάτων στο τέλος χρήσης / περιόδου, προ πωλήσεων και διαγραφών </w:t>
            </w:r>
          </w:p>
        </w:tc>
      </w:tr>
      <w:tr w:rsidR="00351E31" w:rsidRPr="0007244D" w14:paraId="0CC21C07" w14:textId="77777777" w:rsidTr="001A2784">
        <w:trPr>
          <w:trHeight w:val="113"/>
        </w:trPr>
        <w:tc>
          <w:tcPr>
            <w:tcW w:w="1972" w:type="dxa"/>
            <w:shd w:val="clear" w:color="auto" w:fill="F5F9F6"/>
            <w:noWrap/>
            <w:vAlign w:val="center"/>
            <w:hideMark/>
          </w:tcPr>
          <w:p w14:paraId="295780B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Έσοδα</w:t>
            </w:r>
          </w:p>
        </w:tc>
        <w:tc>
          <w:tcPr>
            <w:tcW w:w="1134" w:type="dxa"/>
            <w:shd w:val="clear" w:color="auto" w:fill="F5F9F6"/>
            <w:noWrap/>
            <w:vAlign w:val="center"/>
            <w:hideMark/>
          </w:tcPr>
          <w:p w14:paraId="1CF0D1D5"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5F9F6"/>
            <w:noWrap/>
            <w:vAlign w:val="center"/>
            <w:hideMark/>
          </w:tcPr>
          <w:p w14:paraId="5DAE8F7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Καθαρά έσοδα από τόκους + καθαρά έσοδα από προμήθειες </w:t>
            </w:r>
          </w:p>
        </w:tc>
      </w:tr>
      <w:tr w:rsidR="00351E31" w:rsidRPr="0007244D" w14:paraId="03AECE44" w14:textId="77777777" w:rsidTr="001A2784">
        <w:trPr>
          <w:trHeight w:val="113"/>
        </w:trPr>
        <w:tc>
          <w:tcPr>
            <w:tcW w:w="1972" w:type="dxa"/>
            <w:shd w:val="clear" w:color="auto" w:fill="FFFFFF" w:themeFill="background1"/>
            <w:noWrap/>
            <w:vAlign w:val="center"/>
            <w:hideMark/>
          </w:tcPr>
          <w:p w14:paraId="0DB9E59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Οργανικά Κέρδη ή Κερδοφορία ή Αποτέλεσμα / (Ζημίες) </w:t>
            </w:r>
          </w:p>
        </w:tc>
        <w:tc>
          <w:tcPr>
            <w:tcW w:w="1134" w:type="dxa"/>
            <w:shd w:val="clear" w:color="auto" w:fill="FFFFFF" w:themeFill="background1"/>
            <w:noWrap/>
            <w:vAlign w:val="center"/>
            <w:hideMark/>
          </w:tcPr>
          <w:p w14:paraId="2FA9189D"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lang w:val="en-GB"/>
              </w:rPr>
              <w:t>--</w:t>
            </w:r>
          </w:p>
        </w:tc>
        <w:tc>
          <w:tcPr>
            <w:tcW w:w="6951" w:type="dxa"/>
            <w:shd w:val="clear" w:color="auto" w:fill="FFFFFF" w:themeFill="background1"/>
            <w:noWrap/>
            <w:vAlign w:val="center"/>
            <w:hideMark/>
          </w:tcPr>
          <w:p w14:paraId="0521FB3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έσοδα μείον λειτουργικά έξοδα, προβλέψεις απομείωσης για ΑΠΖ και λοιπές προβλέψεις</w:t>
            </w:r>
          </w:p>
        </w:tc>
      </w:tr>
      <w:tr w:rsidR="00351E31" w:rsidRPr="0007244D" w14:paraId="7241FD80" w14:textId="77777777" w:rsidTr="001A2784">
        <w:trPr>
          <w:trHeight w:val="113"/>
        </w:trPr>
        <w:tc>
          <w:tcPr>
            <w:tcW w:w="1972" w:type="dxa"/>
            <w:shd w:val="clear" w:color="auto" w:fill="F5F9F6"/>
            <w:noWrap/>
            <w:vAlign w:val="center"/>
          </w:tcPr>
          <w:p w14:paraId="642BA80B"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Κέρδη ή Κερδοφορία ή Αποτέλεσμα / (Ζημίες) μετά φόρων</w:t>
            </w:r>
          </w:p>
        </w:tc>
        <w:tc>
          <w:tcPr>
            <w:tcW w:w="1134" w:type="dxa"/>
            <w:shd w:val="clear" w:color="auto" w:fill="F5F9F6"/>
            <w:noWrap/>
            <w:vAlign w:val="center"/>
          </w:tcPr>
          <w:p w14:paraId="79DAA7AD"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GB"/>
              </w:rPr>
              <w:t>--</w:t>
            </w:r>
          </w:p>
        </w:tc>
        <w:tc>
          <w:tcPr>
            <w:tcW w:w="6951" w:type="dxa"/>
            <w:shd w:val="clear" w:color="auto" w:fill="F5F9F6"/>
            <w:noWrap/>
            <w:vAlign w:val="center"/>
          </w:tcPr>
          <w:p w14:paraId="545F977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κέρδη μείον φόροι</w:t>
            </w:r>
          </w:p>
        </w:tc>
      </w:tr>
      <w:tr w:rsidR="00351E31" w:rsidRPr="0007244D" w14:paraId="7356D916" w14:textId="77777777" w:rsidTr="0007244D">
        <w:trPr>
          <w:trHeight w:val="113"/>
        </w:trPr>
        <w:tc>
          <w:tcPr>
            <w:tcW w:w="1972" w:type="dxa"/>
            <w:shd w:val="clear" w:color="auto" w:fill="F2F2F2" w:themeFill="background1" w:themeFillShade="F2"/>
            <w:noWrap/>
            <w:vAlign w:val="center"/>
            <w:hideMark/>
          </w:tcPr>
          <w:p w14:paraId="68A718D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Κέρδη / (Ζημίες) προ Προβλέψεων</w:t>
            </w:r>
          </w:p>
        </w:tc>
        <w:tc>
          <w:tcPr>
            <w:tcW w:w="1134" w:type="dxa"/>
            <w:shd w:val="clear" w:color="auto" w:fill="F2F2F2" w:themeFill="background1" w:themeFillShade="F2"/>
            <w:noWrap/>
            <w:vAlign w:val="center"/>
            <w:hideMark/>
          </w:tcPr>
          <w:p w14:paraId="6D70444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2F2F2" w:themeFill="background1" w:themeFillShade="F2"/>
            <w:noWrap/>
            <w:vAlign w:val="center"/>
            <w:hideMark/>
          </w:tcPr>
          <w:p w14:paraId="06F8014F"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Οργανικά έσοδα μείον λειτουργικά έξοδα</w:t>
            </w:r>
          </w:p>
        </w:tc>
      </w:tr>
      <w:tr w:rsidR="00351E31" w:rsidRPr="0007244D" w14:paraId="73D8CFFE" w14:textId="77777777" w:rsidTr="0007244D">
        <w:trPr>
          <w:trHeight w:val="113"/>
        </w:trPr>
        <w:tc>
          <w:tcPr>
            <w:tcW w:w="1972" w:type="dxa"/>
            <w:shd w:val="clear" w:color="auto" w:fill="FFFFFF" w:themeFill="background1"/>
            <w:noWrap/>
            <w:vAlign w:val="center"/>
          </w:tcPr>
          <w:p w14:paraId="65D3135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Προβλέψεις για επισφαλή δάνεια / απαιτήσεις και λοιπές προβλέψεις</w:t>
            </w:r>
          </w:p>
        </w:tc>
        <w:tc>
          <w:tcPr>
            <w:tcW w:w="1134" w:type="dxa"/>
            <w:shd w:val="clear" w:color="auto" w:fill="FFFFFF" w:themeFill="background1"/>
            <w:noWrap/>
            <w:vAlign w:val="center"/>
          </w:tcPr>
          <w:p w14:paraId="6D9984E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358CC11A" w14:textId="66F304A3"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Είναι το άθροισμα των </w:t>
            </w:r>
            <w:r w:rsidR="00955CE5">
              <w:rPr>
                <w:rFonts w:ascii="Aptos" w:eastAsia="MS Mincho" w:hAnsi="Aptos" w:cs="Segoe UI"/>
                <w:color w:val="000000"/>
                <w:sz w:val="13"/>
                <w:szCs w:val="13"/>
              </w:rPr>
              <w:t>π</w:t>
            </w:r>
            <w:r w:rsidR="00955CE5" w:rsidRPr="00955CE5">
              <w:rPr>
                <w:rFonts w:ascii="Aptos" w:eastAsia="MS Mincho" w:hAnsi="Aptos" w:cs="Segoe UI"/>
                <w:color w:val="000000"/>
                <w:sz w:val="13"/>
                <w:szCs w:val="13"/>
              </w:rPr>
              <w:t>ροβλέψε</w:t>
            </w:r>
            <w:r w:rsidR="00955CE5">
              <w:rPr>
                <w:rFonts w:ascii="Aptos" w:eastAsia="MS Mincho" w:hAnsi="Aptos" w:cs="Segoe UI"/>
                <w:color w:val="000000"/>
                <w:sz w:val="13"/>
                <w:szCs w:val="13"/>
              </w:rPr>
              <w:t>ων</w:t>
            </w:r>
            <w:r w:rsidR="00955CE5" w:rsidRPr="00955CE5">
              <w:rPr>
                <w:rFonts w:ascii="Aptos" w:eastAsia="MS Mincho" w:hAnsi="Aptos" w:cs="Segoe UI"/>
                <w:color w:val="000000"/>
                <w:sz w:val="13"/>
                <w:szCs w:val="13"/>
              </w:rPr>
              <w:t xml:space="preserve"> απομείωσης για την κάλυψη πιστωτικού</w:t>
            </w:r>
            <w:r w:rsidR="00955CE5">
              <w:rPr>
                <w:rFonts w:ascii="Aptos" w:eastAsia="MS Mincho" w:hAnsi="Aptos" w:cs="Segoe UI"/>
                <w:color w:val="000000"/>
                <w:sz w:val="13"/>
                <w:szCs w:val="13"/>
              </w:rPr>
              <w:t xml:space="preserve"> και</w:t>
            </w:r>
            <w:r w:rsidR="00955CE5" w:rsidRPr="00955CE5">
              <w:rPr>
                <w:rFonts w:ascii="Aptos" w:eastAsia="MS Mincho" w:hAnsi="Aptos" w:cs="Segoe UI"/>
                <w:color w:val="000000"/>
                <w:sz w:val="13"/>
                <w:szCs w:val="13"/>
              </w:rPr>
              <w:t xml:space="preserve"> λοιπών κινδύνω</w:t>
            </w:r>
            <w:r w:rsidR="00955CE5">
              <w:rPr>
                <w:rFonts w:ascii="Aptos" w:eastAsia="MS Mincho" w:hAnsi="Aptos" w:cs="Segoe UI"/>
                <w:color w:val="000000"/>
                <w:sz w:val="13"/>
                <w:szCs w:val="13"/>
              </w:rPr>
              <w:t>ν</w:t>
            </w:r>
            <w:r w:rsidRPr="0007244D">
              <w:rPr>
                <w:rFonts w:ascii="Aptos" w:eastAsia="MS Mincho" w:hAnsi="Aptos" w:cs="Segoe UI"/>
                <w:color w:val="000000"/>
                <w:sz w:val="13"/>
                <w:szCs w:val="13"/>
              </w:rPr>
              <w:t xml:space="preserve">, εξαιρουμένων </w:t>
            </w:r>
            <w:r w:rsidR="00B91E2A">
              <w:rPr>
                <w:rFonts w:ascii="Aptos" w:eastAsia="MS Mincho" w:hAnsi="Aptos" w:cs="Segoe UI"/>
                <w:color w:val="000000"/>
                <w:sz w:val="13"/>
                <w:szCs w:val="13"/>
              </w:rPr>
              <w:t>ΤΩΝ π</w:t>
            </w:r>
            <w:r w:rsidR="00B91E2A" w:rsidRPr="00955CE5">
              <w:rPr>
                <w:rFonts w:ascii="Aptos" w:eastAsia="MS Mincho" w:hAnsi="Aptos" w:cs="Segoe UI"/>
                <w:color w:val="000000"/>
                <w:sz w:val="13"/>
                <w:szCs w:val="13"/>
              </w:rPr>
              <w:t>ροβλέψε</w:t>
            </w:r>
            <w:r w:rsidR="00B91E2A">
              <w:rPr>
                <w:rFonts w:ascii="Aptos" w:eastAsia="MS Mincho" w:hAnsi="Aptos" w:cs="Segoe UI"/>
                <w:color w:val="000000"/>
                <w:sz w:val="13"/>
                <w:szCs w:val="13"/>
              </w:rPr>
              <w:t>ων</w:t>
            </w:r>
            <w:r w:rsidR="00B91E2A" w:rsidRPr="00955CE5">
              <w:rPr>
                <w:rFonts w:ascii="Aptos" w:eastAsia="MS Mincho" w:hAnsi="Aptos" w:cs="Segoe UI"/>
                <w:color w:val="000000"/>
                <w:sz w:val="13"/>
                <w:szCs w:val="13"/>
              </w:rPr>
              <w:t xml:space="preserve"> απομείωσης για την κάλυψη πιστωτικού</w:t>
            </w:r>
            <w:r w:rsidR="00B91E2A">
              <w:rPr>
                <w:rFonts w:ascii="Aptos" w:eastAsia="MS Mincho" w:hAnsi="Aptos" w:cs="Segoe UI"/>
                <w:color w:val="000000"/>
                <w:sz w:val="13"/>
                <w:szCs w:val="13"/>
              </w:rPr>
              <w:t xml:space="preserve"> κινδύνου</w:t>
            </w:r>
            <w:r w:rsidR="00B91E2A"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rPr>
              <w:t xml:space="preserve">ύψους €61 εκατ. σχετιζόμενων με τη συναλλαγή </w:t>
            </w:r>
            <w:r w:rsidR="00955CE5">
              <w:rPr>
                <w:rFonts w:ascii="Aptos" w:eastAsia="MS Mincho" w:hAnsi="Aptos" w:cs="Segoe UI"/>
                <w:color w:val="000000"/>
                <w:sz w:val="13"/>
                <w:szCs w:val="13"/>
                <w:lang w:val="en-US"/>
              </w:rPr>
              <w:t>Frontier</w:t>
            </w:r>
            <w:r w:rsidR="00955CE5" w:rsidRPr="00955CE5">
              <w:rPr>
                <w:rFonts w:ascii="Aptos" w:eastAsia="MS Mincho" w:hAnsi="Aptos" w:cs="Segoe UI"/>
                <w:color w:val="000000"/>
                <w:sz w:val="13"/>
                <w:szCs w:val="13"/>
              </w:rPr>
              <w:t xml:space="preserve"> </w:t>
            </w:r>
            <w:r w:rsidR="00955CE5">
              <w:rPr>
                <w:rFonts w:ascii="Aptos" w:eastAsia="MS Mincho" w:hAnsi="Aptos" w:cs="Segoe UI"/>
                <w:color w:val="000000"/>
                <w:sz w:val="13"/>
                <w:szCs w:val="13"/>
                <w:lang w:val="en-US"/>
              </w:rPr>
              <w:t>III</w:t>
            </w:r>
            <w:r w:rsidRPr="0007244D">
              <w:rPr>
                <w:rFonts w:ascii="Aptos" w:eastAsia="MS Mincho" w:hAnsi="Aptos" w:cs="Segoe UI"/>
                <w:color w:val="000000"/>
                <w:sz w:val="13"/>
                <w:szCs w:val="13"/>
              </w:rPr>
              <w:t xml:space="preserve"> το Γ’ τρίμηνο 2023</w:t>
            </w:r>
            <w:r w:rsidR="00B91E2A">
              <w:rPr>
                <w:rFonts w:ascii="Aptos" w:eastAsia="MS Mincho" w:hAnsi="Aptos" w:cs="Segoe UI"/>
                <w:color w:val="000000"/>
                <w:sz w:val="13"/>
                <w:szCs w:val="13"/>
              </w:rPr>
              <w:t xml:space="preserve">, καθώς </w:t>
            </w:r>
            <w:r w:rsidR="00955CE5">
              <w:rPr>
                <w:rFonts w:ascii="Aptos" w:eastAsia="MS Mincho" w:hAnsi="Aptos" w:cs="Segoe UI"/>
                <w:color w:val="000000"/>
                <w:sz w:val="13"/>
                <w:szCs w:val="13"/>
              </w:rPr>
              <w:t xml:space="preserve">και </w:t>
            </w:r>
            <w:r w:rsidR="00B91E2A" w:rsidRPr="00B91E2A">
              <w:rPr>
                <w:rFonts w:ascii="Aptos" w:eastAsia="MS Mincho" w:hAnsi="Aptos" w:cs="Segoe UI"/>
                <w:color w:val="000000"/>
                <w:sz w:val="13"/>
                <w:szCs w:val="13"/>
              </w:rPr>
              <w:t xml:space="preserve">προβλέψεων απομείωσης για την κάλυψη λοιπών κινδύνων </w:t>
            </w:r>
            <w:r w:rsidR="00955CE5">
              <w:rPr>
                <w:rFonts w:ascii="Aptos" w:eastAsia="MS Mincho" w:hAnsi="Aptos" w:cs="Segoe UI"/>
                <w:color w:val="000000"/>
                <w:sz w:val="13"/>
                <w:szCs w:val="13"/>
              </w:rPr>
              <w:t xml:space="preserve">ύψους </w:t>
            </w:r>
            <w:r w:rsidR="00955CE5" w:rsidRPr="00955CE5">
              <w:rPr>
                <w:rFonts w:ascii="Aptos" w:eastAsia="MS Mincho" w:hAnsi="Aptos" w:cs="Segoe UI"/>
                <w:color w:val="000000"/>
                <w:sz w:val="13"/>
                <w:szCs w:val="13"/>
              </w:rPr>
              <w:t>€</w:t>
            </w:r>
            <w:r w:rsidR="00955CE5">
              <w:rPr>
                <w:rFonts w:ascii="Aptos" w:eastAsia="MS Mincho" w:hAnsi="Aptos" w:cs="Segoe UI"/>
                <w:color w:val="000000"/>
                <w:sz w:val="13"/>
                <w:szCs w:val="13"/>
              </w:rPr>
              <w:t>23</w:t>
            </w:r>
            <w:r w:rsidR="00955CE5" w:rsidRPr="00955CE5">
              <w:rPr>
                <w:rFonts w:ascii="Aptos" w:eastAsia="MS Mincho" w:hAnsi="Aptos" w:cs="Segoe UI"/>
                <w:color w:val="000000"/>
                <w:sz w:val="13"/>
                <w:szCs w:val="13"/>
              </w:rPr>
              <w:t xml:space="preserve"> εκατ.</w:t>
            </w:r>
            <w:r w:rsidR="00955CE5">
              <w:t xml:space="preserve"> </w:t>
            </w:r>
            <w:r w:rsidR="00955CE5" w:rsidRPr="00955CE5">
              <w:rPr>
                <w:rFonts w:ascii="Aptos" w:eastAsia="MS Mincho" w:hAnsi="Aptos" w:cs="Segoe UI"/>
                <w:color w:val="000000"/>
                <w:sz w:val="13"/>
                <w:szCs w:val="13"/>
              </w:rPr>
              <w:t xml:space="preserve">το </w:t>
            </w:r>
            <w:r w:rsidR="00955CE5">
              <w:rPr>
                <w:rFonts w:ascii="Aptos" w:eastAsia="MS Mincho" w:hAnsi="Aptos" w:cs="Segoe UI"/>
                <w:color w:val="000000"/>
                <w:sz w:val="13"/>
                <w:szCs w:val="13"/>
              </w:rPr>
              <w:t>Δ</w:t>
            </w:r>
            <w:r w:rsidR="00955CE5" w:rsidRPr="00955CE5">
              <w:rPr>
                <w:rFonts w:ascii="Aptos" w:eastAsia="MS Mincho" w:hAnsi="Aptos" w:cs="Segoe UI"/>
                <w:color w:val="000000"/>
                <w:sz w:val="13"/>
                <w:szCs w:val="13"/>
              </w:rPr>
              <w:t>’ τρίμηνο 2023</w:t>
            </w:r>
          </w:p>
        </w:tc>
      </w:tr>
      <w:tr w:rsidR="00351E31" w:rsidRPr="0007244D" w14:paraId="18246090" w14:textId="77777777" w:rsidTr="00E36F57">
        <w:trPr>
          <w:trHeight w:val="113"/>
        </w:trPr>
        <w:tc>
          <w:tcPr>
            <w:tcW w:w="1972" w:type="dxa"/>
            <w:shd w:val="clear" w:color="auto" w:fill="F5F9F6"/>
            <w:noWrap/>
            <w:vAlign w:val="center"/>
          </w:tcPr>
          <w:p w14:paraId="5FB0436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Ρυθμισμένα</w:t>
            </w:r>
            <w:r w:rsidRPr="0007244D">
              <w:rPr>
                <w:rFonts w:ascii="Aptos" w:eastAsia="MS Mincho" w:hAnsi="Aptos" w:cs="Segoe UI"/>
                <w:color w:val="000000"/>
                <w:sz w:val="13"/>
                <w:szCs w:val="13"/>
                <w:lang w:val="en-US"/>
              </w:rPr>
              <w:t xml:space="preserve"> </w:t>
            </w:r>
            <w:r w:rsidRPr="0007244D">
              <w:rPr>
                <w:rFonts w:ascii="Aptos" w:eastAsia="MS Mincho" w:hAnsi="Aptos" w:cs="Segoe UI"/>
                <w:color w:val="000000"/>
                <w:sz w:val="13"/>
                <w:szCs w:val="13"/>
              </w:rPr>
              <w:t>δάνεια</w:t>
            </w:r>
          </w:p>
        </w:tc>
        <w:tc>
          <w:tcPr>
            <w:tcW w:w="1134" w:type="dxa"/>
            <w:shd w:val="clear" w:color="auto" w:fill="F5F9F6"/>
            <w:noWrap/>
            <w:vAlign w:val="center"/>
          </w:tcPr>
          <w:p w14:paraId="0816914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5F9F6"/>
            <w:noWrap/>
          </w:tcPr>
          <w:p w14:paraId="64CFEF8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Δάνεια για τα οποία έχουν χορηγηθεί μέτρα ρύθμισης σύμφωνα με τους ορισμούς της Ευρωπαϊκής Αρχής Τραπεζών (EBA, ITS Τechnical Standards) για τα Ρυθμισμένα και Μη Εξυπηρετούμενα Ανοίγματα</w:t>
            </w:r>
          </w:p>
        </w:tc>
      </w:tr>
      <w:tr w:rsidR="00351E31" w:rsidRPr="0007244D" w14:paraId="0A522FCE" w14:textId="77777777" w:rsidTr="0007244D">
        <w:trPr>
          <w:trHeight w:val="113"/>
        </w:trPr>
        <w:tc>
          <w:tcPr>
            <w:tcW w:w="1972" w:type="dxa"/>
            <w:shd w:val="clear" w:color="auto" w:fill="FFFFFF" w:themeFill="background1"/>
            <w:noWrap/>
            <w:vAlign w:val="center"/>
          </w:tcPr>
          <w:p w14:paraId="46994456" w14:textId="77777777" w:rsidR="00351E31" w:rsidRPr="0007244D" w:rsidRDefault="00351E31" w:rsidP="004D5990">
            <w:pPr>
              <w:rPr>
                <w:rFonts w:ascii="Aptos" w:eastAsia="MS Mincho" w:hAnsi="Aptos" w:cs="Segoe UI"/>
                <w:color w:val="000000"/>
                <w:sz w:val="13"/>
                <w:szCs w:val="13"/>
                <w:lang w:val="en-US"/>
              </w:rPr>
            </w:pPr>
            <w:r w:rsidRPr="0007244D">
              <w:rPr>
                <w:rFonts w:ascii="Aptos" w:eastAsia="MS Mincho" w:hAnsi="Aptos" w:cs="Segoe UI"/>
                <w:color w:val="000000"/>
                <w:sz w:val="13"/>
                <w:szCs w:val="13"/>
              </w:rPr>
              <w:t>Ρυθμισμένα</w:t>
            </w:r>
            <w:r w:rsidRPr="0007244D">
              <w:rPr>
                <w:rFonts w:ascii="Aptos" w:eastAsia="MS Mincho" w:hAnsi="Aptos" w:cs="Segoe UI"/>
                <w:color w:val="000000"/>
                <w:sz w:val="13"/>
                <w:szCs w:val="13"/>
                <w:lang w:val="en-US"/>
              </w:rPr>
              <w:t xml:space="preserve"> </w:t>
            </w:r>
            <w:r w:rsidRPr="0007244D">
              <w:rPr>
                <w:rFonts w:ascii="Aptos" w:eastAsia="MS Mincho" w:hAnsi="Aptos" w:cs="Segoe UI"/>
                <w:color w:val="000000"/>
                <w:sz w:val="13"/>
                <w:szCs w:val="13"/>
              </w:rPr>
              <w:t>ΜΕΑ</w:t>
            </w:r>
            <w:r w:rsidRPr="0007244D">
              <w:rPr>
                <w:rFonts w:ascii="Aptos" w:eastAsia="MS Mincho" w:hAnsi="Aptos" w:cs="Segoe UI"/>
                <w:color w:val="000000"/>
                <w:sz w:val="13"/>
                <w:szCs w:val="13"/>
                <w:lang w:val="en-US"/>
              </w:rPr>
              <w:t xml:space="preserve"> (Forborne Non Performing Exposures - FNPE)</w:t>
            </w:r>
          </w:p>
        </w:tc>
        <w:tc>
          <w:tcPr>
            <w:tcW w:w="1134" w:type="dxa"/>
            <w:shd w:val="clear" w:color="auto" w:fill="FFFFFF" w:themeFill="background1"/>
            <w:noWrap/>
            <w:vAlign w:val="center"/>
          </w:tcPr>
          <w:p w14:paraId="00DF70C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lang w:val="en-US"/>
              </w:rPr>
              <w:t>FNPEs</w:t>
            </w:r>
          </w:p>
        </w:tc>
        <w:tc>
          <w:tcPr>
            <w:tcW w:w="6951" w:type="dxa"/>
            <w:shd w:val="clear" w:color="auto" w:fill="FFFFFF" w:themeFill="background1"/>
            <w:noWrap/>
          </w:tcPr>
          <w:p w14:paraId="16F684D2"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Ανοίγματα με μέτρα ρύθμισης που πληρούν τα κριτήρια των μη εξυπηρετούμενων ανοιγμάτων σύμφωνα με τους ορισμούς της Ευρωπαϊκής Αρχής Τραπεζών (</w:t>
            </w:r>
            <w:r w:rsidRPr="0007244D">
              <w:rPr>
                <w:rFonts w:ascii="Aptos" w:eastAsia="MS Mincho" w:hAnsi="Aptos" w:cs="Segoe UI"/>
                <w:color w:val="000000"/>
                <w:sz w:val="13"/>
                <w:szCs w:val="13"/>
                <w:lang w:val="en-US"/>
              </w:rPr>
              <w:t>EBA</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ITS</w:t>
            </w:r>
            <w:r w:rsidRPr="0007244D">
              <w:rPr>
                <w:rFonts w:ascii="Aptos" w:eastAsia="MS Mincho" w:hAnsi="Aptos" w:cs="Segoe UI"/>
                <w:color w:val="000000"/>
                <w:sz w:val="13"/>
                <w:szCs w:val="13"/>
              </w:rPr>
              <w:t xml:space="preserve"> Τ</w:t>
            </w:r>
            <w:r w:rsidRPr="0007244D">
              <w:rPr>
                <w:rFonts w:ascii="Aptos" w:eastAsia="MS Mincho" w:hAnsi="Aptos" w:cs="Segoe UI"/>
                <w:color w:val="000000"/>
                <w:sz w:val="13"/>
                <w:szCs w:val="13"/>
                <w:lang w:val="en-US"/>
              </w:rPr>
              <w:t>echnical</w:t>
            </w:r>
            <w:r w:rsidRPr="0007244D">
              <w:rPr>
                <w:rFonts w:ascii="Aptos" w:eastAsia="MS Mincho" w:hAnsi="Aptos" w:cs="Segoe UI"/>
                <w:color w:val="000000"/>
                <w:sz w:val="13"/>
                <w:szCs w:val="13"/>
              </w:rPr>
              <w:t xml:space="preserve"> </w:t>
            </w:r>
            <w:r w:rsidRPr="0007244D">
              <w:rPr>
                <w:rFonts w:ascii="Aptos" w:eastAsia="MS Mincho" w:hAnsi="Aptos" w:cs="Segoe UI"/>
                <w:color w:val="000000"/>
                <w:sz w:val="13"/>
                <w:szCs w:val="13"/>
                <w:lang w:val="en-US"/>
              </w:rPr>
              <w:t>Standards</w:t>
            </w:r>
            <w:r w:rsidRPr="0007244D">
              <w:rPr>
                <w:rFonts w:ascii="Aptos" w:eastAsia="MS Mincho" w:hAnsi="Aptos" w:cs="Segoe UI"/>
                <w:color w:val="000000"/>
                <w:sz w:val="13"/>
                <w:szCs w:val="13"/>
              </w:rPr>
              <w:t>) για τα Ρυθμισμένα και Μη Εξυπηρετούμενα Ανοίγματα</w:t>
            </w:r>
          </w:p>
        </w:tc>
      </w:tr>
      <w:tr w:rsidR="00351E31" w:rsidRPr="0007244D" w14:paraId="175E39C5" w14:textId="77777777" w:rsidTr="00E36F57">
        <w:trPr>
          <w:trHeight w:val="113"/>
        </w:trPr>
        <w:tc>
          <w:tcPr>
            <w:tcW w:w="1972" w:type="dxa"/>
            <w:shd w:val="clear" w:color="auto" w:fill="F5F9F6"/>
            <w:noWrap/>
            <w:vAlign w:val="center"/>
          </w:tcPr>
          <w:p w14:paraId="0E00A3B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Ρυθμισμένα Εξυπηρετούμενα Ανοίγματα (Forborne Performing Exposures – FPE)</w:t>
            </w:r>
          </w:p>
        </w:tc>
        <w:tc>
          <w:tcPr>
            <w:tcW w:w="1134" w:type="dxa"/>
            <w:shd w:val="clear" w:color="auto" w:fill="F5F9F6"/>
            <w:noWrap/>
            <w:vAlign w:val="center"/>
          </w:tcPr>
          <w:p w14:paraId="4994F284"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FPEs</w:t>
            </w:r>
          </w:p>
        </w:tc>
        <w:tc>
          <w:tcPr>
            <w:tcW w:w="6951" w:type="dxa"/>
            <w:shd w:val="clear" w:color="auto" w:fill="F5F9F6"/>
            <w:noWrap/>
          </w:tcPr>
          <w:p w14:paraId="7228840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Ανοίγματα με μέτρα ρύθμισης που δεν πληρούν τα κριτήρια των μη εξυπηρετούμενων ανοιγμάτων σύμφωνα με τους ορισμούς της Ευρωπαϊκής Αρχής Τραπεζών (EBA, ITS Τechnical Standards) για τα Ρυθμισμένα και Μη Εξυπηρετούμενα Ανοίγματα και ρυθμισμένα ανοίγματα σε δοκιμαστική περίοδο</w:t>
            </w:r>
          </w:p>
        </w:tc>
      </w:tr>
      <w:tr w:rsidR="00351E31" w:rsidRPr="0007244D" w14:paraId="19DFFB71" w14:textId="77777777" w:rsidTr="0007244D">
        <w:trPr>
          <w:trHeight w:val="113"/>
        </w:trPr>
        <w:tc>
          <w:tcPr>
            <w:tcW w:w="1972" w:type="dxa"/>
            <w:shd w:val="clear" w:color="auto" w:fill="FFFFFF" w:themeFill="background1"/>
            <w:noWrap/>
            <w:vAlign w:val="center"/>
          </w:tcPr>
          <w:p w14:paraId="14DAEEA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Συνολικός Δείκτης Κεφαλαιακής Επάρκειας </w:t>
            </w:r>
          </w:p>
        </w:tc>
        <w:tc>
          <w:tcPr>
            <w:tcW w:w="1134" w:type="dxa"/>
            <w:shd w:val="clear" w:color="auto" w:fill="FFFFFF" w:themeFill="background1"/>
            <w:noWrap/>
            <w:vAlign w:val="center"/>
          </w:tcPr>
          <w:p w14:paraId="2E01ECA2" w14:textId="77777777" w:rsidR="00351E31" w:rsidRPr="0007244D" w:rsidRDefault="00351E31" w:rsidP="004D5990">
            <w:pPr>
              <w:rPr>
                <w:rFonts w:ascii="Aptos" w:eastAsia="MS Mincho" w:hAnsi="Aptos" w:cs="Segoe UI"/>
                <w:color w:val="000000"/>
                <w:sz w:val="13"/>
                <w:szCs w:val="13"/>
                <w:lang w:val="en-US"/>
              </w:rPr>
            </w:pPr>
            <w:r w:rsidRPr="0007244D">
              <w:rPr>
                <w:rFonts w:ascii="Aptos" w:eastAsia="MS Mincho" w:hAnsi="Aptos" w:cs="Segoe UI"/>
                <w:color w:val="000000"/>
                <w:sz w:val="13"/>
                <w:szCs w:val="13"/>
                <w:lang w:val="en-US"/>
              </w:rPr>
              <w:t>CAD</w:t>
            </w:r>
          </w:p>
        </w:tc>
        <w:tc>
          <w:tcPr>
            <w:tcW w:w="6951" w:type="dxa"/>
            <w:shd w:val="clear" w:color="auto" w:fill="FFFFFF" w:themeFill="background1"/>
            <w:noWrap/>
            <w:vAlign w:val="center"/>
          </w:tcPr>
          <w:p w14:paraId="1ADFE1A3"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Συνολικά εποπτικά κεφάλαια, με εφαρμογή των διατάξεων του Κανονισμού (EU) 575/2013 και των εποπτικών μεταβατικών ρυθμίσεων για την επίδραση του ΔΠΧΑ 9, αναφορικά με τα σταθμισμένα στοιχεία Ενεργητικού, ενσωματώνοντας τα κέρδη περιόδου</w:t>
            </w:r>
          </w:p>
        </w:tc>
      </w:tr>
      <w:tr w:rsidR="00351E31" w:rsidRPr="0007244D" w14:paraId="405880B1" w14:textId="77777777" w:rsidTr="00E36F57">
        <w:trPr>
          <w:trHeight w:val="113"/>
        </w:trPr>
        <w:tc>
          <w:tcPr>
            <w:tcW w:w="1972" w:type="dxa"/>
            <w:shd w:val="clear" w:color="auto" w:fill="F5F9F6"/>
            <w:noWrap/>
            <w:vAlign w:val="center"/>
          </w:tcPr>
          <w:p w14:paraId="40BDCDA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Συνολικός Δείκτης Κεφαλαιακής Επάρκειας με πλήρη εφαρμογή του ΔΠΧΑ9</w:t>
            </w:r>
          </w:p>
        </w:tc>
        <w:tc>
          <w:tcPr>
            <w:tcW w:w="1134" w:type="dxa"/>
            <w:shd w:val="clear" w:color="auto" w:fill="F5F9F6"/>
            <w:noWrap/>
            <w:vAlign w:val="center"/>
          </w:tcPr>
          <w:p w14:paraId="4C868070" w14:textId="77777777" w:rsidR="00351E31" w:rsidRPr="0007244D" w:rsidRDefault="00351E31" w:rsidP="004D5990">
            <w:pPr>
              <w:rPr>
                <w:rFonts w:ascii="Aptos" w:eastAsia="MS Mincho" w:hAnsi="Aptos" w:cs="Segoe UI"/>
                <w:color w:val="000000"/>
                <w:sz w:val="13"/>
                <w:szCs w:val="13"/>
                <w:lang w:val="en-US"/>
              </w:rPr>
            </w:pPr>
            <w:r w:rsidRPr="0007244D">
              <w:rPr>
                <w:rFonts w:ascii="Aptos" w:eastAsia="MS Mincho" w:hAnsi="Aptos" w:cs="Segoe UI"/>
                <w:color w:val="000000"/>
                <w:sz w:val="13"/>
                <w:szCs w:val="13"/>
                <w:lang w:val="en-US"/>
              </w:rPr>
              <w:t>CAD</w:t>
            </w:r>
            <w:r w:rsidRPr="0007244D">
              <w:rPr>
                <w:rFonts w:ascii="Aptos" w:eastAsia="MS Mincho" w:hAnsi="Aptos" w:cs="Segoe UI"/>
                <w:color w:val="000000"/>
                <w:sz w:val="13"/>
                <w:szCs w:val="13"/>
              </w:rPr>
              <w:t xml:space="preserve"> FL</w:t>
            </w:r>
          </w:p>
        </w:tc>
        <w:tc>
          <w:tcPr>
            <w:tcW w:w="6951" w:type="dxa"/>
            <w:shd w:val="clear" w:color="auto" w:fill="F5F9F6"/>
            <w:noWrap/>
            <w:vAlign w:val="center"/>
          </w:tcPr>
          <w:p w14:paraId="5EFA388E"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Συνολικά εποπτικά κεφάλαια, χωρίς την εφαρμογή των διατάξεων του Κανονισμού (EU) 575/2013 και των εποπτικών μεταβατικών ρυθμίσεων για την επίδραση του ΔΠΧΑ 9, αναφορικά με τα σταθμισμένα στοιχεία Ενεργητικού, ενσωματώνοντας τα κέρδη περιόδου</w:t>
            </w:r>
          </w:p>
        </w:tc>
      </w:tr>
      <w:tr w:rsidR="00351E31" w:rsidRPr="0007244D" w14:paraId="0B1B4BE4" w14:textId="77777777" w:rsidTr="0007244D">
        <w:trPr>
          <w:trHeight w:val="113"/>
        </w:trPr>
        <w:tc>
          <w:tcPr>
            <w:tcW w:w="1972" w:type="dxa"/>
            <w:shd w:val="clear" w:color="auto" w:fill="FFFFFF" w:themeFill="background1"/>
            <w:noWrap/>
            <w:vAlign w:val="center"/>
          </w:tcPr>
          <w:p w14:paraId="1E4DEFB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Τραπεζικές </w:t>
            </w:r>
          </w:p>
          <w:p w14:paraId="2EF27BDA"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δραστηριότητες στην </w:t>
            </w:r>
          </w:p>
          <w:p w14:paraId="27862666"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Ελλάδα (εγχώριες)</w:t>
            </w:r>
          </w:p>
          <w:p w14:paraId="607BE67A" w14:textId="77777777" w:rsidR="00351E31" w:rsidRPr="0007244D" w:rsidRDefault="00351E31" w:rsidP="004D5990">
            <w:pPr>
              <w:rPr>
                <w:rFonts w:ascii="Aptos" w:eastAsia="MS Mincho" w:hAnsi="Aptos" w:cs="Segoe UI"/>
                <w:color w:val="000000"/>
                <w:sz w:val="13"/>
                <w:szCs w:val="13"/>
              </w:rPr>
            </w:pPr>
          </w:p>
        </w:tc>
        <w:tc>
          <w:tcPr>
            <w:tcW w:w="1134" w:type="dxa"/>
            <w:shd w:val="clear" w:color="auto" w:fill="FFFFFF" w:themeFill="background1"/>
            <w:noWrap/>
            <w:vAlign w:val="center"/>
          </w:tcPr>
          <w:p w14:paraId="0C45C4D8"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6B9D42DF"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Αναφέρονται στις τραπεζικές δραστηριότητες και περιλαμβάνουν τη λιανική, επιχειρηματική και επενδυτική τραπεζική. Οι δραστηριότητες του Ομίλου στην Ελλάδα περιλαμβάνουν τις δραστηριότητες της Τράπεζας στην Ελλάδα, την Εθνική Leasing Α.Ε. και την Εθνική Factors Α.Ε.</w:t>
            </w:r>
          </w:p>
        </w:tc>
      </w:tr>
      <w:tr w:rsidR="00351E31" w:rsidRPr="0007244D" w14:paraId="64BB0715" w14:textId="77777777" w:rsidTr="00E36F57">
        <w:trPr>
          <w:trHeight w:val="113"/>
        </w:trPr>
        <w:tc>
          <w:tcPr>
            <w:tcW w:w="1972" w:type="dxa"/>
            <w:shd w:val="clear" w:color="auto" w:fill="F5F9F6"/>
            <w:noWrap/>
            <w:vAlign w:val="center"/>
            <w:hideMark/>
          </w:tcPr>
          <w:p w14:paraId="313B2C71" w14:textId="77777777" w:rsidR="00351E31" w:rsidRPr="0007244D" w:rsidRDefault="00351E31" w:rsidP="004D5990">
            <w:pPr>
              <w:rPr>
                <w:rFonts w:ascii="Aptos" w:eastAsia="MS Mincho" w:hAnsi="Aptos" w:cs="Segoe UI"/>
                <w:color w:val="000000"/>
                <w:sz w:val="13"/>
                <w:szCs w:val="13"/>
                <w:lang w:val="en-GB"/>
              </w:rPr>
            </w:pPr>
            <w:r w:rsidRPr="0007244D">
              <w:rPr>
                <w:rFonts w:ascii="Aptos" w:eastAsia="MS Mincho" w:hAnsi="Aptos" w:cs="Segoe UI"/>
                <w:color w:val="000000"/>
                <w:sz w:val="13"/>
                <w:szCs w:val="13"/>
              </w:rPr>
              <w:t>Σταθμισμένα Στοιχεία</w:t>
            </w:r>
            <w:r w:rsidRPr="0007244D">
              <w:rPr>
                <w:rFonts w:ascii="Aptos" w:eastAsia="MS Mincho" w:hAnsi="Aptos" w:cs="Segoe UI"/>
                <w:color w:val="000000"/>
                <w:sz w:val="13"/>
                <w:szCs w:val="13"/>
                <w:lang w:val="en-GB"/>
              </w:rPr>
              <w:t xml:space="preserve"> Ενεργητικού  </w:t>
            </w:r>
          </w:p>
        </w:tc>
        <w:tc>
          <w:tcPr>
            <w:tcW w:w="1134" w:type="dxa"/>
            <w:shd w:val="clear" w:color="auto" w:fill="F5F9F6"/>
            <w:noWrap/>
            <w:vAlign w:val="center"/>
            <w:hideMark/>
          </w:tcPr>
          <w:p w14:paraId="4624B0E2" w14:textId="5AC17365" w:rsidR="00351E31" w:rsidRPr="00515562" w:rsidRDefault="00515562" w:rsidP="004D5990">
            <w:pPr>
              <w:rPr>
                <w:rFonts w:ascii="Aptos" w:eastAsia="MS Mincho" w:hAnsi="Aptos" w:cs="Segoe UI"/>
                <w:color w:val="000000"/>
                <w:sz w:val="13"/>
                <w:szCs w:val="13"/>
                <w:lang w:val="en-US"/>
              </w:rPr>
            </w:pPr>
            <w:r>
              <w:rPr>
                <w:rFonts w:ascii="Aptos" w:eastAsia="MS Mincho" w:hAnsi="Aptos" w:cs="Segoe UI"/>
                <w:color w:val="000000"/>
                <w:sz w:val="13"/>
                <w:szCs w:val="13"/>
                <w:lang w:val="en-US"/>
              </w:rPr>
              <w:t>RWAs</w:t>
            </w:r>
          </w:p>
        </w:tc>
        <w:tc>
          <w:tcPr>
            <w:tcW w:w="6951" w:type="dxa"/>
            <w:shd w:val="clear" w:color="auto" w:fill="F5F9F6"/>
            <w:noWrap/>
            <w:vAlign w:val="center"/>
            <w:hideMark/>
          </w:tcPr>
          <w:p w14:paraId="08A2B30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Στοιχεία Ενεργητικού και στοιχεία εκτός Ισολογισμού, προσδιορισμένα βάσει σταθμισμένου κινδύνου, σύμφωνα με τον κανονισμό (</w:t>
            </w:r>
            <w:r w:rsidRPr="0007244D">
              <w:rPr>
                <w:rFonts w:ascii="Aptos" w:eastAsia="MS Mincho" w:hAnsi="Aptos" w:cs="Segoe UI"/>
                <w:color w:val="000000"/>
                <w:sz w:val="13"/>
                <w:szCs w:val="13"/>
                <w:lang w:val="en-GB"/>
              </w:rPr>
              <w:t>EU</w:t>
            </w:r>
            <w:r w:rsidRPr="0007244D">
              <w:rPr>
                <w:rFonts w:ascii="Aptos" w:eastAsia="MS Mincho" w:hAnsi="Aptos" w:cs="Segoe UI"/>
                <w:color w:val="000000"/>
                <w:sz w:val="13"/>
                <w:szCs w:val="13"/>
              </w:rPr>
              <w:t>) 575/2013</w:t>
            </w:r>
          </w:p>
        </w:tc>
      </w:tr>
      <w:tr w:rsidR="00351E31" w:rsidRPr="0007244D" w14:paraId="01331946" w14:textId="77777777" w:rsidTr="0007244D">
        <w:trPr>
          <w:trHeight w:val="113"/>
        </w:trPr>
        <w:tc>
          <w:tcPr>
            <w:tcW w:w="1972" w:type="dxa"/>
            <w:shd w:val="clear" w:color="auto" w:fill="FFFFFF" w:themeFill="background1"/>
            <w:noWrap/>
            <w:vAlign w:val="center"/>
          </w:tcPr>
          <w:p w14:paraId="760B8DE9"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Σωρευμένες προβλέψεις </w:t>
            </w:r>
          </w:p>
        </w:tc>
        <w:tc>
          <w:tcPr>
            <w:tcW w:w="1134" w:type="dxa"/>
            <w:shd w:val="clear" w:color="auto" w:fill="FFFFFF" w:themeFill="background1"/>
            <w:noWrap/>
            <w:vAlign w:val="center"/>
          </w:tcPr>
          <w:p w14:paraId="3450295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w:t>
            </w:r>
          </w:p>
        </w:tc>
        <w:tc>
          <w:tcPr>
            <w:tcW w:w="6951" w:type="dxa"/>
            <w:shd w:val="clear" w:color="auto" w:fill="FFFFFF" w:themeFill="background1"/>
            <w:noWrap/>
            <w:vAlign w:val="center"/>
          </w:tcPr>
          <w:p w14:paraId="024DE411"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Πρόβλεψη ΑΠΖ δανείων και απαιτήσεων κατά πελατών</w:t>
            </w:r>
          </w:p>
        </w:tc>
      </w:tr>
      <w:tr w:rsidR="00351E31" w:rsidRPr="0007244D" w14:paraId="3F417371" w14:textId="77777777" w:rsidTr="00E36F57">
        <w:trPr>
          <w:trHeight w:val="113"/>
        </w:trPr>
        <w:tc>
          <w:tcPr>
            <w:tcW w:w="1972" w:type="dxa"/>
            <w:shd w:val="clear" w:color="auto" w:fill="F5F9F6"/>
            <w:noWrap/>
            <w:vAlign w:val="center"/>
          </w:tcPr>
          <w:p w14:paraId="205D55A5" w14:textId="77777777"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Φόροι </w:t>
            </w:r>
          </w:p>
        </w:tc>
        <w:tc>
          <w:tcPr>
            <w:tcW w:w="1134" w:type="dxa"/>
            <w:shd w:val="clear" w:color="auto" w:fill="F5F9F6"/>
            <w:noWrap/>
            <w:vAlign w:val="center"/>
          </w:tcPr>
          <w:p w14:paraId="37AB62CB" w14:textId="77777777" w:rsidR="00351E31" w:rsidRPr="0007244D" w:rsidRDefault="00351E31" w:rsidP="004D5990">
            <w:pPr>
              <w:rPr>
                <w:rFonts w:ascii="Aptos" w:eastAsia="MS Mincho" w:hAnsi="Aptos" w:cs="Segoe UI"/>
                <w:color w:val="000000"/>
                <w:sz w:val="13"/>
                <w:szCs w:val="13"/>
              </w:rPr>
            </w:pPr>
          </w:p>
        </w:tc>
        <w:tc>
          <w:tcPr>
            <w:tcW w:w="6951" w:type="dxa"/>
            <w:shd w:val="clear" w:color="auto" w:fill="F5F9F6"/>
            <w:noWrap/>
            <w:vAlign w:val="center"/>
          </w:tcPr>
          <w:p w14:paraId="44F9D3DC" w14:textId="199837F1" w:rsidR="00351E31" w:rsidRPr="0007244D" w:rsidRDefault="00351E31" w:rsidP="004D5990">
            <w:pPr>
              <w:rPr>
                <w:rFonts w:ascii="Aptos" w:eastAsia="MS Mincho" w:hAnsi="Aptos" w:cs="Segoe UI"/>
                <w:color w:val="000000"/>
                <w:sz w:val="13"/>
                <w:szCs w:val="13"/>
              </w:rPr>
            </w:pPr>
            <w:r w:rsidRPr="0007244D">
              <w:rPr>
                <w:rFonts w:ascii="Aptos" w:eastAsia="MS Mincho" w:hAnsi="Aptos" w:cs="Segoe UI"/>
                <w:color w:val="000000"/>
                <w:sz w:val="13"/>
                <w:szCs w:val="13"/>
              </w:rPr>
              <w:t xml:space="preserve">Φόροι εξαιρουμένων έκτακτων φόρων </w:t>
            </w:r>
            <w:r w:rsidR="006D71EA">
              <w:rPr>
                <w:rFonts w:ascii="Aptos" w:eastAsia="MS Mincho" w:hAnsi="Aptos" w:cs="Segoe UI"/>
                <w:color w:val="000000"/>
                <w:sz w:val="13"/>
                <w:szCs w:val="13"/>
              </w:rPr>
              <w:t xml:space="preserve">ύψους </w:t>
            </w:r>
            <w:r w:rsidRPr="0007244D">
              <w:rPr>
                <w:rFonts w:ascii="Aptos" w:eastAsia="MS Mincho" w:hAnsi="Aptos" w:cs="Segoe UI"/>
                <w:color w:val="000000"/>
                <w:sz w:val="13"/>
                <w:szCs w:val="13"/>
              </w:rPr>
              <w:t>€</w:t>
            </w:r>
            <w:r w:rsidR="00E36F57" w:rsidRPr="00E36F57">
              <w:rPr>
                <w:rFonts w:ascii="Aptos" w:eastAsia="MS Mincho" w:hAnsi="Aptos" w:cs="Segoe UI"/>
                <w:color w:val="000000"/>
                <w:sz w:val="13"/>
                <w:szCs w:val="13"/>
              </w:rPr>
              <w:t>106</w:t>
            </w:r>
            <w:r w:rsidRPr="0007244D">
              <w:rPr>
                <w:rFonts w:ascii="Aptos" w:eastAsia="MS Mincho" w:hAnsi="Aptos" w:cs="Segoe UI"/>
                <w:color w:val="000000"/>
                <w:sz w:val="13"/>
                <w:szCs w:val="13"/>
              </w:rPr>
              <w:t xml:space="preserve"> εκατ. το 2022</w:t>
            </w:r>
          </w:p>
        </w:tc>
      </w:tr>
    </w:tbl>
    <w:p w14:paraId="0BE1247E" w14:textId="77777777" w:rsidR="00351E31" w:rsidRPr="00351E31" w:rsidRDefault="00351E31" w:rsidP="00D05EBC">
      <w:pPr>
        <w:spacing w:after="160"/>
        <w:jc w:val="both"/>
        <w:rPr>
          <w:rFonts w:ascii="Aptos" w:hAnsi="Aptos" w:cs="Segoe UI"/>
          <w:sz w:val="18"/>
          <w:szCs w:val="18"/>
        </w:rPr>
      </w:pPr>
    </w:p>
    <w:p w14:paraId="6BDE66B7" w14:textId="77777777" w:rsidR="008146D0" w:rsidRPr="00E07883" w:rsidRDefault="008146D0" w:rsidP="00E55AED">
      <w:pPr>
        <w:rPr>
          <w:rFonts w:ascii="Aptos" w:hAnsi="Aptos" w:cs="Segoe UI"/>
          <w:color w:val="003841"/>
          <w:sz w:val="4"/>
          <w:szCs w:val="20"/>
          <w:lang w:eastAsia="el-GR"/>
        </w:rPr>
        <w:sectPr w:rsidR="008146D0" w:rsidRPr="00E07883" w:rsidSect="00B41206">
          <w:headerReference w:type="default" r:id="rId28"/>
          <w:footerReference w:type="default" r:id="rId29"/>
          <w:footerReference w:type="first" r:id="rId30"/>
          <w:type w:val="continuous"/>
          <w:pgSz w:w="11900" w:h="16840"/>
          <w:pgMar w:top="993" w:right="851" w:bottom="1134" w:left="851" w:header="283" w:footer="0" w:gutter="0"/>
          <w:cols w:space="292"/>
          <w:titlePg/>
          <w:docGrid w:linePitch="360"/>
        </w:sectPr>
      </w:pPr>
    </w:p>
    <w:p w14:paraId="4EB90D78" w14:textId="77777777" w:rsidR="007930D8" w:rsidRPr="007930D8" w:rsidRDefault="007930D8" w:rsidP="007930D8">
      <w:pPr>
        <w:spacing w:after="160"/>
        <w:jc w:val="both"/>
        <w:rPr>
          <w:rFonts w:ascii="Aptos" w:hAnsi="Aptos" w:cs="Segoe UI"/>
          <w:b/>
          <w:color w:val="003841"/>
          <w:sz w:val="15"/>
          <w:szCs w:val="15"/>
        </w:rPr>
      </w:pPr>
      <w:r w:rsidRPr="007930D8">
        <w:rPr>
          <w:rFonts w:ascii="Aptos" w:hAnsi="Aptos" w:cs="Segoe UI"/>
          <w:b/>
          <w:color w:val="003841"/>
          <w:sz w:val="15"/>
          <w:szCs w:val="15"/>
        </w:rPr>
        <w:t>ΑΠΟΠΟΙΗΣΗΣ ΕΥΘΥΝΗΣ</w:t>
      </w:r>
    </w:p>
    <w:p w14:paraId="2C46A19E" w14:textId="0391CC69" w:rsidR="007930D8" w:rsidRPr="007930D8" w:rsidRDefault="007930D8" w:rsidP="007930D8">
      <w:pPr>
        <w:spacing w:after="160" w:line="276" w:lineRule="auto"/>
        <w:jc w:val="both"/>
        <w:rPr>
          <w:rFonts w:ascii="Aptos" w:eastAsia="MS Mincho" w:hAnsi="Aptos" w:cs="Segoe UI"/>
          <w:sz w:val="13"/>
          <w:szCs w:val="13"/>
          <w:highlight w:val="yellow"/>
        </w:rPr>
      </w:pPr>
      <w:r w:rsidRPr="007930D8">
        <w:rPr>
          <w:rFonts w:ascii="Aptos" w:eastAsia="MS Mincho" w:hAnsi="Aptos" w:cs="Segoe UI"/>
          <w:sz w:val="13"/>
          <w:szCs w:val="13"/>
        </w:rPr>
        <w:t xml:space="preserve">Οι πληροφορίες, οι δηλώσεις και οι γνώμες που παρατίθενται στο παρών Δελτίο Τύπου Αποτελεσμάτων 2023 και η συνοδευτική συζήτηση (το «Δελτίο Τύπου») έχουν παρασχεθεί από την Εθνική Τράπεζα της Ελλάδας Α.Ε. (η «Τράπεζα») (μαζί με τις ενοποιούμενες θυγατρικές της (o «Όμιλος»). Εξυπηρετούν αποκλειστικά ενημερωτικούς σκοπούς και δεν θα πρέπει να θεωρούνται ως συμβουλή ή σύσταση προς τους επενδυτές ή τους δυνητικούς επενδυτές σε σχέση με την κατοχή, την αγορά ή την πώληση κινητών αξιών ή άλλων χρηματοπιστωτικών προϊόντων ή μέσων, και δεν λαμβάνουν υπόψη συγκεκριμένους επενδυτικούς στόχους, οικονομική κατάσταση ή ανάγκες. Δεν συνιστούν έρευνα στον τομέα των επενδύσεων, επιβεβαίωση συναλλαγής ή για προσφορά ή πρόσκληση για αγορά/πώληση οποιωνδήποτε χρηματοπιστωτικών μέσων. </w:t>
      </w:r>
    </w:p>
    <w:p w14:paraId="2CB2E8E4"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Ακρίβεια Πληροφοριών και Περιορισμός Ευθύνης</w:t>
      </w:r>
    </w:p>
    <w:p w14:paraId="669D3909"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Μολονότι έχει ληφθεί εύλογη επιμέλεια για να διασφαλιστεί ότι το περιεχόμενο του Δελτίου Τύπου είναι αληθές και ακριβές, δεν παρέχονται δηλώσεις ή εγγυήσεις, ρητές ή σιωπηρές, όσον αφορά την ακρίβεια ή την πληρότητα των πληροφοριών που περιλαμβάνονται στο Δελτίο Τύπου. Στον μέγιστο βαθμό που επιτρέπεται από το νόμο, σε καμία περίπτωση η Τράπεζα, ή οποιαδήποτε από τις θυγατρικές της, οι μέτοχοι, οι συνδεδεμένες εταιρείες, οι εκπρόσωποι, οι διευθυντές, τα στελέχη, οι υπάλληλοι, οι σύμβουλοι ή οι αντιπρόσωποι δεν ευθύνονται για οποιαδήποτε άμεση, έμμεση ή επακόλουθη ζημία ή διαφυγόν κέρδος που τυχόν θα προκύψει από τη χρήση του Δελτίου Τύπου, το περιεχόμενο του (συμπεριλαμβανομένων των εσωτερικών οικονομικών μοντέλων), τις παραλείψεις της, την εξάρτηση από τις πληροφορίες που περιέχονται σε αυτό, ή τις απόψεις που διατυπώνονται σε σχέση με αυτό ή άλλως που προκύπτουν σε σχέση με αυτό. Οι πληροφορίες που εμπεριέχονται στο Δελτίο Τύπου δεν έχουν επαληθευτεί από ανεξάρτητο τρίτο μέρος.</w:t>
      </w:r>
    </w:p>
    <w:p w14:paraId="38A1EFAD" w14:textId="39C5308C"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Οι παραλήπτες του Δελτίου Τύπου δεν θα πρέπει να ερμηνεύσουν το περιεχόμενό του, ή οποιαδήποτε προηγούμενη ή μεταγενέστερη επικοινωνία από ή με την Τράπεζα ή τους εκπροσώπους της, ως χρηματοοικονομική, επενδυτική, νομική, φορολογική, επιχειρηματική ή άλλη επαγγελματική συμβουλή. Επιπρόσθετα, το Δελτίο Τύπου δεν θεωρείται ότι είναι εξαντλητικό ή περιέχει όλες τις πληροφορίες που ενδεχομένως απαιτούνται για την πλήρη ανάλυση της Τράπεζας. Οι παραλήπτες του Δελτίου Τύπου θα πρέπει να απευθύνονται στους δικούς τους συμβούλους καθώς και να πραγματοποιούν έκαστος τις δικές τους αξιολογήσεις σε σχέση με την Τράπεζα και την </w:t>
      </w:r>
      <w:r w:rsidR="003F3BDE" w:rsidRPr="007930D8">
        <w:rPr>
          <w:rFonts w:ascii="Aptos" w:eastAsia="MS Mincho" w:hAnsi="Aptos" w:cs="Segoe UI"/>
          <w:sz w:val="13"/>
          <w:szCs w:val="13"/>
        </w:rPr>
        <w:t>καταλληλόλητα</w:t>
      </w:r>
      <w:r w:rsidRPr="007930D8">
        <w:rPr>
          <w:rFonts w:ascii="Aptos" w:eastAsia="MS Mincho" w:hAnsi="Aptos" w:cs="Segoe UI"/>
          <w:sz w:val="13"/>
          <w:szCs w:val="13"/>
        </w:rPr>
        <w:t xml:space="preserve"> και την επάρκεια των πληροφοριών. Το Δελτίο Τύπου περιλαμβάνει αναφορές σε συγκεκριμένα χρηματοοικονομικά μεγέθη, τα οποία δεν ορίζονται από τα ΔΠΧΑ. Τα εν λόγω μεγέθη παρουσιάζονται στην ανωτέρω ενότητα «Ορισμός των Χρηματοοικονομικών Στοιχείων και των Δεικτών που Χρησιμοποιήθηκαν» και ενδέχεται να μην είναι συγκρίσιμα με εκείνα έτερων πιστωτικών ιδρυμάτων. Η αναφορά στα εν λόγω μεγέθη, τα οποία δεν ορίζονται από τα ΔΠΧΑ, θα πρέπει να λαμβάνει υπόψη και τα χρηματοοικονομικά μεγέθη κατά τα ΔΠΧΑ, χωρίς να θεωρείται ωστόσο ότι υποκαθιστούν καθ’ οποιονδήποτε τρόπο τα αποτελέσματα που παρουσιάζονται σύμφωνα με τα ΔΠΧΑ. </w:t>
      </w:r>
    </w:p>
    <w:p w14:paraId="37749EC8"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Λόγω στρογγυλοποίησης, τα σύνολα των αριθμών που παρουσιάζονται στο σύνολο του Δελτίου Τύπου ενδέχεται να μην αθροίζονται στο ακέραιο και τα ποσοστά ενδέχεται να μην αντικατοπτρίζουν με ακρίβεια τις απόλυτες τιμές. </w:t>
      </w:r>
    </w:p>
    <w:p w14:paraId="0FFC3DD2"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Δηλώσεις σχετικά με το μέλλον (Forward Looking Statements)</w:t>
      </w:r>
    </w:p>
    <w:p w14:paraId="5ADC48A0"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Το Δελτίο Τύπου περιέχει δηλώσεις σχετικά με το μέλλον (forward-looking statements) που αφορούν την πρόθεση της Διοίκησης, τις πεποιθήσεις ή τις σημερινές προσδοκίες σχετικά, μεταξύ άλλων, με τις δραστηριότητες και τις λειτουργίες της Τράπεζας, τις συνθήκες της αγοράς, τα αποτελέσματα της λειτουργίας και τη χρηματοοικονομική κατάσταση, την κεφαλαιακή επάρκεια, τις πρακτικές διαχείρισης κινδύνων, τη ρευστότητα, τις προοπτικές, την ανάπτυξη και τις στρατηγικές («δηλώσεις σχετικά με το μέλλον»). Οι δηλώσεις σχετικά με το μέλλον αφορούν μελλοντικές περιστάσεις και αποτελέσματα και άλλες δηλώσεις που δεν αποτελούν ιστορικά γεγονότα και ορισμένες φορές προσδιορίζονται από τους όρους «ενδεχομένως», «θα», «πιστεύει», «αναμένει», «προβλέπει», «σκοπεύει», «προβάλει», «σχεδιάζει», «εκτιμά», «στοχεύει», «διαβλέπει», «προσδοκά», «στοχοθετεί», «θα επιθυμούσε», «θα μπορούσε» ή παρόμοιες εκφράσεις ή τα αρνητικά αυτών.</w:t>
      </w:r>
    </w:p>
    <w:p w14:paraId="65647077" w14:textId="77777777" w:rsidR="00E920C2"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Οι δηλώσεις σχετικά με το μέλλον αντικατοπτρίζουν τις γνώσεις και τις πληροφορίες που είναι διαθέσιμες κατά την ημερομηνία της σύνταξης του Δελτίου Τύπου και υπόκεινται σε εγγενείς αβεβαιότητες και σε ποικίλες παραδοχές, είτε αυτές αναφέρονται ρητά στην Έκθεση του Διοικητικού Συμβουλίου είτε όχι. Μολονότι οι δηλώσεις σχετικά με το μέλλον που περιλαμβάνονται στο Δελτίο Τύπου βασίζονται σε, κατά την πεποίθηση της Διοίκησης της Τράπεζας, λογικές παραδοχές, δεδομένου ότι οι παραδοχές αυτές υπόκεινται εγγενώς σε σημαντικές αβεβαιότητες και αλληλεξαρτήσεις, συμπεριλαμβανομένων των κινδύνων που απορρέουν από τις συνεχιζόμενες πληθωριστικές πιέσεις και τις αυξημένες γεωπολιτικές εντάσεις που είναι δύσκολο ή αδύνατο να προβλεφθούν και κείνται εκτός του ελέγχου της Τράπεζας δεν μπορεί να παρασχεθεί διαβεβαίωση ότι η Τράπεζα θα επιτύχει ή θα εκπληρώσει αυτές τις προσδοκίες, πεποιθήσεις ή προβλέψεις. Οι ενεργειακοί κίνδυνοι και μια νέα έξαρση των πληθωριστικών πιέσεων, σε περίπτωση νέας κλιμάκωσης της κρίσης στην Ουκρανία, σε συνδυασμό με την κρίση στη Μέση Ανατολή (συμπλοκή μεταξύ Χαμάς και Ισραήλ) ή η ισχυρότερη από το αναμενόμενο ενίσχυση της παγκόσμιας ζήτησης ή/και αναζωπύρωση του κινδύνου διακοπών της τροφοδοσίας ενέργειας από τους διεθνείς προμηθευτές, αποτελούν τους κυριότερους παράγοντες κινδύνου, δεδομένων και των περιορισμένων περιθωρίων για νέες δημοσιονομικές παρεμβάσεις. Ο αρνητικός αντίκτυπος στην οικονομική δραστηριότητα και τις χρηματοοικονομικές συνθήκες από τη συνεχιζόμενη αυστηροποίηση της νομισματικής πολιτικής και τις νέες πιέσεις στον τραπεζικό τομέα διεθνώς, ύστερα από τα περιστατικά αναταραχής του Μαρτίου 2023 (SVB, Credit Suisse), καθώς και η αύξηση του βασικού επιτοκίου της Ευρωπαϊκής Κεντρικής Τράπεζας (ΕΚΤ) κατά 450μ.β. από τον Ιούλιο 2022 μέχρι τον Σεπτέμβριο 2023, θα μπορούσε επίσης να επηρεάσει την επιχειρηματική και χρηματοοικονομική δραστηριότητα, ενώ μία προσωρινή επιδείνωση του πληθωρισμού των ειδών διατροφής στην Ελλάδα αναμένεται το Δ’ τρίμηνο του 2023, λόγω των ανοδικών πιέσεων στις τιμές των τροφίμων μετά τις ζημιές στη γεωργική παραγωγή που προκάλεσε η καταιγίδα </w:t>
      </w:r>
      <w:r w:rsidRPr="007930D8">
        <w:rPr>
          <w:rFonts w:ascii="Aptos" w:eastAsia="MS Mincho" w:hAnsi="Aptos" w:cs="Segoe UI"/>
          <w:sz w:val="13"/>
          <w:szCs w:val="13"/>
          <w:lang w:val="en-US"/>
        </w:rPr>
        <w:t>Daniel</w:t>
      </w:r>
      <w:r w:rsidRPr="007930D8">
        <w:rPr>
          <w:rFonts w:ascii="Aptos" w:eastAsia="MS Mincho" w:hAnsi="Aptos" w:cs="Segoe UI"/>
          <w:sz w:val="13"/>
          <w:szCs w:val="13"/>
        </w:rPr>
        <w:t xml:space="preserve">, η οποία έπληξε τη Κεντρική Ελλάδα τον Σεπτέμβριο του 2023. Επιπρόσθετα, υπάρχει αβεβαιότητα σχετικά με το εύρος των ενεργειών που δύναται να απαιτηθούν από εμάς, τις κυβερνήσεις και άλλους για την επίτευξη στόχων που σχετίζονται με κλιματικά, περιβαλλοντικά και κοινωνικά ζητήματα, καθώς και την εξελισσόμενη φύση των υποκείμενων επιστημονικών και κλαδικών και κυβερνητικών προτύπων και κανονισμών. Ως εκ τούτου, τα εν λόγω γεγονότα αποτελούν επιπλέον παράγοντες που θα μπορούσαν να προκαλέσουν σημαντικές διαφορές μεταξύ των πραγματικών αποτελεσμάτων και εκείνων που περιλαμβάνονται στις δηλώσεις σχετικά με το μέλλον. Οι δηλώσεις σχετικά με το μέλλον παρέχονται μόνο για επεξηγηματικούς σκοπούς και δεν προορίζονται και δεν πρέπει να θεωρούνται ως εγγύηση, διαβεβαίωση, πρόβλεψη ή οριστική δήλωση πραγματικών γεγονότων ή πιθανοτήτων. </w:t>
      </w:r>
    </w:p>
    <w:p w14:paraId="0887ADE4" w14:textId="77777777" w:rsidR="0084383B"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Τα πραγματικά αποτελέσματα της Τράπεζας ενδέχεται να διαφέρουν σημαντικά από τα αναφερόμενα στις δηλώσεις σχετικά με το μέλλον. Ορισμένοι σημαντικοί παράγοντες που θα μπορούσαν να διαφοροποιήσουν τα πραγματικά αποτελέσματα από τα αναφερόμενα στις δηλώσεις σχετικά με το μέλλον θα μπορούσαν να περιλαμβάνουν, μεταξύ άλλων, αλλαγές στις εγχώριες και ξένες επιχειρήσεις, στην αγορά, σε χρηματοοικονομικές, πολιτικές και νομικές συνθήκες, συμπεριλαμβανομένων των ρυθμιστικών αλλαγών του κλάδου, δυσμενείς αποφάσεις από εγχώριες ή διεθνείς ρυθμιστικές και εποπτικές αρχές, τον αντίκτυπο της μείωσης του μεγέθους της αγοράς, την ικανότητα διατήρησης των αξιολογήσεων πιστοληπτικής ικανότητας, τους κεφαλαιακούς πόρους και τις κεφαλαιακές δαπάνες, τις δυσμενείς δικαστικές εκβάσεις</w:t>
      </w:r>
      <w:r w:rsidR="00E920C2">
        <w:rPr>
          <w:rFonts w:ascii="Aptos" w:eastAsia="MS Mincho" w:hAnsi="Aptos" w:cs="Segoe UI"/>
          <w:sz w:val="13"/>
          <w:szCs w:val="13"/>
        </w:rPr>
        <w:t xml:space="preserve"> </w:t>
      </w:r>
      <w:r w:rsidRPr="007930D8">
        <w:rPr>
          <w:rFonts w:ascii="Aptos" w:eastAsia="MS Mincho" w:hAnsi="Aptos" w:cs="Segoe UI"/>
          <w:sz w:val="13"/>
          <w:szCs w:val="13"/>
        </w:rPr>
        <w:t xml:space="preserve">και την επίδραση τούτων στη χρηματοοικονομική κατάσταση του Ομίλου. </w:t>
      </w:r>
    </w:p>
    <w:p w14:paraId="4FDB09D3" w14:textId="6D5C49CA"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Δεν μπορεί να υπάρξει διαβεβαίωση ότι οποιεσδήποτε δηλώσεις σχετικά με το μέλλον θα πραγματοποιηθούν, και η Τράπεζα ρητά αποποιείται οποιαδήποτε υποχρέωση ή δέσμευση για την επικαιροποίηση ή αναθεώρηση πληροφοριών σε οποιαδήποτε δήλωση σχετικά με το μέλλον ώστε να αντικατοπτρίζει τυχόν αλλαγές στις προσδοκίες της Τράπεζας σε σχέση με αυτές ή τυχόν αλλαγές στα γεγονότα, τις συνθήκες ή τις περιστάσεις στις οποίες βασίζεται οποιαδήποτε δήλωση σχετικά με το μέλλον. Ως εκ τούτου, εφιστάται η προσοχή του αναγνώστη να μη βασίζεται υπέρ το δέον στις δηλώσεις σχετικά με το μέλλον.</w:t>
      </w:r>
    </w:p>
    <w:p w14:paraId="2114CC7B"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Μη επικαιροποίηση</w:t>
      </w:r>
    </w:p>
    <w:p w14:paraId="35F54295"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Εκτός εάν ορίζεται διαφορετικά, όλες οι πληροφορίες στο Δελτίο Τύπου φέρουν ημερομηνία αναφοράς την ημερομηνία σύνταξης του Δελτίου Τύπου. Ούτε η παράδοση του Δελτίου Τύπου, ούτε οποιαδήποτε άλλη επικοινωνία με τους παραλήπτες του, υπό οποιαδήποτε συνθήκη, θα πρέπει να οδηγεί στο συμπέρασμα ότι δεν έχει υπάρξει καμία αλλαγή στα θέματα της Τράπεζας από την ημερομηνία αυτή. Εκτός εάν αναφέρεται διαφορετικά στο παρόν, η Τράπεζα δεν σκοπεύει, ούτε θα αναλάβει υποχρέωση, να επικαιροποιήσει το Δελτίο Τύπου ή οποιαδήποτε από τις πληροφορίες που περιλαμβάνονται σε αυτήν.</w:t>
      </w:r>
    </w:p>
    <w:p w14:paraId="1D0814F0" w14:textId="77777777" w:rsidR="007930D8" w:rsidRPr="007930D8" w:rsidRDefault="007930D8" w:rsidP="007930D8">
      <w:pPr>
        <w:spacing w:after="160" w:line="276" w:lineRule="auto"/>
        <w:jc w:val="both"/>
        <w:rPr>
          <w:rFonts w:ascii="Aptos" w:hAnsi="Aptos" w:cs="Segoe UI"/>
          <w:sz w:val="13"/>
          <w:szCs w:val="13"/>
        </w:rPr>
      </w:pPr>
      <w:r w:rsidRPr="007930D8">
        <w:rPr>
          <w:rFonts w:ascii="Aptos" w:eastAsia="MS Mincho" w:hAnsi="Aptos" w:cs="Segoe UI"/>
          <w:sz w:val="13"/>
          <w:szCs w:val="13"/>
        </w:rPr>
        <w:t xml:space="preserve">Το Δελτίο Τύπου υπόκειται στο ελληνικό δίκαιο, και κάθε διαφορά που ανακύπτει σε σχέση με Το Δελτίο Τύπου υπόκειται στην αποκλειστική δικαιοδοσία των Δικαστηρίων της Αθήνας. </w:t>
      </w:r>
    </w:p>
    <w:p w14:paraId="444BF535" w14:textId="3C99630D" w:rsidR="000765E8" w:rsidRPr="007930D8" w:rsidRDefault="000765E8" w:rsidP="007930D8">
      <w:pPr>
        <w:spacing w:after="160"/>
        <w:jc w:val="both"/>
        <w:rPr>
          <w:rFonts w:ascii="Aptos" w:hAnsi="Aptos" w:cs="Segoe UI"/>
          <w:sz w:val="13"/>
          <w:szCs w:val="13"/>
        </w:rPr>
      </w:pPr>
    </w:p>
    <w:sectPr w:rsidR="000765E8" w:rsidRPr="007930D8" w:rsidSect="00D56B7A">
      <w:pgSz w:w="11900" w:h="16840"/>
      <w:pgMar w:top="1248" w:right="851" w:bottom="1134" w:left="851" w:header="283" w:footer="283" w:gutter="0"/>
      <w:pgBorders w:offsetFrom="page">
        <w:bottom w:val="single" w:sz="12" w:space="24" w:color="FFC000"/>
      </w:pgBorders>
      <w:cols w:space="2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412EE" w14:textId="77777777" w:rsidR="00075682" w:rsidRDefault="00075682" w:rsidP="005D44F6">
      <w:r>
        <w:separator/>
      </w:r>
    </w:p>
  </w:endnote>
  <w:endnote w:type="continuationSeparator" w:id="0">
    <w:p w14:paraId="468BEADD" w14:textId="77777777" w:rsidR="00075682" w:rsidRDefault="00075682" w:rsidP="005D4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 w:name="Aptos ExtraBold">
    <w:panose1 w:val="020B0004020202020204"/>
    <w:charset w:val="00"/>
    <w:family w:val="swiss"/>
    <w:pitch w:val="variable"/>
    <w:sig w:usb0="20000287" w:usb1="00000003" w:usb2="00000000" w:usb3="00000000" w:csb0="0000019F" w:csb1="00000000"/>
  </w:font>
  <w:font w:name="+mn-ea">
    <w:panose1 w:val="020B0604020202020204"/>
    <w:charset w:val="00"/>
    <w:family w:val="roman"/>
    <w:notTrueType/>
    <w:pitch w:val="default"/>
  </w:font>
  <w:font w:name="+mn-cs">
    <w:panose1 w:val="020B0604020202020204"/>
    <w:charset w:val="00"/>
    <w:family w:val="roman"/>
    <w:notTrueType/>
    <w:pitch w:val="default"/>
  </w:font>
  <w:font w:name="Aptos Light">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632402"/>
      <w:docPartObj>
        <w:docPartGallery w:val="Page Numbers (Bottom of Page)"/>
        <w:docPartUnique/>
      </w:docPartObj>
    </w:sdtPr>
    <w:sdtEndPr>
      <w:rPr>
        <w:noProof/>
        <w:sz w:val="16"/>
        <w:szCs w:val="16"/>
      </w:rPr>
    </w:sdtEndPr>
    <w:sdtContent>
      <w:p w14:paraId="3A3B65B3" w14:textId="36B68854" w:rsidR="009337EF" w:rsidRPr="008A22B0" w:rsidRDefault="00A231EA" w:rsidP="00DE34DA">
        <w:pPr>
          <w:pStyle w:val="a4"/>
          <w:widowControl w:val="0"/>
          <w:tabs>
            <w:tab w:val="left" w:pos="7785"/>
            <w:tab w:val="right" w:pos="10198"/>
          </w:tabs>
          <w:rPr>
            <w:sz w:val="16"/>
            <w:szCs w:val="16"/>
          </w:rPr>
        </w:pPr>
        <w:r>
          <w:tab/>
        </w:r>
        <w:r>
          <w:tab/>
        </w:r>
        <w:r>
          <w:tab/>
        </w:r>
        <w:r>
          <w:tab/>
        </w:r>
        <w:r w:rsidR="009337EF" w:rsidRPr="008A22B0">
          <w:rPr>
            <w:sz w:val="16"/>
            <w:szCs w:val="16"/>
          </w:rPr>
          <w:fldChar w:fldCharType="begin"/>
        </w:r>
        <w:r w:rsidR="009337EF" w:rsidRPr="008A22B0">
          <w:rPr>
            <w:sz w:val="16"/>
            <w:szCs w:val="16"/>
          </w:rPr>
          <w:instrText xml:space="preserve"> PAGE   \* MERGEFORMAT </w:instrText>
        </w:r>
        <w:r w:rsidR="009337EF" w:rsidRPr="008A22B0">
          <w:rPr>
            <w:sz w:val="16"/>
            <w:szCs w:val="16"/>
          </w:rPr>
          <w:fldChar w:fldCharType="separate"/>
        </w:r>
        <w:r w:rsidR="00931EC6">
          <w:rPr>
            <w:noProof/>
            <w:sz w:val="16"/>
            <w:szCs w:val="16"/>
          </w:rPr>
          <w:t>2</w:t>
        </w:r>
        <w:r w:rsidR="009337EF" w:rsidRPr="008A22B0">
          <w:rPr>
            <w:noProof/>
            <w:sz w:val="16"/>
            <w:szCs w:val="16"/>
          </w:rPr>
          <w:fldChar w:fldCharType="end"/>
        </w:r>
      </w:p>
    </w:sdtContent>
  </w:sdt>
  <w:p w14:paraId="13B964C3" w14:textId="77777777" w:rsidR="009337EF" w:rsidRDefault="009337EF">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C4762" w14:textId="46DB61ED" w:rsidR="0000722E" w:rsidRDefault="0000722E">
    <w:pPr>
      <w:pStyle w:val="a4"/>
    </w:pPr>
    <w: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347D6" w14:textId="77777777" w:rsidR="00075682" w:rsidRDefault="00075682" w:rsidP="005D44F6">
      <w:r>
        <w:separator/>
      </w:r>
    </w:p>
  </w:footnote>
  <w:footnote w:type="continuationSeparator" w:id="0">
    <w:p w14:paraId="53D92A24" w14:textId="77777777" w:rsidR="00075682" w:rsidRDefault="00075682" w:rsidP="005D44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16"/>
      <w:gridCol w:w="4868"/>
    </w:tblGrid>
    <w:tr w:rsidR="009337EF" w:rsidRPr="00044763" w14:paraId="605FD1A4" w14:textId="77777777" w:rsidTr="000F6744">
      <w:trPr>
        <w:trHeight w:val="403"/>
      </w:trPr>
      <w:tc>
        <w:tcPr>
          <w:tcW w:w="2610" w:type="pct"/>
          <w:tcBorders>
            <w:bottom w:val="single" w:sz="18" w:space="0" w:color="00B2C6"/>
          </w:tcBorders>
          <w:shd w:val="clear" w:color="auto" w:fill="auto"/>
          <w:vAlign w:val="bottom"/>
        </w:tcPr>
        <w:p w14:paraId="35E57A39" w14:textId="565D6591" w:rsidR="009337EF" w:rsidRPr="00383A8A" w:rsidRDefault="000F6744" w:rsidP="00F81F11">
          <w:pPr>
            <w:pStyle w:val="a3"/>
            <w:rPr>
              <w:rFonts w:ascii="Aptos" w:hAnsi="Aptos"/>
              <w:b/>
              <w:bCs/>
              <w:color w:val="007382"/>
              <w:sz w:val="20"/>
              <w:szCs w:val="20"/>
              <w:lang w:val="en-US"/>
            </w:rPr>
          </w:pPr>
          <w:r w:rsidRPr="000F6744">
            <w:rPr>
              <w:rFonts w:ascii="Aptos" w:hAnsi="Aptos"/>
              <w:b/>
              <w:bCs/>
              <w:noProof/>
              <w:color w:val="007382"/>
              <w:sz w:val="20"/>
              <w:szCs w:val="20"/>
            </w:rPr>
            <w:drawing>
              <wp:inline distT="0" distB="0" distL="0" distR="0" wp14:anchorId="580E5DCA" wp14:editId="298723F7">
                <wp:extent cx="843225" cy="242427"/>
                <wp:effectExtent l="0" t="0" r="0" b="5715"/>
                <wp:docPr id="3" name="Graphic 1">
                  <a:extLst xmlns:a="http://schemas.openxmlformats.org/drawingml/2006/main">
                    <a:ext uri="{FF2B5EF4-FFF2-40B4-BE49-F238E27FC236}">
                      <a16:creationId xmlns:a16="http://schemas.microsoft.com/office/drawing/2014/main" id="{B7261C7C-ED21-F00C-5C37-6EA8E8AB5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B7261C7C-ED21-F00C-5C37-6EA8E8AB5EF1}"/>
                            </a:ext>
                          </a:extLst>
                        </pic:cNvPr>
                        <pic:cNvPicPr>
                          <a:picLocks noChangeAspect="1"/>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867988" cy="249546"/>
                        </a:xfrm>
                        <a:prstGeom prst="rect">
                          <a:avLst/>
                        </a:prstGeom>
                      </pic:spPr>
                    </pic:pic>
                  </a:graphicData>
                </a:graphic>
              </wp:inline>
            </w:drawing>
          </w:r>
        </w:p>
      </w:tc>
      <w:tc>
        <w:tcPr>
          <w:tcW w:w="2390" w:type="pct"/>
          <w:tcBorders>
            <w:bottom w:val="single" w:sz="18" w:space="0" w:color="00B2C6"/>
          </w:tcBorders>
          <w:shd w:val="clear" w:color="auto" w:fill="auto"/>
          <w:vAlign w:val="bottom"/>
        </w:tcPr>
        <w:p w14:paraId="3F8EB26D" w14:textId="05C55DC6" w:rsidR="009337EF" w:rsidRPr="001A71F8" w:rsidRDefault="00DA68AC" w:rsidP="00C7756E">
          <w:pPr>
            <w:pStyle w:val="a3"/>
            <w:jc w:val="right"/>
            <w:rPr>
              <w:rFonts w:ascii="Aptos" w:hAnsi="Aptos"/>
              <w:color w:val="007382"/>
              <w:sz w:val="18"/>
              <w:szCs w:val="18"/>
              <w:lang w:val="en-US"/>
            </w:rPr>
          </w:pPr>
          <w:r w:rsidRPr="00DA68AC">
            <w:rPr>
              <w:rFonts w:ascii="Aptos" w:hAnsi="Aptos"/>
              <w:color w:val="808080" w:themeColor="background1" w:themeShade="80"/>
              <w:sz w:val="18"/>
              <w:szCs w:val="18"/>
            </w:rPr>
            <w:t>Αποτελέσματα Οικονομικού Έτους 202</w:t>
          </w:r>
          <w:r>
            <w:rPr>
              <w:rFonts w:ascii="Aptos" w:hAnsi="Aptos"/>
              <w:color w:val="808080" w:themeColor="background1" w:themeShade="80"/>
              <w:sz w:val="18"/>
              <w:szCs w:val="18"/>
            </w:rPr>
            <w:t>3</w:t>
          </w:r>
        </w:p>
      </w:tc>
    </w:tr>
  </w:tbl>
  <w:p w14:paraId="56FA7CCF" w14:textId="77777777" w:rsidR="009337EF" w:rsidRPr="00044763" w:rsidRDefault="009337EF" w:rsidP="00D1701C">
    <w:pPr>
      <w:pStyle w:val="a3"/>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BD14515_"/>
      </v:shape>
    </w:pict>
  </w:numPicBullet>
  <w:abstractNum w:abstractNumId="0" w15:restartNumberingAfterBreak="0">
    <w:nsid w:val="005313C5"/>
    <w:multiLevelType w:val="hybridMultilevel"/>
    <w:tmpl w:val="7E40CD20"/>
    <w:lvl w:ilvl="0" w:tplc="BF7C7776">
      <w:start w:val="1"/>
      <w:numFmt w:val="decimal"/>
      <w:lvlText w:val="%1."/>
      <w:lvlJc w:val="left"/>
      <w:pPr>
        <w:ind w:left="2912" w:hanging="360"/>
      </w:pPr>
      <w:rPr>
        <w:rFonts w:hint="default"/>
        <w:vertAlign w:val="superscript"/>
      </w:rPr>
    </w:lvl>
    <w:lvl w:ilvl="1" w:tplc="04080019" w:tentative="1">
      <w:start w:val="1"/>
      <w:numFmt w:val="lowerLetter"/>
      <w:lvlText w:val="%2."/>
      <w:lvlJc w:val="left"/>
      <w:pPr>
        <w:ind w:left="3632" w:hanging="360"/>
      </w:pPr>
    </w:lvl>
    <w:lvl w:ilvl="2" w:tplc="0408001B" w:tentative="1">
      <w:start w:val="1"/>
      <w:numFmt w:val="lowerRoman"/>
      <w:lvlText w:val="%3."/>
      <w:lvlJc w:val="right"/>
      <w:pPr>
        <w:ind w:left="4352" w:hanging="180"/>
      </w:pPr>
    </w:lvl>
    <w:lvl w:ilvl="3" w:tplc="0408000F" w:tentative="1">
      <w:start w:val="1"/>
      <w:numFmt w:val="decimal"/>
      <w:lvlText w:val="%4."/>
      <w:lvlJc w:val="left"/>
      <w:pPr>
        <w:ind w:left="5072" w:hanging="360"/>
      </w:pPr>
    </w:lvl>
    <w:lvl w:ilvl="4" w:tplc="04080019" w:tentative="1">
      <w:start w:val="1"/>
      <w:numFmt w:val="lowerLetter"/>
      <w:lvlText w:val="%5."/>
      <w:lvlJc w:val="left"/>
      <w:pPr>
        <w:ind w:left="5792" w:hanging="360"/>
      </w:pPr>
    </w:lvl>
    <w:lvl w:ilvl="5" w:tplc="0408001B" w:tentative="1">
      <w:start w:val="1"/>
      <w:numFmt w:val="lowerRoman"/>
      <w:lvlText w:val="%6."/>
      <w:lvlJc w:val="right"/>
      <w:pPr>
        <w:ind w:left="6512" w:hanging="180"/>
      </w:pPr>
    </w:lvl>
    <w:lvl w:ilvl="6" w:tplc="0408000F" w:tentative="1">
      <w:start w:val="1"/>
      <w:numFmt w:val="decimal"/>
      <w:lvlText w:val="%7."/>
      <w:lvlJc w:val="left"/>
      <w:pPr>
        <w:ind w:left="7232" w:hanging="360"/>
      </w:pPr>
    </w:lvl>
    <w:lvl w:ilvl="7" w:tplc="04080019" w:tentative="1">
      <w:start w:val="1"/>
      <w:numFmt w:val="lowerLetter"/>
      <w:lvlText w:val="%8."/>
      <w:lvlJc w:val="left"/>
      <w:pPr>
        <w:ind w:left="7952" w:hanging="360"/>
      </w:pPr>
    </w:lvl>
    <w:lvl w:ilvl="8" w:tplc="0408001B" w:tentative="1">
      <w:start w:val="1"/>
      <w:numFmt w:val="lowerRoman"/>
      <w:lvlText w:val="%9."/>
      <w:lvlJc w:val="right"/>
      <w:pPr>
        <w:ind w:left="8672" w:hanging="180"/>
      </w:pPr>
    </w:lvl>
  </w:abstractNum>
  <w:abstractNum w:abstractNumId="1" w15:restartNumberingAfterBreak="0">
    <w:nsid w:val="07A90119"/>
    <w:multiLevelType w:val="hybridMultilevel"/>
    <w:tmpl w:val="82AA1DF6"/>
    <w:lvl w:ilvl="0" w:tplc="AF084EA6">
      <w:start w:val="1"/>
      <w:numFmt w:val="bullet"/>
      <w:lvlText w:val="•"/>
      <w:lvlJc w:val="left"/>
      <w:pPr>
        <w:tabs>
          <w:tab w:val="num" w:pos="720"/>
        </w:tabs>
        <w:ind w:left="720" w:hanging="360"/>
      </w:pPr>
      <w:rPr>
        <w:rFonts w:ascii="Arial" w:hAnsi="Arial" w:hint="default"/>
      </w:rPr>
    </w:lvl>
    <w:lvl w:ilvl="1" w:tplc="A8ECFF68">
      <w:start w:val="1"/>
      <w:numFmt w:val="bullet"/>
      <w:lvlText w:val="•"/>
      <w:lvlJc w:val="left"/>
      <w:pPr>
        <w:tabs>
          <w:tab w:val="num" w:pos="1440"/>
        </w:tabs>
        <w:ind w:left="1440" w:hanging="360"/>
      </w:pPr>
      <w:rPr>
        <w:rFonts w:ascii="Arial" w:hAnsi="Arial" w:hint="default"/>
      </w:rPr>
    </w:lvl>
    <w:lvl w:ilvl="2" w:tplc="E6CCC7BE" w:tentative="1">
      <w:start w:val="1"/>
      <w:numFmt w:val="bullet"/>
      <w:lvlText w:val="•"/>
      <w:lvlJc w:val="left"/>
      <w:pPr>
        <w:tabs>
          <w:tab w:val="num" w:pos="2160"/>
        </w:tabs>
        <w:ind w:left="2160" w:hanging="360"/>
      </w:pPr>
      <w:rPr>
        <w:rFonts w:ascii="Arial" w:hAnsi="Arial" w:hint="default"/>
      </w:rPr>
    </w:lvl>
    <w:lvl w:ilvl="3" w:tplc="5A8E91E0" w:tentative="1">
      <w:start w:val="1"/>
      <w:numFmt w:val="bullet"/>
      <w:lvlText w:val="•"/>
      <w:lvlJc w:val="left"/>
      <w:pPr>
        <w:tabs>
          <w:tab w:val="num" w:pos="2880"/>
        </w:tabs>
        <w:ind w:left="2880" w:hanging="360"/>
      </w:pPr>
      <w:rPr>
        <w:rFonts w:ascii="Arial" w:hAnsi="Arial" w:hint="default"/>
      </w:rPr>
    </w:lvl>
    <w:lvl w:ilvl="4" w:tplc="BCE29D90" w:tentative="1">
      <w:start w:val="1"/>
      <w:numFmt w:val="bullet"/>
      <w:lvlText w:val="•"/>
      <w:lvlJc w:val="left"/>
      <w:pPr>
        <w:tabs>
          <w:tab w:val="num" w:pos="3600"/>
        </w:tabs>
        <w:ind w:left="3600" w:hanging="360"/>
      </w:pPr>
      <w:rPr>
        <w:rFonts w:ascii="Arial" w:hAnsi="Arial" w:hint="default"/>
      </w:rPr>
    </w:lvl>
    <w:lvl w:ilvl="5" w:tplc="1CE61C36" w:tentative="1">
      <w:start w:val="1"/>
      <w:numFmt w:val="bullet"/>
      <w:lvlText w:val="•"/>
      <w:lvlJc w:val="left"/>
      <w:pPr>
        <w:tabs>
          <w:tab w:val="num" w:pos="4320"/>
        </w:tabs>
        <w:ind w:left="4320" w:hanging="360"/>
      </w:pPr>
      <w:rPr>
        <w:rFonts w:ascii="Arial" w:hAnsi="Arial" w:hint="default"/>
      </w:rPr>
    </w:lvl>
    <w:lvl w:ilvl="6" w:tplc="98B00A6C" w:tentative="1">
      <w:start w:val="1"/>
      <w:numFmt w:val="bullet"/>
      <w:lvlText w:val="•"/>
      <w:lvlJc w:val="left"/>
      <w:pPr>
        <w:tabs>
          <w:tab w:val="num" w:pos="5040"/>
        </w:tabs>
        <w:ind w:left="5040" w:hanging="360"/>
      </w:pPr>
      <w:rPr>
        <w:rFonts w:ascii="Arial" w:hAnsi="Arial" w:hint="default"/>
      </w:rPr>
    </w:lvl>
    <w:lvl w:ilvl="7" w:tplc="138AF13E" w:tentative="1">
      <w:start w:val="1"/>
      <w:numFmt w:val="bullet"/>
      <w:lvlText w:val="•"/>
      <w:lvlJc w:val="left"/>
      <w:pPr>
        <w:tabs>
          <w:tab w:val="num" w:pos="5760"/>
        </w:tabs>
        <w:ind w:left="5760" w:hanging="360"/>
      </w:pPr>
      <w:rPr>
        <w:rFonts w:ascii="Arial" w:hAnsi="Arial" w:hint="default"/>
      </w:rPr>
    </w:lvl>
    <w:lvl w:ilvl="8" w:tplc="6DC2103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B30835"/>
    <w:multiLevelType w:val="hybridMultilevel"/>
    <w:tmpl w:val="F8768AFE"/>
    <w:lvl w:ilvl="0" w:tplc="AB60207C">
      <w:start w:val="1"/>
      <w:numFmt w:val="bullet"/>
      <w:lvlText w:val="•"/>
      <w:lvlJc w:val="left"/>
      <w:pPr>
        <w:tabs>
          <w:tab w:val="num" w:pos="720"/>
        </w:tabs>
        <w:ind w:left="720" w:hanging="360"/>
      </w:pPr>
      <w:rPr>
        <w:rFonts w:ascii="Arial" w:hAnsi="Arial" w:hint="default"/>
      </w:rPr>
    </w:lvl>
    <w:lvl w:ilvl="1" w:tplc="C186E6C6" w:tentative="1">
      <w:start w:val="1"/>
      <w:numFmt w:val="bullet"/>
      <w:lvlText w:val="•"/>
      <w:lvlJc w:val="left"/>
      <w:pPr>
        <w:tabs>
          <w:tab w:val="num" w:pos="1440"/>
        </w:tabs>
        <w:ind w:left="1440" w:hanging="360"/>
      </w:pPr>
      <w:rPr>
        <w:rFonts w:ascii="Arial" w:hAnsi="Arial" w:hint="default"/>
      </w:rPr>
    </w:lvl>
    <w:lvl w:ilvl="2" w:tplc="B5367868" w:tentative="1">
      <w:start w:val="1"/>
      <w:numFmt w:val="bullet"/>
      <w:lvlText w:val="•"/>
      <w:lvlJc w:val="left"/>
      <w:pPr>
        <w:tabs>
          <w:tab w:val="num" w:pos="2160"/>
        </w:tabs>
        <w:ind w:left="2160" w:hanging="360"/>
      </w:pPr>
      <w:rPr>
        <w:rFonts w:ascii="Arial" w:hAnsi="Arial" w:hint="default"/>
      </w:rPr>
    </w:lvl>
    <w:lvl w:ilvl="3" w:tplc="B434DB3A">
      <w:start w:val="1"/>
      <w:numFmt w:val="bullet"/>
      <w:lvlText w:val="•"/>
      <w:lvlJc w:val="left"/>
      <w:pPr>
        <w:tabs>
          <w:tab w:val="num" w:pos="2880"/>
        </w:tabs>
        <w:ind w:left="2880" w:hanging="360"/>
      </w:pPr>
      <w:rPr>
        <w:rFonts w:ascii="Arial" w:hAnsi="Arial" w:hint="default"/>
      </w:rPr>
    </w:lvl>
    <w:lvl w:ilvl="4" w:tplc="F27636D2" w:tentative="1">
      <w:start w:val="1"/>
      <w:numFmt w:val="bullet"/>
      <w:lvlText w:val="•"/>
      <w:lvlJc w:val="left"/>
      <w:pPr>
        <w:tabs>
          <w:tab w:val="num" w:pos="3600"/>
        </w:tabs>
        <w:ind w:left="3600" w:hanging="360"/>
      </w:pPr>
      <w:rPr>
        <w:rFonts w:ascii="Arial" w:hAnsi="Arial" w:hint="default"/>
      </w:rPr>
    </w:lvl>
    <w:lvl w:ilvl="5" w:tplc="89284D48" w:tentative="1">
      <w:start w:val="1"/>
      <w:numFmt w:val="bullet"/>
      <w:lvlText w:val="•"/>
      <w:lvlJc w:val="left"/>
      <w:pPr>
        <w:tabs>
          <w:tab w:val="num" w:pos="4320"/>
        </w:tabs>
        <w:ind w:left="4320" w:hanging="360"/>
      </w:pPr>
      <w:rPr>
        <w:rFonts w:ascii="Arial" w:hAnsi="Arial" w:hint="default"/>
      </w:rPr>
    </w:lvl>
    <w:lvl w:ilvl="6" w:tplc="4156D3D6" w:tentative="1">
      <w:start w:val="1"/>
      <w:numFmt w:val="bullet"/>
      <w:lvlText w:val="•"/>
      <w:lvlJc w:val="left"/>
      <w:pPr>
        <w:tabs>
          <w:tab w:val="num" w:pos="5040"/>
        </w:tabs>
        <w:ind w:left="5040" w:hanging="360"/>
      </w:pPr>
      <w:rPr>
        <w:rFonts w:ascii="Arial" w:hAnsi="Arial" w:hint="default"/>
      </w:rPr>
    </w:lvl>
    <w:lvl w:ilvl="7" w:tplc="6EB2FD8A" w:tentative="1">
      <w:start w:val="1"/>
      <w:numFmt w:val="bullet"/>
      <w:lvlText w:val="•"/>
      <w:lvlJc w:val="left"/>
      <w:pPr>
        <w:tabs>
          <w:tab w:val="num" w:pos="5760"/>
        </w:tabs>
        <w:ind w:left="5760" w:hanging="360"/>
      </w:pPr>
      <w:rPr>
        <w:rFonts w:ascii="Arial" w:hAnsi="Arial" w:hint="default"/>
      </w:rPr>
    </w:lvl>
    <w:lvl w:ilvl="8" w:tplc="368057B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0C2168"/>
    <w:multiLevelType w:val="hybridMultilevel"/>
    <w:tmpl w:val="BBD42F5E"/>
    <w:lvl w:ilvl="0" w:tplc="A492FE0E">
      <w:start w:val="1"/>
      <w:numFmt w:val="bullet"/>
      <w:lvlText w:val="•"/>
      <w:lvlJc w:val="left"/>
      <w:pPr>
        <w:tabs>
          <w:tab w:val="num" w:pos="720"/>
        </w:tabs>
        <w:ind w:left="720" w:hanging="360"/>
      </w:pPr>
      <w:rPr>
        <w:rFonts w:ascii="Arial" w:hAnsi="Arial" w:hint="default"/>
      </w:rPr>
    </w:lvl>
    <w:lvl w:ilvl="1" w:tplc="245AE5C8" w:tentative="1">
      <w:start w:val="1"/>
      <w:numFmt w:val="bullet"/>
      <w:lvlText w:val="•"/>
      <w:lvlJc w:val="left"/>
      <w:pPr>
        <w:tabs>
          <w:tab w:val="num" w:pos="1440"/>
        </w:tabs>
        <w:ind w:left="1440" w:hanging="360"/>
      </w:pPr>
      <w:rPr>
        <w:rFonts w:ascii="Arial" w:hAnsi="Arial" w:hint="default"/>
      </w:rPr>
    </w:lvl>
    <w:lvl w:ilvl="2" w:tplc="E06C0BFE" w:tentative="1">
      <w:start w:val="1"/>
      <w:numFmt w:val="bullet"/>
      <w:lvlText w:val="•"/>
      <w:lvlJc w:val="left"/>
      <w:pPr>
        <w:tabs>
          <w:tab w:val="num" w:pos="2160"/>
        </w:tabs>
        <w:ind w:left="2160" w:hanging="360"/>
      </w:pPr>
      <w:rPr>
        <w:rFonts w:ascii="Arial" w:hAnsi="Arial" w:hint="default"/>
      </w:rPr>
    </w:lvl>
    <w:lvl w:ilvl="3" w:tplc="7D886F9A">
      <w:start w:val="1"/>
      <w:numFmt w:val="bullet"/>
      <w:lvlText w:val="•"/>
      <w:lvlJc w:val="left"/>
      <w:pPr>
        <w:tabs>
          <w:tab w:val="num" w:pos="2880"/>
        </w:tabs>
        <w:ind w:left="2880" w:hanging="360"/>
      </w:pPr>
      <w:rPr>
        <w:rFonts w:ascii="Arial" w:hAnsi="Arial" w:hint="default"/>
      </w:rPr>
    </w:lvl>
    <w:lvl w:ilvl="4" w:tplc="F5FC4DC8" w:tentative="1">
      <w:start w:val="1"/>
      <w:numFmt w:val="bullet"/>
      <w:lvlText w:val="•"/>
      <w:lvlJc w:val="left"/>
      <w:pPr>
        <w:tabs>
          <w:tab w:val="num" w:pos="3600"/>
        </w:tabs>
        <w:ind w:left="3600" w:hanging="360"/>
      </w:pPr>
      <w:rPr>
        <w:rFonts w:ascii="Arial" w:hAnsi="Arial" w:hint="default"/>
      </w:rPr>
    </w:lvl>
    <w:lvl w:ilvl="5" w:tplc="8892CB60" w:tentative="1">
      <w:start w:val="1"/>
      <w:numFmt w:val="bullet"/>
      <w:lvlText w:val="•"/>
      <w:lvlJc w:val="left"/>
      <w:pPr>
        <w:tabs>
          <w:tab w:val="num" w:pos="4320"/>
        </w:tabs>
        <w:ind w:left="4320" w:hanging="360"/>
      </w:pPr>
      <w:rPr>
        <w:rFonts w:ascii="Arial" w:hAnsi="Arial" w:hint="default"/>
      </w:rPr>
    </w:lvl>
    <w:lvl w:ilvl="6" w:tplc="C09A8678" w:tentative="1">
      <w:start w:val="1"/>
      <w:numFmt w:val="bullet"/>
      <w:lvlText w:val="•"/>
      <w:lvlJc w:val="left"/>
      <w:pPr>
        <w:tabs>
          <w:tab w:val="num" w:pos="5040"/>
        </w:tabs>
        <w:ind w:left="5040" w:hanging="360"/>
      </w:pPr>
      <w:rPr>
        <w:rFonts w:ascii="Arial" w:hAnsi="Arial" w:hint="default"/>
      </w:rPr>
    </w:lvl>
    <w:lvl w:ilvl="7" w:tplc="2F10FBB4" w:tentative="1">
      <w:start w:val="1"/>
      <w:numFmt w:val="bullet"/>
      <w:lvlText w:val="•"/>
      <w:lvlJc w:val="left"/>
      <w:pPr>
        <w:tabs>
          <w:tab w:val="num" w:pos="5760"/>
        </w:tabs>
        <w:ind w:left="5760" w:hanging="360"/>
      </w:pPr>
      <w:rPr>
        <w:rFonts w:ascii="Arial" w:hAnsi="Arial" w:hint="default"/>
      </w:rPr>
    </w:lvl>
    <w:lvl w:ilvl="8" w:tplc="AB207D3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31506F"/>
    <w:multiLevelType w:val="hybridMultilevel"/>
    <w:tmpl w:val="1610C458"/>
    <w:lvl w:ilvl="0" w:tplc="F412FC76">
      <w:start w:val="1"/>
      <w:numFmt w:val="bullet"/>
      <w:lvlText w:val="•"/>
      <w:lvlJc w:val="left"/>
      <w:pPr>
        <w:tabs>
          <w:tab w:val="num" w:pos="720"/>
        </w:tabs>
        <w:ind w:left="720" w:hanging="360"/>
      </w:pPr>
      <w:rPr>
        <w:rFonts w:ascii="Arial" w:hAnsi="Arial" w:hint="default"/>
      </w:rPr>
    </w:lvl>
    <w:lvl w:ilvl="1" w:tplc="BE2AE3D8" w:tentative="1">
      <w:start w:val="1"/>
      <w:numFmt w:val="bullet"/>
      <w:lvlText w:val="•"/>
      <w:lvlJc w:val="left"/>
      <w:pPr>
        <w:tabs>
          <w:tab w:val="num" w:pos="1440"/>
        </w:tabs>
        <w:ind w:left="1440" w:hanging="360"/>
      </w:pPr>
      <w:rPr>
        <w:rFonts w:ascii="Arial" w:hAnsi="Arial" w:hint="default"/>
      </w:rPr>
    </w:lvl>
    <w:lvl w:ilvl="2" w:tplc="5634937A" w:tentative="1">
      <w:start w:val="1"/>
      <w:numFmt w:val="bullet"/>
      <w:lvlText w:val="•"/>
      <w:lvlJc w:val="left"/>
      <w:pPr>
        <w:tabs>
          <w:tab w:val="num" w:pos="2160"/>
        </w:tabs>
        <w:ind w:left="2160" w:hanging="360"/>
      </w:pPr>
      <w:rPr>
        <w:rFonts w:ascii="Arial" w:hAnsi="Arial" w:hint="default"/>
      </w:rPr>
    </w:lvl>
    <w:lvl w:ilvl="3" w:tplc="512C9CF0">
      <w:start w:val="1"/>
      <w:numFmt w:val="bullet"/>
      <w:lvlText w:val="•"/>
      <w:lvlJc w:val="left"/>
      <w:pPr>
        <w:tabs>
          <w:tab w:val="num" w:pos="2880"/>
        </w:tabs>
        <w:ind w:left="2880" w:hanging="360"/>
      </w:pPr>
      <w:rPr>
        <w:rFonts w:ascii="Arial" w:hAnsi="Arial" w:hint="default"/>
      </w:rPr>
    </w:lvl>
    <w:lvl w:ilvl="4" w:tplc="2E62B71C" w:tentative="1">
      <w:start w:val="1"/>
      <w:numFmt w:val="bullet"/>
      <w:lvlText w:val="•"/>
      <w:lvlJc w:val="left"/>
      <w:pPr>
        <w:tabs>
          <w:tab w:val="num" w:pos="3600"/>
        </w:tabs>
        <w:ind w:left="3600" w:hanging="360"/>
      </w:pPr>
      <w:rPr>
        <w:rFonts w:ascii="Arial" w:hAnsi="Arial" w:hint="default"/>
      </w:rPr>
    </w:lvl>
    <w:lvl w:ilvl="5" w:tplc="22F8FE58" w:tentative="1">
      <w:start w:val="1"/>
      <w:numFmt w:val="bullet"/>
      <w:lvlText w:val="•"/>
      <w:lvlJc w:val="left"/>
      <w:pPr>
        <w:tabs>
          <w:tab w:val="num" w:pos="4320"/>
        </w:tabs>
        <w:ind w:left="4320" w:hanging="360"/>
      </w:pPr>
      <w:rPr>
        <w:rFonts w:ascii="Arial" w:hAnsi="Arial" w:hint="default"/>
      </w:rPr>
    </w:lvl>
    <w:lvl w:ilvl="6" w:tplc="05701C24" w:tentative="1">
      <w:start w:val="1"/>
      <w:numFmt w:val="bullet"/>
      <w:lvlText w:val="•"/>
      <w:lvlJc w:val="left"/>
      <w:pPr>
        <w:tabs>
          <w:tab w:val="num" w:pos="5040"/>
        </w:tabs>
        <w:ind w:left="5040" w:hanging="360"/>
      </w:pPr>
      <w:rPr>
        <w:rFonts w:ascii="Arial" w:hAnsi="Arial" w:hint="default"/>
      </w:rPr>
    </w:lvl>
    <w:lvl w:ilvl="7" w:tplc="1C52D5B8" w:tentative="1">
      <w:start w:val="1"/>
      <w:numFmt w:val="bullet"/>
      <w:lvlText w:val="•"/>
      <w:lvlJc w:val="left"/>
      <w:pPr>
        <w:tabs>
          <w:tab w:val="num" w:pos="5760"/>
        </w:tabs>
        <w:ind w:left="5760" w:hanging="360"/>
      </w:pPr>
      <w:rPr>
        <w:rFonts w:ascii="Arial" w:hAnsi="Arial" w:hint="default"/>
      </w:rPr>
    </w:lvl>
    <w:lvl w:ilvl="8" w:tplc="9C3A01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6E1ADB"/>
    <w:multiLevelType w:val="hybridMultilevel"/>
    <w:tmpl w:val="47AC1F08"/>
    <w:lvl w:ilvl="0" w:tplc="BE08C698">
      <w:start w:val="1"/>
      <w:numFmt w:val="decimal"/>
      <w:lvlText w:val="%1."/>
      <w:lvlJc w:val="left"/>
      <w:pPr>
        <w:ind w:left="720" w:hanging="360"/>
      </w:pPr>
      <w:rPr>
        <w:rFonts w:hint="default"/>
        <w:vertAlign w:val="superscrip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6433C3D"/>
    <w:multiLevelType w:val="hybridMultilevel"/>
    <w:tmpl w:val="3B6052CC"/>
    <w:lvl w:ilvl="0" w:tplc="D32CD860">
      <w:start w:val="1"/>
      <w:numFmt w:val="bullet"/>
      <w:lvlText w:val="•"/>
      <w:lvlJc w:val="left"/>
      <w:pPr>
        <w:tabs>
          <w:tab w:val="num" w:pos="720"/>
        </w:tabs>
        <w:ind w:left="720" w:hanging="360"/>
      </w:pPr>
      <w:rPr>
        <w:rFonts w:ascii="Arial" w:hAnsi="Arial" w:hint="default"/>
      </w:rPr>
    </w:lvl>
    <w:lvl w:ilvl="1" w:tplc="78C82E92" w:tentative="1">
      <w:start w:val="1"/>
      <w:numFmt w:val="bullet"/>
      <w:lvlText w:val="•"/>
      <w:lvlJc w:val="left"/>
      <w:pPr>
        <w:tabs>
          <w:tab w:val="num" w:pos="1440"/>
        </w:tabs>
        <w:ind w:left="1440" w:hanging="360"/>
      </w:pPr>
      <w:rPr>
        <w:rFonts w:ascii="Arial" w:hAnsi="Arial" w:hint="default"/>
      </w:rPr>
    </w:lvl>
    <w:lvl w:ilvl="2" w:tplc="E8326DAE" w:tentative="1">
      <w:start w:val="1"/>
      <w:numFmt w:val="bullet"/>
      <w:lvlText w:val="•"/>
      <w:lvlJc w:val="left"/>
      <w:pPr>
        <w:tabs>
          <w:tab w:val="num" w:pos="2160"/>
        </w:tabs>
        <w:ind w:left="2160" w:hanging="360"/>
      </w:pPr>
      <w:rPr>
        <w:rFonts w:ascii="Arial" w:hAnsi="Arial" w:hint="default"/>
      </w:rPr>
    </w:lvl>
    <w:lvl w:ilvl="3" w:tplc="33FE070A">
      <w:start w:val="1"/>
      <w:numFmt w:val="bullet"/>
      <w:lvlText w:val="•"/>
      <w:lvlJc w:val="left"/>
      <w:pPr>
        <w:tabs>
          <w:tab w:val="num" w:pos="2880"/>
        </w:tabs>
        <w:ind w:left="2880" w:hanging="360"/>
      </w:pPr>
      <w:rPr>
        <w:rFonts w:ascii="Arial" w:hAnsi="Arial" w:hint="default"/>
      </w:rPr>
    </w:lvl>
    <w:lvl w:ilvl="4" w:tplc="7CECF156" w:tentative="1">
      <w:start w:val="1"/>
      <w:numFmt w:val="bullet"/>
      <w:lvlText w:val="•"/>
      <w:lvlJc w:val="left"/>
      <w:pPr>
        <w:tabs>
          <w:tab w:val="num" w:pos="3600"/>
        </w:tabs>
        <w:ind w:left="3600" w:hanging="360"/>
      </w:pPr>
      <w:rPr>
        <w:rFonts w:ascii="Arial" w:hAnsi="Arial" w:hint="default"/>
      </w:rPr>
    </w:lvl>
    <w:lvl w:ilvl="5" w:tplc="034A68E2" w:tentative="1">
      <w:start w:val="1"/>
      <w:numFmt w:val="bullet"/>
      <w:lvlText w:val="•"/>
      <w:lvlJc w:val="left"/>
      <w:pPr>
        <w:tabs>
          <w:tab w:val="num" w:pos="4320"/>
        </w:tabs>
        <w:ind w:left="4320" w:hanging="360"/>
      </w:pPr>
      <w:rPr>
        <w:rFonts w:ascii="Arial" w:hAnsi="Arial" w:hint="default"/>
      </w:rPr>
    </w:lvl>
    <w:lvl w:ilvl="6" w:tplc="09369E52" w:tentative="1">
      <w:start w:val="1"/>
      <w:numFmt w:val="bullet"/>
      <w:lvlText w:val="•"/>
      <w:lvlJc w:val="left"/>
      <w:pPr>
        <w:tabs>
          <w:tab w:val="num" w:pos="5040"/>
        </w:tabs>
        <w:ind w:left="5040" w:hanging="360"/>
      </w:pPr>
      <w:rPr>
        <w:rFonts w:ascii="Arial" w:hAnsi="Arial" w:hint="default"/>
      </w:rPr>
    </w:lvl>
    <w:lvl w:ilvl="7" w:tplc="4A983066" w:tentative="1">
      <w:start w:val="1"/>
      <w:numFmt w:val="bullet"/>
      <w:lvlText w:val="•"/>
      <w:lvlJc w:val="left"/>
      <w:pPr>
        <w:tabs>
          <w:tab w:val="num" w:pos="5760"/>
        </w:tabs>
        <w:ind w:left="5760" w:hanging="360"/>
      </w:pPr>
      <w:rPr>
        <w:rFonts w:ascii="Arial" w:hAnsi="Arial" w:hint="default"/>
      </w:rPr>
    </w:lvl>
    <w:lvl w:ilvl="8" w:tplc="33F218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CB5DBA"/>
    <w:multiLevelType w:val="hybridMultilevel"/>
    <w:tmpl w:val="846EE38E"/>
    <w:lvl w:ilvl="0" w:tplc="82C67AB8">
      <w:start w:val="1"/>
      <w:numFmt w:val="bullet"/>
      <w:lvlText w:val=""/>
      <w:lvlJc w:val="left"/>
      <w:pPr>
        <w:ind w:left="1080" w:hanging="720"/>
      </w:pPr>
      <w:rPr>
        <w:rFonts w:ascii="Symbol" w:eastAsia="MS Mincho" w:hAnsi="Symbol"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CF0647D"/>
    <w:multiLevelType w:val="hybridMultilevel"/>
    <w:tmpl w:val="C0D2C3E2"/>
    <w:lvl w:ilvl="0" w:tplc="B16E79F0">
      <w:start w:val="1"/>
      <w:numFmt w:val="bullet"/>
      <w:lvlText w:val="o"/>
      <w:lvlJc w:val="left"/>
      <w:pPr>
        <w:ind w:left="644" w:hanging="360"/>
      </w:pPr>
      <w:rPr>
        <w:rFonts w:ascii="Courier New" w:hAnsi="Courier New" w:cs="Courier New" w:hint="default"/>
        <w:sz w:val="18"/>
        <w:szCs w:val="18"/>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9" w15:restartNumberingAfterBreak="0">
    <w:nsid w:val="1DA327F5"/>
    <w:multiLevelType w:val="hybridMultilevel"/>
    <w:tmpl w:val="3B4892EC"/>
    <w:lvl w:ilvl="0" w:tplc="0226CD10">
      <w:start w:val="1"/>
      <w:numFmt w:val="bullet"/>
      <w:lvlText w:val="•"/>
      <w:lvlJc w:val="left"/>
      <w:pPr>
        <w:tabs>
          <w:tab w:val="num" w:pos="720"/>
        </w:tabs>
        <w:ind w:left="720" w:hanging="360"/>
      </w:pPr>
      <w:rPr>
        <w:rFonts w:ascii="Arial" w:hAnsi="Arial" w:hint="default"/>
      </w:rPr>
    </w:lvl>
    <w:lvl w:ilvl="1" w:tplc="7D6880C2">
      <w:start w:val="1"/>
      <w:numFmt w:val="bullet"/>
      <w:lvlText w:val="•"/>
      <w:lvlJc w:val="left"/>
      <w:pPr>
        <w:tabs>
          <w:tab w:val="num" w:pos="1440"/>
        </w:tabs>
        <w:ind w:left="1440" w:hanging="360"/>
      </w:pPr>
      <w:rPr>
        <w:rFonts w:ascii="Arial" w:hAnsi="Arial" w:hint="default"/>
      </w:rPr>
    </w:lvl>
    <w:lvl w:ilvl="2" w:tplc="1652B73A" w:tentative="1">
      <w:start w:val="1"/>
      <w:numFmt w:val="bullet"/>
      <w:lvlText w:val="•"/>
      <w:lvlJc w:val="left"/>
      <w:pPr>
        <w:tabs>
          <w:tab w:val="num" w:pos="2160"/>
        </w:tabs>
        <w:ind w:left="2160" w:hanging="360"/>
      </w:pPr>
      <w:rPr>
        <w:rFonts w:ascii="Arial" w:hAnsi="Arial" w:hint="default"/>
      </w:rPr>
    </w:lvl>
    <w:lvl w:ilvl="3" w:tplc="C75251BC" w:tentative="1">
      <w:start w:val="1"/>
      <w:numFmt w:val="bullet"/>
      <w:lvlText w:val="•"/>
      <w:lvlJc w:val="left"/>
      <w:pPr>
        <w:tabs>
          <w:tab w:val="num" w:pos="2880"/>
        </w:tabs>
        <w:ind w:left="2880" w:hanging="360"/>
      </w:pPr>
      <w:rPr>
        <w:rFonts w:ascii="Arial" w:hAnsi="Arial" w:hint="default"/>
      </w:rPr>
    </w:lvl>
    <w:lvl w:ilvl="4" w:tplc="2EC24E3E" w:tentative="1">
      <w:start w:val="1"/>
      <w:numFmt w:val="bullet"/>
      <w:lvlText w:val="•"/>
      <w:lvlJc w:val="left"/>
      <w:pPr>
        <w:tabs>
          <w:tab w:val="num" w:pos="3600"/>
        </w:tabs>
        <w:ind w:left="3600" w:hanging="360"/>
      </w:pPr>
      <w:rPr>
        <w:rFonts w:ascii="Arial" w:hAnsi="Arial" w:hint="default"/>
      </w:rPr>
    </w:lvl>
    <w:lvl w:ilvl="5" w:tplc="3272A178" w:tentative="1">
      <w:start w:val="1"/>
      <w:numFmt w:val="bullet"/>
      <w:lvlText w:val="•"/>
      <w:lvlJc w:val="left"/>
      <w:pPr>
        <w:tabs>
          <w:tab w:val="num" w:pos="4320"/>
        </w:tabs>
        <w:ind w:left="4320" w:hanging="360"/>
      </w:pPr>
      <w:rPr>
        <w:rFonts w:ascii="Arial" w:hAnsi="Arial" w:hint="default"/>
      </w:rPr>
    </w:lvl>
    <w:lvl w:ilvl="6" w:tplc="2B70F2B6" w:tentative="1">
      <w:start w:val="1"/>
      <w:numFmt w:val="bullet"/>
      <w:lvlText w:val="•"/>
      <w:lvlJc w:val="left"/>
      <w:pPr>
        <w:tabs>
          <w:tab w:val="num" w:pos="5040"/>
        </w:tabs>
        <w:ind w:left="5040" w:hanging="360"/>
      </w:pPr>
      <w:rPr>
        <w:rFonts w:ascii="Arial" w:hAnsi="Arial" w:hint="default"/>
      </w:rPr>
    </w:lvl>
    <w:lvl w:ilvl="7" w:tplc="BB625196" w:tentative="1">
      <w:start w:val="1"/>
      <w:numFmt w:val="bullet"/>
      <w:lvlText w:val="•"/>
      <w:lvlJc w:val="left"/>
      <w:pPr>
        <w:tabs>
          <w:tab w:val="num" w:pos="5760"/>
        </w:tabs>
        <w:ind w:left="5760" w:hanging="360"/>
      </w:pPr>
      <w:rPr>
        <w:rFonts w:ascii="Arial" w:hAnsi="Arial" w:hint="default"/>
      </w:rPr>
    </w:lvl>
    <w:lvl w:ilvl="8" w:tplc="5F1E8CA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655A4F"/>
    <w:multiLevelType w:val="hybridMultilevel"/>
    <w:tmpl w:val="87DA15DE"/>
    <w:lvl w:ilvl="0" w:tplc="62A6E3B0">
      <w:numFmt w:val="bullet"/>
      <w:lvlText w:val=""/>
      <w:lvlJc w:val="left"/>
      <w:pPr>
        <w:ind w:left="720" w:hanging="360"/>
      </w:pPr>
      <w:rPr>
        <w:rFonts w:ascii="Symbol" w:eastAsiaTheme="minorHAnsi" w:hAnsi="Symbol"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2234059"/>
    <w:multiLevelType w:val="hybridMultilevel"/>
    <w:tmpl w:val="9B2A465C"/>
    <w:lvl w:ilvl="0" w:tplc="A6EAF608">
      <w:start w:val="1"/>
      <w:numFmt w:val="bullet"/>
      <w:lvlText w:val="•"/>
      <w:lvlJc w:val="left"/>
      <w:pPr>
        <w:tabs>
          <w:tab w:val="num" w:pos="720"/>
        </w:tabs>
        <w:ind w:left="720" w:hanging="360"/>
      </w:pPr>
      <w:rPr>
        <w:rFonts w:ascii="Arial" w:hAnsi="Arial" w:hint="default"/>
      </w:rPr>
    </w:lvl>
    <w:lvl w:ilvl="1" w:tplc="4EDCCF80">
      <w:start w:val="1"/>
      <w:numFmt w:val="bullet"/>
      <w:lvlText w:val="•"/>
      <w:lvlJc w:val="left"/>
      <w:pPr>
        <w:tabs>
          <w:tab w:val="num" w:pos="1440"/>
        </w:tabs>
        <w:ind w:left="1440" w:hanging="360"/>
      </w:pPr>
      <w:rPr>
        <w:rFonts w:ascii="Arial" w:hAnsi="Arial" w:hint="default"/>
      </w:rPr>
    </w:lvl>
    <w:lvl w:ilvl="2" w:tplc="D77AECAA" w:tentative="1">
      <w:start w:val="1"/>
      <w:numFmt w:val="bullet"/>
      <w:lvlText w:val="•"/>
      <w:lvlJc w:val="left"/>
      <w:pPr>
        <w:tabs>
          <w:tab w:val="num" w:pos="2160"/>
        </w:tabs>
        <w:ind w:left="2160" w:hanging="360"/>
      </w:pPr>
      <w:rPr>
        <w:rFonts w:ascii="Arial" w:hAnsi="Arial" w:hint="default"/>
      </w:rPr>
    </w:lvl>
    <w:lvl w:ilvl="3" w:tplc="D58858DA" w:tentative="1">
      <w:start w:val="1"/>
      <w:numFmt w:val="bullet"/>
      <w:lvlText w:val="•"/>
      <w:lvlJc w:val="left"/>
      <w:pPr>
        <w:tabs>
          <w:tab w:val="num" w:pos="2880"/>
        </w:tabs>
        <w:ind w:left="2880" w:hanging="360"/>
      </w:pPr>
      <w:rPr>
        <w:rFonts w:ascii="Arial" w:hAnsi="Arial" w:hint="default"/>
      </w:rPr>
    </w:lvl>
    <w:lvl w:ilvl="4" w:tplc="09E01004" w:tentative="1">
      <w:start w:val="1"/>
      <w:numFmt w:val="bullet"/>
      <w:lvlText w:val="•"/>
      <w:lvlJc w:val="left"/>
      <w:pPr>
        <w:tabs>
          <w:tab w:val="num" w:pos="3600"/>
        </w:tabs>
        <w:ind w:left="3600" w:hanging="360"/>
      </w:pPr>
      <w:rPr>
        <w:rFonts w:ascii="Arial" w:hAnsi="Arial" w:hint="default"/>
      </w:rPr>
    </w:lvl>
    <w:lvl w:ilvl="5" w:tplc="B622ADF8" w:tentative="1">
      <w:start w:val="1"/>
      <w:numFmt w:val="bullet"/>
      <w:lvlText w:val="•"/>
      <w:lvlJc w:val="left"/>
      <w:pPr>
        <w:tabs>
          <w:tab w:val="num" w:pos="4320"/>
        </w:tabs>
        <w:ind w:left="4320" w:hanging="360"/>
      </w:pPr>
      <w:rPr>
        <w:rFonts w:ascii="Arial" w:hAnsi="Arial" w:hint="default"/>
      </w:rPr>
    </w:lvl>
    <w:lvl w:ilvl="6" w:tplc="73B2CE36" w:tentative="1">
      <w:start w:val="1"/>
      <w:numFmt w:val="bullet"/>
      <w:lvlText w:val="•"/>
      <w:lvlJc w:val="left"/>
      <w:pPr>
        <w:tabs>
          <w:tab w:val="num" w:pos="5040"/>
        </w:tabs>
        <w:ind w:left="5040" w:hanging="360"/>
      </w:pPr>
      <w:rPr>
        <w:rFonts w:ascii="Arial" w:hAnsi="Arial" w:hint="default"/>
      </w:rPr>
    </w:lvl>
    <w:lvl w:ilvl="7" w:tplc="738085BC" w:tentative="1">
      <w:start w:val="1"/>
      <w:numFmt w:val="bullet"/>
      <w:lvlText w:val="•"/>
      <w:lvlJc w:val="left"/>
      <w:pPr>
        <w:tabs>
          <w:tab w:val="num" w:pos="5760"/>
        </w:tabs>
        <w:ind w:left="5760" w:hanging="360"/>
      </w:pPr>
      <w:rPr>
        <w:rFonts w:ascii="Arial" w:hAnsi="Arial" w:hint="default"/>
      </w:rPr>
    </w:lvl>
    <w:lvl w:ilvl="8" w:tplc="FDE496F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016908"/>
    <w:multiLevelType w:val="hybridMultilevel"/>
    <w:tmpl w:val="6B7E3278"/>
    <w:lvl w:ilvl="0" w:tplc="91BAF300">
      <w:start w:val="1"/>
      <w:numFmt w:val="bullet"/>
      <w:lvlText w:val="•"/>
      <w:lvlJc w:val="left"/>
      <w:pPr>
        <w:tabs>
          <w:tab w:val="num" w:pos="720"/>
        </w:tabs>
        <w:ind w:left="720" w:hanging="360"/>
      </w:pPr>
      <w:rPr>
        <w:rFonts w:ascii="Arial" w:hAnsi="Arial" w:hint="default"/>
      </w:rPr>
    </w:lvl>
    <w:lvl w:ilvl="1" w:tplc="0694AFA4">
      <w:start w:val="1"/>
      <w:numFmt w:val="bullet"/>
      <w:lvlText w:val="•"/>
      <w:lvlJc w:val="left"/>
      <w:pPr>
        <w:tabs>
          <w:tab w:val="num" w:pos="1440"/>
        </w:tabs>
        <w:ind w:left="1440" w:hanging="360"/>
      </w:pPr>
      <w:rPr>
        <w:rFonts w:ascii="Arial" w:hAnsi="Arial" w:hint="default"/>
      </w:rPr>
    </w:lvl>
    <w:lvl w:ilvl="2" w:tplc="D7B4C37C" w:tentative="1">
      <w:start w:val="1"/>
      <w:numFmt w:val="bullet"/>
      <w:lvlText w:val="•"/>
      <w:lvlJc w:val="left"/>
      <w:pPr>
        <w:tabs>
          <w:tab w:val="num" w:pos="2160"/>
        </w:tabs>
        <w:ind w:left="2160" w:hanging="360"/>
      </w:pPr>
      <w:rPr>
        <w:rFonts w:ascii="Arial" w:hAnsi="Arial" w:hint="default"/>
      </w:rPr>
    </w:lvl>
    <w:lvl w:ilvl="3" w:tplc="E3F018C6" w:tentative="1">
      <w:start w:val="1"/>
      <w:numFmt w:val="bullet"/>
      <w:lvlText w:val="•"/>
      <w:lvlJc w:val="left"/>
      <w:pPr>
        <w:tabs>
          <w:tab w:val="num" w:pos="2880"/>
        </w:tabs>
        <w:ind w:left="2880" w:hanging="360"/>
      </w:pPr>
      <w:rPr>
        <w:rFonts w:ascii="Arial" w:hAnsi="Arial" w:hint="default"/>
      </w:rPr>
    </w:lvl>
    <w:lvl w:ilvl="4" w:tplc="B7A24350" w:tentative="1">
      <w:start w:val="1"/>
      <w:numFmt w:val="bullet"/>
      <w:lvlText w:val="•"/>
      <w:lvlJc w:val="left"/>
      <w:pPr>
        <w:tabs>
          <w:tab w:val="num" w:pos="3600"/>
        </w:tabs>
        <w:ind w:left="3600" w:hanging="360"/>
      </w:pPr>
      <w:rPr>
        <w:rFonts w:ascii="Arial" w:hAnsi="Arial" w:hint="default"/>
      </w:rPr>
    </w:lvl>
    <w:lvl w:ilvl="5" w:tplc="B9D266F2" w:tentative="1">
      <w:start w:val="1"/>
      <w:numFmt w:val="bullet"/>
      <w:lvlText w:val="•"/>
      <w:lvlJc w:val="left"/>
      <w:pPr>
        <w:tabs>
          <w:tab w:val="num" w:pos="4320"/>
        </w:tabs>
        <w:ind w:left="4320" w:hanging="360"/>
      </w:pPr>
      <w:rPr>
        <w:rFonts w:ascii="Arial" w:hAnsi="Arial" w:hint="default"/>
      </w:rPr>
    </w:lvl>
    <w:lvl w:ilvl="6" w:tplc="EE3282CC" w:tentative="1">
      <w:start w:val="1"/>
      <w:numFmt w:val="bullet"/>
      <w:lvlText w:val="•"/>
      <w:lvlJc w:val="left"/>
      <w:pPr>
        <w:tabs>
          <w:tab w:val="num" w:pos="5040"/>
        </w:tabs>
        <w:ind w:left="5040" w:hanging="360"/>
      </w:pPr>
      <w:rPr>
        <w:rFonts w:ascii="Arial" w:hAnsi="Arial" w:hint="default"/>
      </w:rPr>
    </w:lvl>
    <w:lvl w:ilvl="7" w:tplc="682013E6" w:tentative="1">
      <w:start w:val="1"/>
      <w:numFmt w:val="bullet"/>
      <w:lvlText w:val="•"/>
      <w:lvlJc w:val="left"/>
      <w:pPr>
        <w:tabs>
          <w:tab w:val="num" w:pos="5760"/>
        </w:tabs>
        <w:ind w:left="5760" w:hanging="360"/>
      </w:pPr>
      <w:rPr>
        <w:rFonts w:ascii="Arial" w:hAnsi="Arial" w:hint="default"/>
      </w:rPr>
    </w:lvl>
    <w:lvl w:ilvl="8" w:tplc="D4BCE89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9526F8"/>
    <w:multiLevelType w:val="hybridMultilevel"/>
    <w:tmpl w:val="5128C3E8"/>
    <w:lvl w:ilvl="0" w:tplc="225C6AC4">
      <w:start w:val="1"/>
      <w:numFmt w:val="bullet"/>
      <w:lvlText w:val="•"/>
      <w:lvlJc w:val="left"/>
      <w:pPr>
        <w:tabs>
          <w:tab w:val="num" w:pos="720"/>
        </w:tabs>
        <w:ind w:left="720" w:hanging="360"/>
      </w:pPr>
      <w:rPr>
        <w:rFonts w:ascii="Arial" w:hAnsi="Arial" w:hint="default"/>
      </w:rPr>
    </w:lvl>
    <w:lvl w:ilvl="1" w:tplc="5368485A" w:tentative="1">
      <w:start w:val="1"/>
      <w:numFmt w:val="bullet"/>
      <w:lvlText w:val="•"/>
      <w:lvlJc w:val="left"/>
      <w:pPr>
        <w:tabs>
          <w:tab w:val="num" w:pos="1440"/>
        </w:tabs>
        <w:ind w:left="1440" w:hanging="360"/>
      </w:pPr>
      <w:rPr>
        <w:rFonts w:ascii="Arial" w:hAnsi="Arial" w:hint="default"/>
      </w:rPr>
    </w:lvl>
    <w:lvl w:ilvl="2" w:tplc="1CA2D85C" w:tentative="1">
      <w:start w:val="1"/>
      <w:numFmt w:val="bullet"/>
      <w:lvlText w:val="•"/>
      <w:lvlJc w:val="left"/>
      <w:pPr>
        <w:tabs>
          <w:tab w:val="num" w:pos="2160"/>
        </w:tabs>
        <w:ind w:left="2160" w:hanging="360"/>
      </w:pPr>
      <w:rPr>
        <w:rFonts w:ascii="Arial" w:hAnsi="Arial" w:hint="default"/>
      </w:rPr>
    </w:lvl>
    <w:lvl w:ilvl="3" w:tplc="F10602A8">
      <w:start w:val="1"/>
      <w:numFmt w:val="bullet"/>
      <w:lvlText w:val="•"/>
      <w:lvlJc w:val="left"/>
      <w:pPr>
        <w:tabs>
          <w:tab w:val="num" w:pos="2880"/>
        </w:tabs>
        <w:ind w:left="2880" w:hanging="360"/>
      </w:pPr>
      <w:rPr>
        <w:rFonts w:ascii="Arial" w:hAnsi="Arial" w:hint="default"/>
      </w:rPr>
    </w:lvl>
    <w:lvl w:ilvl="4" w:tplc="50CAF054" w:tentative="1">
      <w:start w:val="1"/>
      <w:numFmt w:val="bullet"/>
      <w:lvlText w:val="•"/>
      <w:lvlJc w:val="left"/>
      <w:pPr>
        <w:tabs>
          <w:tab w:val="num" w:pos="3600"/>
        </w:tabs>
        <w:ind w:left="3600" w:hanging="360"/>
      </w:pPr>
      <w:rPr>
        <w:rFonts w:ascii="Arial" w:hAnsi="Arial" w:hint="default"/>
      </w:rPr>
    </w:lvl>
    <w:lvl w:ilvl="5" w:tplc="87B80DF2" w:tentative="1">
      <w:start w:val="1"/>
      <w:numFmt w:val="bullet"/>
      <w:lvlText w:val="•"/>
      <w:lvlJc w:val="left"/>
      <w:pPr>
        <w:tabs>
          <w:tab w:val="num" w:pos="4320"/>
        </w:tabs>
        <w:ind w:left="4320" w:hanging="360"/>
      </w:pPr>
      <w:rPr>
        <w:rFonts w:ascii="Arial" w:hAnsi="Arial" w:hint="default"/>
      </w:rPr>
    </w:lvl>
    <w:lvl w:ilvl="6" w:tplc="6E6CA710" w:tentative="1">
      <w:start w:val="1"/>
      <w:numFmt w:val="bullet"/>
      <w:lvlText w:val="•"/>
      <w:lvlJc w:val="left"/>
      <w:pPr>
        <w:tabs>
          <w:tab w:val="num" w:pos="5040"/>
        </w:tabs>
        <w:ind w:left="5040" w:hanging="360"/>
      </w:pPr>
      <w:rPr>
        <w:rFonts w:ascii="Arial" w:hAnsi="Arial" w:hint="default"/>
      </w:rPr>
    </w:lvl>
    <w:lvl w:ilvl="7" w:tplc="BF0A6C32" w:tentative="1">
      <w:start w:val="1"/>
      <w:numFmt w:val="bullet"/>
      <w:lvlText w:val="•"/>
      <w:lvlJc w:val="left"/>
      <w:pPr>
        <w:tabs>
          <w:tab w:val="num" w:pos="5760"/>
        </w:tabs>
        <w:ind w:left="5760" w:hanging="360"/>
      </w:pPr>
      <w:rPr>
        <w:rFonts w:ascii="Arial" w:hAnsi="Arial" w:hint="default"/>
      </w:rPr>
    </w:lvl>
    <w:lvl w:ilvl="8" w:tplc="2674933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4F3F7E"/>
    <w:multiLevelType w:val="hybridMultilevel"/>
    <w:tmpl w:val="058E5102"/>
    <w:lvl w:ilvl="0" w:tplc="4E2680AE">
      <w:start w:val="1"/>
      <w:numFmt w:val="bullet"/>
      <w:lvlText w:val="•"/>
      <w:lvlJc w:val="left"/>
      <w:pPr>
        <w:tabs>
          <w:tab w:val="num" w:pos="720"/>
        </w:tabs>
        <w:ind w:left="720" w:hanging="360"/>
      </w:pPr>
      <w:rPr>
        <w:rFonts w:ascii="Arial" w:hAnsi="Arial" w:hint="default"/>
      </w:rPr>
    </w:lvl>
    <w:lvl w:ilvl="1" w:tplc="0D247154">
      <w:start w:val="1"/>
      <w:numFmt w:val="bullet"/>
      <w:lvlText w:val="•"/>
      <w:lvlJc w:val="left"/>
      <w:pPr>
        <w:tabs>
          <w:tab w:val="num" w:pos="1440"/>
        </w:tabs>
        <w:ind w:left="1440" w:hanging="360"/>
      </w:pPr>
      <w:rPr>
        <w:rFonts w:ascii="Arial" w:hAnsi="Arial" w:hint="default"/>
      </w:rPr>
    </w:lvl>
    <w:lvl w:ilvl="2" w:tplc="4264618A" w:tentative="1">
      <w:start w:val="1"/>
      <w:numFmt w:val="bullet"/>
      <w:lvlText w:val="•"/>
      <w:lvlJc w:val="left"/>
      <w:pPr>
        <w:tabs>
          <w:tab w:val="num" w:pos="2160"/>
        </w:tabs>
        <w:ind w:left="2160" w:hanging="360"/>
      </w:pPr>
      <w:rPr>
        <w:rFonts w:ascii="Arial" w:hAnsi="Arial" w:hint="default"/>
      </w:rPr>
    </w:lvl>
    <w:lvl w:ilvl="3" w:tplc="88687526" w:tentative="1">
      <w:start w:val="1"/>
      <w:numFmt w:val="bullet"/>
      <w:lvlText w:val="•"/>
      <w:lvlJc w:val="left"/>
      <w:pPr>
        <w:tabs>
          <w:tab w:val="num" w:pos="2880"/>
        </w:tabs>
        <w:ind w:left="2880" w:hanging="360"/>
      </w:pPr>
      <w:rPr>
        <w:rFonts w:ascii="Arial" w:hAnsi="Arial" w:hint="default"/>
      </w:rPr>
    </w:lvl>
    <w:lvl w:ilvl="4" w:tplc="9ACE5F32" w:tentative="1">
      <w:start w:val="1"/>
      <w:numFmt w:val="bullet"/>
      <w:lvlText w:val="•"/>
      <w:lvlJc w:val="left"/>
      <w:pPr>
        <w:tabs>
          <w:tab w:val="num" w:pos="3600"/>
        </w:tabs>
        <w:ind w:left="3600" w:hanging="360"/>
      </w:pPr>
      <w:rPr>
        <w:rFonts w:ascii="Arial" w:hAnsi="Arial" w:hint="default"/>
      </w:rPr>
    </w:lvl>
    <w:lvl w:ilvl="5" w:tplc="596E38F0" w:tentative="1">
      <w:start w:val="1"/>
      <w:numFmt w:val="bullet"/>
      <w:lvlText w:val="•"/>
      <w:lvlJc w:val="left"/>
      <w:pPr>
        <w:tabs>
          <w:tab w:val="num" w:pos="4320"/>
        </w:tabs>
        <w:ind w:left="4320" w:hanging="360"/>
      </w:pPr>
      <w:rPr>
        <w:rFonts w:ascii="Arial" w:hAnsi="Arial" w:hint="default"/>
      </w:rPr>
    </w:lvl>
    <w:lvl w:ilvl="6" w:tplc="E25EAA84" w:tentative="1">
      <w:start w:val="1"/>
      <w:numFmt w:val="bullet"/>
      <w:lvlText w:val="•"/>
      <w:lvlJc w:val="left"/>
      <w:pPr>
        <w:tabs>
          <w:tab w:val="num" w:pos="5040"/>
        </w:tabs>
        <w:ind w:left="5040" w:hanging="360"/>
      </w:pPr>
      <w:rPr>
        <w:rFonts w:ascii="Arial" w:hAnsi="Arial" w:hint="default"/>
      </w:rPr>
    </w:lvl>
    <w:lvl w:ilvl="7" w:tplc="FEE07352" w:tentative="1">
      <w:start w:val="1"/>
      <w:numFmt w:val="bullet"/>
      <w:lvlText w:val="•"/>
      <w:lvlJc w:val="left"/>
      <w:pPr>
        <w:tabs>
          <w:tab w:val="num" w:pos="5760"/>
        </w:tabs>
        <w:ind w:left="5760" w:hanging="360"/>
      </w:pPr>
      <w:rPr>
        <w:rFonts w:ascii="Arial" w:hAnsi="Arial" w:hint="default"/>
      </w:rPr>
    </w:lvl>
    <w:lvl w:ilvl="8" w:tplc="746A940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F64032"/>
    <w:multiLevelType w:val="hybridMultilevel"/>
    <w:tmpl w:val="0F08F7F8"/>
    <w:lvl w:ilvl="0" w:tplc="B16E79F0">
      <w:start w:val="1"/>
      <w:numFmt w:val="bullet"/>
      <w:lvlText w:val="o"/>
      <w:lvlJc w:val="left"/>
      <w:pPr>
        <w:ind w:left="720" w:hanging="360"/>
      </w:pPr>
      <w:rPr>
        <w:rFonts w:ascii="Courier New" w:hAnsi="Courier New" w:cs="Courier New" w:hint="default"/>
        <w:sz w:val="18"/>
        <w:szCs w:val="1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FD65F2C"/>
    <w:multiLevelType w:val="hybridMultilevel"/>
    <w:tmpl w:val="459C04D6"/>
    <w:lvl w:ilvl="0" w:tplc="C922D0B2">
      <w:start w:val="1"/>
      <w:numFmt w:val="bullet"/>
      <w:lvlText w:val=""/>
      <w:lvlJc w:val="left"/>
      <w:pPr>
        <w:ind w:left="360" w:hanging="360"/>
      </w:pPr>
      <w:rPr>
        <w:rFonts w:ascii="Symbol" w:hAnsi="Symbol" w:hint="default"/>
        <w:color w:val="00ADBF"/>
        <w:sz w:val="20"/>
        <w:szCs w:val="20"/>
      </w:rPr>
    </w:lvl>
    <w:lvl w:ilvl="1" w:tplc="E7A8B170">
      <w:start w:val="1"/>
      <w:numFmt w:val="bullet"/>
      <w:lvlText w:val="o"/>
      <w:lvlJc w:val="left"/>
      <w:pPr>
        <w:ind w:left="720" w:hanging="360"/>
      </w:pPr>
      <w:rPr>
        <w:rFonts w:ascii="Courier New" w:hAnsi="Courier New" w:cs="Courier New" w:hint="default"/>
        <w:sz w:val="15"/>
        <w:szCs w:val="15"/>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323D7C8F"/>
    <w:multiLevelType w:val="hybridMultilevel"/>
    <w:tmpl w:val="9DE6E894"/>
    <w:lvl w:ilvl="0" w:tplc="1D02554A">
      <w:start w:val="1"/>
      <w:numFmt w:val="bullet"/>
      <w:lvlText w:val="•"/>
      <w:lvlJc w:val="left"/>
      <w:pPr>
        <w:tabs>
          <w:tab w:val="num" w:pos="720"/>
        </w:tabs>
        <w:ind w:left="720" w:hanging="360"/>
      </w:pPr>
      <w:rPr>
        <w:rFonts w:ascii="Arial" w:hAnsi="Arial" w:hint="default"/>
      </w:rPr>
    </w:lvl>
    <w:lvl w:ilvl="1" w:tplc="65587D5E">
      <w:start w:val="1"/>
      <w:numFmt w:val="bullet"/>
      <w:lvlText w:val="•"/>
      <w:lvlJc w:val="left"/>
      <w:pPr>
        <w:tabs>
          <w:tab w:val="num" w:pos="1440"/>
        </w:tabs>
        <w:ind w:left="1440" w:hanging="360"/>
      </w:pPr>
      <w:rPr>
        <w:rFonts w:ascii="Arial" w:hAnsi="Arial" w:hint="default"/>
      </w:rPr>
    </w:lvl>
    <w:lvl w:ilvl="2" w:tplc="048E3670" w:tentative="1">
      <w:start w:val="1"/>
      <w:numFmt w:val="bullet"/>
      <w:lvlText w:val="•"/>
      <w:lvlJc w:val="left"/>
      <w:pPr>
        <w:tabs>
          <w:tab w:val="num" w:pos="2160"/>
        </w:tabs>
        <w:ind w:left="2160" w:hanging="360"/>
      </w:pPr>
      <w:rPr>
        <w:rFonts w:ascii="Arial" w:hAnsi="Arial" w:hint="default"/>
      </w:rPr>
    </w:lvl>
    <w:lvl w:ilvl="3" w:tplc="B89E19B6" w:tentative="1">
      <w:start w:val="1"/>
      <w:numFmt w:val="bullet"/>
      <w:lvlText w:val="•"/>
      <w:lvlJc w:val="left"/>
      <w:pPr>
        <w:tabs>
          <w:tab w:val="num" w:pos="2880"/>
        </w:tabs>
        <w:ind w:left="2880" w:hanging="360"/>
      </w:pPr>
      <w:rPr>
        <w:rFonts w:ascii="Arial" w:hAnsi="Arial" w:hint="default"/>
      </w:rPr>
    </w:lvl>
    <w:lvl w:ilvl="4" w:tplc="A190880E" w:tentative="1">
      <w:start w:val="1"/>
      <w:numFmt w:val="bullet"/>
      <w:lvlText w:val="•"/>
      <w:lvlJc w:val="left"/>
      <w:pPr>
        <w:tabs>
          <w:tab w:val="num" w:pos="3600"/>
        </w:tabs>
        <w:ind w:left="3600" w:hanging="360"/>
      </w:pPr>
      <w:rPr>
        <w:rFonts w:ascii="Arial" w:hAnsi="Arial" w:hint="default"/>
      </w:rPr>
    </w:lvl>
    <w:lvl w:ilvl="5" w:tplc="FA6C9E24" w:tentative="1">
      <w:start w:val="1"/>
      <w:numFmt w:val="bullet"/>
      <w:lvlText w:val="•"/>
      <w:lvlJc w:val="left"/>
      <w:pPr>
        <w:tabs>
          <w:tab w:val="num" w:pos="4320"/>
        </w:tabs>
        <w:ind w:left="4320" w:hanging="360"/>
      </w:pPr>
      <w:rPr>
        <w:rFonts w:ascii="Arial" w:hAnsi="Arial" w:hint="default"/>
      </w:rPr>
    </w:lvl>
    <w:lvl w:ilvl="6" w:tplc="31DAFC94" w:tentative="1">
      <w:start w:val="1"/>
      <w:numFmt w:val="bullet"/>
      <w:lvlText w:val="•"/>
      <w:lvlJc w:val="left"/>
      <w:pPr>
        <w:tabs>
          <w:tab w:val="num" w:pos="5040"/>
        </w:tabs>
        <w:ind w:left="5040" w:hanging="360"/>
      </w:pPr>
      <w:rPr>
        <w:rFonts w:ascii="Arial" w:hAnsi="Arial" w:hint="default"/>
      </w:rPr>
    </w:lvl>
    <w:lvl w:ilvl="7" w:tplc="81B231A2" w:tentative="1">
      <w:start w:val="1"/>
      <w:numFmt w:val="bullet"/>
      <w:lvlText w:val="•"/>
      <w:lvlJc w:val="left"/>
      <w:pPr>
        <w:tabs>
          <w:tab w:val="num" w:pos="5760"/>
        </w:tabs>
        <w:ind w:left="5760" w:hanging="360"/>
      </w:pPr>
      <w:rPr>
        <w:rFonts w:ascii="Arial" w:hAnsi="Arial" w:hint="default"/>
      </w:rPr>
    </w:lvl>
    <w:lvl w:ilvl="8" w:tplc="6692656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495E9E"/>
    <w:multiLevelType w:val="hybridMultilevel"/>
    <w:tmpl w:val="3CE0B506"/>
    <w:lvl w:ilvl="0" w:tplc="B16E79F0">
      <w:start w:val="1"/>
      <w:numFmt w:val="bullet"/>
      <w:lvlText w:val="o"/>
      <w:lvlJc w:val="left"/>
      <w:pPr>
        <w:ind w:left="720" w:hanging="360"/>
      </w:pPr>
      <w:rPr>
        <w:rFonts w:ascii="Courier New" w:hAnsi="Courier New" w:cs="Courier New" w:hint="default"/>
        <w:sz w:val="18"/>
        <w:szCs w:val="1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85D7BBD"/>
    <w:multiLevelType w:val="hybridMultilevel"/>
    <w:tmpl w:val="8E84CBEE"/>
    <w:lvl w:ilvl="0" w:tplc="21341AFE">
      <w:start w:val="1"/>
      <w:numFmt w:val="bullet"/>
      <w:lvlText w:val="•"/>
      <w:lvlJc w:val="left"/>
      <w:pPr>
        <w:tabs>
          <w:tab w:val="num" w:pos="720"/>
        </w:tabs>
        <w:ind w:left="720" w:hanging="360"/>
      </w:pPr>
      <w:rPr>
        <w:rFonts w:ascii="Arial" w:hAnsi="Arial" w:hint="default"/>
      </w:rPr>
    </w:lvl>
    <w:lvl w:ilvl="1" w:tplc="D88648A6">
      <w:start w:val="1"/>
      <w:numFmt w:val="bullet"/>
      <w:lvlText w:val="•"/>
      <w:lvlJc w:val="left"/>
      <w:pPr>
        <w:tabs>
          <w:tab w:val="num" w:pos="1440"/>
        </w:tabs>
        <w:ind w:left="1440" w:hanging="360"/>
      </w:pPr>
      <w:rPr>
        <w:rFonts w:ascii="Arial" w:hAnsi="Arial" w:hint="default"/>
      </w:rPr>
    </w:lvl>
    <w:lvl w:ilvl="2" w:tplc="6532C9D0" w:tentative="1">
      <w:start w:val="1"/>
      <w:numFmt w:val="bullet"/>
      <w:lvlText w:val="•"/>
      <w:lvlJc w:val="left"/>
      <w:pPr>
        <w:tabs>
          <w:tab w:val="num" w:pos="2160"/>
        </w:tabs>
        <w:ind w:left="2160" w:hanging="360"/>
      </w:pPr>
      <w:rPr>
        <w:rFonts w:ascii="Arial" w:hAnsi="Arial" w:hint="default"/>
      </w:rPr>
    </w:lvl>
    <w:lvl w:ilvl="3" w:tplc="EF88E52E" w:tentative="1">
      <w:start w:val="1"/>
      <w:numFmt w:val="bullet"/>
      <w:lvlText w:val="•"/>
      <w:lvlJc w:val="left"/>
      <w:pPr>
        <w:tabs>
          <w:tab w:val="num" w:pos="2880"/>
        </w:tabs>
        <w:ind w:left="2880" w:hanging="360"/>
      </w:pPr>
      <w:rPr>
        <w:rFonts w:ascii="Arial" w:hAnsi="Arial" w:hint="default"/>
      </w:rPr>
    </w:lvl>
    <w:lvl w:ilvl="4" w:tplc="DCE6F188" w:tentative="1">
      <w:start w:val="1"/>
      <w:numFmt w:val="bullet"/>
      <w:lvlText w:val="•"/>
      <w:lvlJc w:val="left"/>
      <w:pPr>
        <w:tabs>
          <w:tab w:val="num" w:pos="3600"/>
        </w:tabs>
        <w:ind w:left="3600" w:hanging="360"/>
      </w:pPr>
      <w:rPr>
        <w:rFonts w:ascii="Arial" w:hAnsi="Arial" w:hint="default"/>
      </w:rPr>
    </w:lvl>
    <w:lvl w:ilvl="5" w:tplc="A52E434C" w:tentative="1">
      <w:start w:val="1"/>
      <w:numFmt w:val="bullet"/>
      <w:lvlText w:val="•"/>
      <w:lvlJc w:val="left"/>
      <w:pPr>
        <w:tabs>
          <w:tab w:val="num" w:pos="4320"/>
        </w:tabs>
        <w:ind w:left="4320" w:hanging="360"/>
      </w:pPr>
      <w:rPr>
        <w:rFonts w:ascii="Arial" w:hAnsi="Arial" w:hint="default"/>
      </w:rPr>
    </w:lvl>
    <w:lvl w:ilvl="6" w:tplc="281C0AF6" w:tentative="1">
      <w:start w:val="1"/>
      <w:numFmt w:val="bullet"/>
      <w:lvlText w:val="•"/>
      <w:lvlJc w:val="left"/>
      <w:pPr>
        <w:tabs>
          <w:tab w:val="num" w:pos="5040"/>
        </w:tabs>
        <w:ind w:left="5040" w:hanging="360"/>
      </w:pPr>
      <w:rPr>
        <w:rFonts w:ascii="Arial" w:hAnsi="Arial" w:hint="default"/>
      </w:rPr>
    </w:lvl>
    <w:lvl w:ilvl="7" w:tplc="E3DABD82" w:tentative="1">
      <w:start w:val="1"/>
      <w:numFmt w:val="bullet"/>
      <w:lvlText w:val="•"/>
      <w:lvlJc w:val="left"/>
      <w:pPr>
        <w:tabs>
          <w:tab w:val="num" w:pos="5760"/>
        </w:tabs>
        <w:ind w:left="5760" w:hanging="360"/>
      </w:pPr>
      <w:rPr>
        <w:rFonts w:ascii="Arial" w:hAnsi="Arial" w:hint="default"/>
      </w:rPr>
    </w:lvl>
    <w:lvl w:ilvl="8" w:tplc="CB9E05D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7A3FA4"/>
    <w:multiLevelType w:val="hybridMultilevel"/>
    <w:tmpl w:val="5D10B220"/>
    <w:lvl w:ilvl="0" w:tplc="1DC4642C">
      <w:start w:val="1"/>
      <w:numFmt w:val="bullet"/>
      <w:lvlText w:val="•"/>
      <w:lvlJc w:val="left"/>
      <w:pPr>
        <w:tabs>
          <w:tab w:val="num" w:pos="720"/>
        </w:tabs>
        <w:ind w:left="720" w:hanging="360"/>
      </w:pPr>
      <w:rPr>
        <w:rFonts w:ascii="Arial" w:hAnsi="Arial" w:hint="default"/>
      </w:rPr>
    </w:lvl>
    <w:lvl w:ilvl="1" w:tplc="56D45D92" w:tentative="1">
      <w:start w:val="1"/>
      <w:numFmt w:val="bullet"/>
      <w:lvlText w:val="•"/>
      <w:lvlJc w:val="left"/>
      <w:pPr>
        <w:tabs>
          <w:tab w:val="num" w:pos="1440"/>
        </w:tabs>
        <w:ind w:left="1440" w:hanging="360"/>
      </w:pPr>
      <w:rPr>
        <w:rFonts w:ascii="Arial" w:hAnsi="Arial" w:hint="default"/>
      </w:rPr>
    </w:lvl>
    <w:lvl w:ilvl="2" w:tplc="47948860" w:tentative="1">
      <w:start w:val="1"/>
      <w:numFmt w:val="bullet"/>
      <w:lvlText w:val="•"/>
      <w:lvlJc w:val="left"/>
      <w:pPr>
        <w:tabs>
          <w:tab w:val="num" w:pos="2160"/>
        </w:tabs>
        <w:ind w:left="2160" w:hanging="360"/>
      </w:pPr>
      <w:rPr>
        <w:rFonts w:ascii="Arial" w:hAnsi="Arial" w:hint="default"/>
      </w:rPr>
    </w:lvl>
    <w:lvl w:ilvl="3" w:tplc="47A84E50">
      <w:start w:val="1"/>
      <w:numFmt w:val="bullet"/>
      <w:lvlText w:val="•"/>
      <w:lvlJc w:val="left"/>
      <w:pPr>
        <w:tabs>
          <w:tab w:val="num" w:pos="2880"/>
        </w:tabs>
        <w:ind w:left="2880" w:hanging="360"/>
      </w:pPr>
      <w:rPr>
        <w:rFonts w:ascii="Arial" w:hAnsi="Arial" w:hint="default"/>
      </w:rPr>
    </w:lvl>
    <w:lvl w:ilvl="4" w:tplc="DA6CF9EC" w:tentative="1">
      <w:start w:val="1"/>
      <w:numFmt w:val="bullet"/>
      <w:lvlText w:val="•"/>
      <w:lvlJc w:val="left"/>
      <w:pPr>
        <w:tabs>
          <w:tab w:val="num" w:pos="3600"/>
        </w:tabs>
        <w:ind w:left="3600" w:hanging="360"/>
      </w:pPr>
      <w:rPr>
        <w:rFonts w:ascii="Arial" w:hAnsi="Arial" w:hint="default"/>
      </w:rPr>
    </w:lvl>
    <w:lvl w:ilvl="5" w:tplc="6DEEA9D6" w:tentative="1">
      <w:start w:val="1"/>
      <w:numFmt w:val="bullet"/>
      <w:lvlText w:val="•"/>
      <w:lvlJc w:val="left"/>
      <w:pPr>
        <w:tabs>
          <w:tab w:val="num" w:pos="4320"/>
        </w:tabs>
        <w:ind w:left="4320" w:hanging="360"/>
      </w:pPr>
      <w:rPr>
        <w:rFonts w:ascii="Arial" w:hAnsi="Arial" w:hint="default"/>
      </w:rPr>
    </w:lvl>
    <w:lvl w:ilvl="6" w:tplc="2B40AD1C" w:tentative="1">
      <w:start w:val="1"/>
      <w:numFmt w:val="bullet"/>
      <w:lvlText w:val="•"/>
      <w:lvlJc w:val="left"/>
      <w:pPr>
        <w:tabs>
          <w:tab w:val="num" w:pos="5040"/>
        </w:tabs>
        <w:ind w:left="5040" w:hanging="360"/>
      </w:pPr>
      <w:rPr>
        <w:rFonts w:ascii="Arial" w:hAnsi="Arial" w:hint="default"/>
      </w:rPr>
    </w:lvl>
    <w:lvl w:ilvl="7" w:tplc="9B8CF764" w:tentative="1">
      <w:start w:val="1"/>
      <w:numFmt w:val="bullet"/>
      <w:lvlText w:val="•"/>
      <w:lvlJc w:val="left"/>
      <w:pPr>
        <w:tabs>
          <w:tab w:val="num" w:pos="5760"/>
        </w:tabs>
        <w:ind w:left="5760" w:hanging="360"/>
      </w:pPr>
      <w:rPr>
        <w:rFonts w:ascii="Arial" w:hAnsi="Arial" w:hint="default"/>
      </w:rPr>
    </w:lvl>
    <w:lvl w:ilvl="8" w:tplc="5AC6AFD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A408D5"/>
    <w:multiLevelType w:val="hybridMultilevel"/>
    <w:tmpl w:val="418033D6"/>
    <w:lvl w:ilvl="0" w:tplc="AD3C6BA6">
      <w:numFmt w:val="bullet"/>
      <w:lvlText w:val=""/>
      <w:lvlJc w:val="left"/>
      <w:pPr>
        <w:ind w:left="1080" w:hanging="720"/>
      </w:pPr>
      <w:rPr>
        <w:rFonts w:ascii="Symbol" w:eastAsia="Calibri"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3E186890"/>
    <w:multiLevelType w:val="hybridMultilevel"/>
    <w:tmpl w:val="A10E4270"/>
    <w:lvl w:ilvl="0" w:tplc="2C0A0998">
      <w:start w:val="1"/>
      <w:numFmt w:val="lowerLetter"/>
      <w:lvlText w:val="%1)"/>
      <w:lvlJc w:val="left"/>
      <w:pPr>
        <w:ind w:left="360" w:hanging="360"/>
      </w:pPr>
      <w:rPr>
        <w:rFonts w:hint="default"/>
      </w:rPr>
    </w:lvl>
    <w:lvl w:ilvl="1" w:tplc="77BE2CB2">
      <w:start w:val="1"/>
      <w:numFmt w:val="bullet"/>
      <w:lvlText w:val="o"/>
      <w:lvlJc w:val="left"/>
      <w:pPr>
        <w:ind w:left="1080" w:hanging="360"/>
      </w:pPr>
      <w:rPr>
        <w:rFonts w:ascii="Courier New" w:hAnsi="Courier New" w:cs="Courier New" w:hint="default"/>
      </w:rPr>
    </w:lvl>
    <w:lvl w:ilvl="2" w:tplc="FC3E7F34">
      <w:start w:val="1"/>
      <w:numFmt w:val="bullet"/>
      <w:lvlText w:val=""/>
      <w:lvlJc w:val="left"/>
      <w:pPr>
        <w:ind w:left="1800" w:hanging="360"/>
      </w:pPr>
      <w:rPr>
        <w:rFonts w:ascii="Wingdings" w:hAnsi="Wingdings" w:hint="default"/>
      </w:rPr>
    </w:lvl>
    <w:lvl w:ilvl="3" w:tplc="825A1678">
      <w:start w:val="1"/>
      <w:numFmt w:val="bullet"/>
      <w:lvlText w:val=""/>
      <w:lvlJc w:val="left"/>
      <w:pPr>
        <w:ind w:left="2520" w:hanging="360"/>
      </w:pPr>
      <w:rPr>
        <w:rFonts w:ascii="Symbol" w:hAnsi="Symbol" w:hint="default"/>
      </w:rPr>
    </w:lvl>
    <w:lvl w:ilvl="4" w:tplc="37AC2590">
      <w:start w:val="1"/>
      <w:numFmt w:val="bullet"/>
      <w:lvlText w:val="o"/>
      <w:lvlJc w:val="left"/>
      <w:pPr>
        <w:ind w:left="3240" w:hanging="360"/>
      </w:pPr>
      <w:rPr>
        <w:rFonts w:ascii="Courier New" w:hAnsi="Courier New" w:cs="Courier New" w:hint="default"/>
      </w:rPr>
    </w:lvl>
    <w:lvl w:ilvl="5" w:tplc="8ED4C15C">
      <w:start w:val="1"/>
      <w:numFmt w:val="bullet"/>
      <w:lvlText w:val=""/>
      <w:lvlJc w:val="left"/>
      <w:pPr>
        <w:ind w:left="3960" w:hanging="360"/>
      </w:pPr>
      <w:rPr>
        <w:rFonts w:ascii="Wingdings" w:hAnsi="Wingdings" w:hint="default"/>
      </w:rPr>
    </w:lvl>
    <w:lvl w:ilvl="6" w:tplc="95649FF8">
      <w:start w:val="1"/>
      <w:numFmt w:val="bullet"/>
      <w:lvlText w:val=""/>
      <w:lvlJc w:val="left"/>
      <w:pPr>
        <w:ind w:left="4680" w:hanging="360"/>
      </w:pPr>
      <w:rPr>
        <w:rFonts w:ascii="Symbol" w:hAnsi="Symbol" w:hint="default"/>
      </w:rPr>
    </w:lvl>
    <w:lvl w:ilvl="7" w:tplc="846EDDA0">
      <w:start w:val="1"/>
      <w:numFmt w:val="bullet"/>
      <w:lvlText w:val="o"/>
      <w:lvlJc w:val="left"/>
      <w:pPr>
        <w:ind w:left="5400" w:hanging="360"/>
      </w:pPr>
      <w:rPr>
        <w:rFonts w:ascii="Courier New" w:hAnsi="Courier New" w:cs="Courier New" w:hint="default"/>
      </w:rPr>
    </w:lvl>
    <w:lvl w:ilvl="8" w:tplc="F5E6073A">
      <w:start w:val="1"/>
      <w:numFmt w:val="bullet"/>
      <w:lvlText w:val=""/>
      <w:lvlJc w:val="left"/>
      <w:pPr>
        <w:ind w:left="6120" w:hanging="360"/>
      </w:pPr>
      <w:rPr>
        <w:rFonts w:ascii="Wingdings" w:hAnsi="Wingdings" w:hint="default"/>
      </w:rPr>
    </w:lvl>
  </w:abstractNum>
  <w:abstractNum w:abstractNumId="23" w15:restartNumberingAfterBreak="0">
    <w:nsid w:val="3E186891"/>
    <w:multiLevelType w:val="hybridMultilevel"/>
    <w:tmpl w:val="C26A0A5A"/>
    <w:lvl w:ilvl="0" w:tplc="6C78A2DC">
      <w:start w:val="1"/>
      <w:numFmt w:val="bullet"/>
      <w:lvlText w:val=""/>
      <w:lvlJc w:val="left"/>
      <w:pPr>
        <w:ind w:left="360" w:hanging="360"/>
      </w:pPr>
      <w:rPr>
        <w:rFonts w:ascii="Symbol" w:hAnsi="Symbol" w:hint="default"/>
        <w:color w:val="auto"/>
        <w:sz w:val="18"/>
        <w:szCs w:val="18"/>
      </w:rPr>
    </w:lvl>
    <w:lvl w:ilvl="1" w:tplc="3FA066C2" w:tentative="1">
      <w:start w:val="1"/>
      <w:numFmt w:val="bullet"/>
      <w:lvlText w:val="o"/>
      <w:lvlJc w:val="left"/>
      <w:pPr>
        <w:ind w:left="1080" w:hanging="360"/>
      </w:pPr>
      <w:rPr>
        <w:rFonts w:ascii="Courier New" w:hAnsi="Courier New" w:cs="Courier New" w:hint="default"/>
      </w:rPr>
    </w:lvl>
    <w:lvl w:ilvl="2" w:tplc="A90CCA78" w:tentative="1">
      <w:start w:val="1"/>
      <w:numFmt w:val="bullet"/>
      <w:lvlText w:val=""/>
      <w:lvlJc w:val="left"/>
      <w:pPr>
        <w:ind w:left="1800" w:hanging="360"/>
      </w:pPr>
      <w:rPr>
        <w:rFonts w:ascii="Wingdings" w:hAnsi="Wingdings" w:hint="default"/>
      </w:rPr>
    </w:lvl>
    <w:lvl w:ilvl="3" w:tplc="1C2C2A58" w:tentative="1">
      <w:start w:val="1"/>
      <w:numFmt w:val="bullet"/>
      <w:lvlText w:val=""/>
      <w:lvlJc w:val="left"/>
      <w:pPr>
        <w:ind w:left="2520" w:hanging="360"/>
      </w:pPr>
      <w:rPr>
        <w:rFonts w:ascii="Symbol" w:hAnsi="Symbol" w:hint="default"/>
      </w:rPr>
    </w:lvl>
    <w:lvl w:ilvl="4" w:tplc="EA6E0276" w:tentative="1">
      <w:start w:val="1"/>
      <w:numFmt w:val="bullet"/>
      <w:lvlText w:val="o"/>
      <w:lvlJc w:val="left"/>
      <w:pPr>
        <w:ind w:left="3240" w:hanging="360"/>
      </w:pPr>
      <w:rPr>
        <w:rFonts w:ascii="Courier New" w:hAnsi="Courier New" w:cs="Courier New" w:hint="default"/>
      </w:rPr>
    </w:lvl>
    <w:lvl w:ilvl="5" w:tplc="D81E809A" w:tentative="1">
      <w:start w:val="1"/>
      <w:numFmt w:val="bullet"/>
      <w:lvlText w:val=""/>
      <w:lvlJc w:val="left"/>
      <w:pPr>
        <w:ind w:left="3960" w:hanging="360"/>
      </w:pPr>
      <w:rPr>
        <w:rFonts w:ascii="Wingdings" w:hAnsi="Wingdings" w:hint="default"/>
      </w:rPr>
    </w:lvl>
    <w:lvl w:ilvl="6" w:tplc="1CA0865E" w:tentative="1">
      <w:start w:val="1"/>
      <w:numFmt w:val="bullet"/>
      <w:lvlText w:val=""/>
      <w:lvlJc w:val="left"/>
      <w:pPr>
        <w:ind w:left="4680" w:hanging="360"/>
      </w:pPr>
      <w:rPr>
        <w:rFonts w:ascii="Symbol" w:hAnsi="Symbol" w:hint="default"/>
      </w:rPr>
    </w:lvl>
    <w:lvl w:ilvl="7" w:tplc="65366370" w:tentative="1">
      <w:start w:val="1"/>
      <w:numFmt w:val="bullet"/>
      <w:lvlText w:val="o"/>
      <w:lvlJc w:val="left"/>
      <w:pPr>
        <w:ind w:left="5400" w:hanging="360"/>
      </w:pPr>
      <w:rPr>
        <w:rFonts w:ascii="Courier New" w:hAnsi="Courier New" w:cs="Courier New" w:hint="default"/>
      </w:rPr>
    </w:lvl>
    <w:lvl w:ilvl="8" w:tplc="4222A77C" w:tentative="1">
      <w:start w:val="1"/>
      <w:numFmt w:val="bullet"/>
      <w:lvlText w:val=""/>
      <w:lvlJc w:val="left"/>
      <w:pPr>
        <w:ind w:left="6120" w:hanging="360"/>
      </w:pPr>
      <w:rPr>
        <w:rFonts w:ascii="Wingdings" w:hAnsi="Wingdings" w:hint="default"/>
      </w:rPr>
    </w:lvl>
  </w:abstractNum>
  <w:abstractNum w:abstractNumId="24" w15:restartNumberingAfterBreak="0">
    <w:nsid w:val="3E186893"/>
    <w:multiLevelType w:val="hybridMultilevel"/>
    <w:tmpl w:val="AA306A42"/>
    <w:lvl w:ilvl="0" w:tplc="D3982C74">
      <w:start w:val="1"/>
      <w:numFmt w:val="bullet"/>
      <w:lvlText w:val=""/>
      <w:lvlJc w:val="left"/>
      <w:pPr>
        <w:ind w:left="1077" w:hanging="360"/>
      </w:pPr>
      <w:rPr>
        <w:rFonts w:ascii="Symbol" w:hAnsi="Symbol" w:hint="default"/>
      </w:rPr>
    </w:lvl>
    <w:lvl w:ilvl="1" w:tplc="C5AC0326">
      <w:start w:val="1"/>
      <w:numFmt w:val="bullet"/>
      <w:lvlText w:val="o"/>
      <w:lvlJc w:val="left"/>
      <w:pPr>
        <w:ind w:left="1797" w:hanging="360"/>
      </w:pPr>
      <w:rPr>
        <w:rFonts w:ascii="Courier New" w:hAnsi="Courier New" w:cs="Courier New" w:hint="default"/>
      </w:rPr>
    </w:lvl>
    <w:lvl w:ilvl="2" w:tplc="3634DF88">
      <w:start w:val="1"/>
      <w:numFmt w:val="bullet"/>
      <w:lvlText w:val=""/>
      <w:lvlJc w:val="left"/>
      <w:pPr>
        <w:ind w:left="2517" w:hanging="360"/>
      </w:pPr>
      <w:rPr>
        <w:rFonts w:ascii="Wingdings" w:hAnsi="Wingdings" w:hint="default"/>
      </w:rPr>
    </w:lvl>
    <w:lvl w:ilvl="3" w:tplc="0910186A">
      <w:start w:val="1"/>
      <w:numFmt w:val="bullet"/>
      <w:lvlText w:val=""/>
      <w:lvlJc w:val="left"/>
      <w:pPr>
        <w:ind w:left="3237" w:hanging="360"/>
      </w:pPr>
      <w:rPr>
        <w:rFonts w:ascii="Symbol" w:hAnsi="Symbol" w:hint="default"/>
      </w:rPr>
    </w:lvl>
    <w:lvl w:ilvl="4" w:tplc="098ECB34">
      <w:start w:val="1"/>
      <w:numFmt w:val="bullet"/>
      <w:lvlText w:val="o"/>
      <w:lvlJc w:val="left"/>
      <w:pPr>
        <w:ind w:left="3957" w:hanging="360"/>
      </w:pPr>
      <w:rPr>
        <w:rFonts w:ascii="Courier New" w:hAnsi="Courier New" w:cs="Courier New" w:hint="default"/>
      </w:rPr>
    </w:lvl>
    <w:lvl w:ilvl="5" w:tplc="3452969A">
      <w:start w:val="1"/>
      <w:numFmt w:val="bullet"/>
      <w:lvlText w:val=""/>
      <w:lvlJc w:val="left"/>
      <w:pPr>
        <w:ind w:left="4677" w:hanging="360"/>
      </w:pPr>
      <w:rPr>
        <w:rFonts w:ascii="Wingdings" w:hAnsi="Wingdings" w:hint="default"/>
      </w:rPr>
    </w:lvl>
    <w:lvl w:ilvl="6" w:tplc="16D2B84A">
      <w:start w:val="1"/>
      <w:numFmt w:val="bullet"/>
      <w:lvlText w:val=""/>
      <w:lvlJc w:val="left"/>
      <w:pPr>
        <w:ind w:left="5397" w:hanging="360"/>
      </w:pPr>
      <w:rPr>
        <w:rFonts w:ascii="Symbol" w:hAnsi="Symbol" w:hint="default"/>
      </w:rPr>
    </w:lvl>
    <w:lvl w:ilvl="7" w:tplc="98C658BA">
      <w:start w:val="1"/>
      <w:numFmt w:val="bullet"/>
      <w:lvlText w:val="o"/>
      <w:lvlJc w:val="left"/>
      <w:pPr>
        <w:ind w:left="6117" w:hanging="360"/>
      </w:pPr>
      <w:rPr>
        <w:rFonts w:ascii="Courier New" w:hAnsi="Courier New" w:cs="Courier New" w:hint="default"/>
      </w:rPr>
    </w:lvl>
    <w:lvl w:ilvl="8" w:tplc="2896906C">
      <w:start w:val="1"/>
      <w:numFmt w:val="bullet"/>
      <w:lvlText w:val=""/>
      <w:lvlJc w:val="left"/>
      <w:pPr>
        <w:ind w:left="6837" w:hanging="360"/>
      </w:pPr>
      <w:rPr>
        <w:rFonts w:ascii="Wingdings" w:hAnsi="Wingdings" w:hint="default"/>
      </w:rPr>
    </w:lvl>
  </w:abstractNum>
  <w:abstractNum w:abstractNumId="25" w15:restartNumberingAfterBreak="0">
    <w:nsid w:val="3E18689A"/>
    <w:multiLevelType w:val="multilevel"/>
    <w:tmpl w:val="32F66D5A"/>
    <w:lvl w:ilvl="0">
      <w:start w:val="1"/>
      <w:numFmt w:val="bullet"/>
      <w:pStyle w:val="Bullet1"/>
      <w:lvlText w:val=""/>
      <w:lvlJc w:val="left"/>
      <w:pPr>
        <w:tabs>
          <w:tab w:val="num" w:pos="720"/>
        </w:tabs>
        <w:ind w:left="720" w:hanging="72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color w:val="auto"/>
      </w:rPr>
    </w:lvl>
    <w:lvl w:ilvl="2">
      <w:start w:val="1"/>
      <w:numFmt w:val="bullet"/>
      <w:lvlText w:val="ᴼ"/>
      <w:lvlJc w:val="left"/>
      <w:pPr>
        <w:tabs>
          <w:tab w:val="num" w:pos="720"/>
        </w:tabs>
        <w:ind w:left="1440" w:hanging="720"/>
      </w:pPr>
      <w:rPr>
        <w:rFonts w:ascii="Tahoma" w:hAnsi="Tahoma" w:cs="Times New Roman" w:hint="default"/>
        <w:color w:val="auto"/>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3F0600B7"/>
    <w:multiLevelType w:val="hybridMultilevel"/>
    <w:tmpl w:val="D4AC5E2C"/>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3F6D712A"/>
    <w:multiLevelType w:val="hybridMultilevel"/>
    <w:tmpl w:val="391C3156"/>
    <w:lvl w:ilvl="0" w:tplc="167629E2">
      <w:start w:val="1"/>
      <w:numFmt w:val="bullet"/>
      <w:lvlText w:val="•"/>
      <w:lvlJc w:val="left"/>
      <w:pPr>
        <w:tabs>
          <w:tab w:val="num" w:pos="720"/>
        </w:tabs>
        <w:ind w:left="720" w:hanging="360"/>
      </w:pPr>
      <w:rPr>
        <w:rFonts w:ascii="Arial" w:hAnsi="Arial" w:hint="default"/>
      </w:rPr>
    </w:lvl>
    <w:lvl w:ilvl="1" w:tplc="44F4A4E0">
      <w:start w:val="1"/>
      <w:numFmt w:val="bullet"/>
      <w:lvlText w:val="•"/>
      <w:lvlJc w:val="left"/>
      <w:pPr>
        <w:tabs>
          <w:tab w:val="num" w:pos="1440"/>
        </w:tabs>
        <w:ind w:left="1440" w:hanging="360"/>
      </w:pPr>
      <w:rPr>
        <w:rFonts w:ascii="Arial" w:hAnsi="Arial" w:hint="default"/>
      </w:rPr>
    </w:lvl>
    <w:lvl w:ilvl="2" w:tplc="D1924A38" w:tentative="1">
      <w:start w:val="1"/>
      <w:numFmt w:val="bullet"/>
      <w:lvlText w:val="•"/>
      <w:lvlJc w:val="left"/>
      <w:pPr>
        <w:tabs>
          <w:tab w:val="num" w:pos="2160"/>
        </w:tabs>
        <w:ind w:left="2160" w:hanging="360"/>
      </w:pPr>
      <w:rPr>
        <w:rFonts w:ascii="Arial" w:hAnsi="Arial" w:hint="default"/>
      </w:rPr>
    </w:lvl>
    <w:lvl w:ilvl="3" w:tplc="B7386ACE" w:tentative="1">
      <w:start w:val="1"/>
      <w:numFmt w:val="bullet"/>
      <w:lvlText w:val="•"/>
      <w:lvlJc w:val="left"/>
      <w:pPr>
        <w:tabs>
          <w:tab w:val="num" w:pos="2880"/>
        </w:tabs>
        <w:ind w:left="2880" w:hanging="360"/>
      </w:pPr>
      <w:rPr>
        <w:rFonts w:ascii="Arial" w:hAnsi="Arial" w:hint="default"/>
      </w:rPr>
    </w:lvl>
    <w:lvl w:ilvl="4" w:tplc="C92C2068" w:tentative="1">
      <w:start w:val="1"/>
      <w:numFmt w:val="bullet"/>
      <w:lvlText w:val="•"/>
      <w:lvlJc w:val="left"/>
      <w:pPr>
        <w:tabs>
          <w:tab w:val="num" w:pos="3600"/>
        </w:tabs>
        <w:ind w:left="3600" w:hanging="360"/>
      </w:pPr>
      <w:rPr>
        <w:rFonts w:ascii="Arial" w:hAnsi="Arial" w:hint="default"/>
      </w:rPr>
    </w:lvl>
    <w:lvl w:ilvl="5" w:tplc="C0284486" w:tentative="1">
      <w:start w:val="1"/>
      <w:numFmt w:val="bullet"/>
      <w:lvlText w:val="•"/>
      <w:lvlJc w:val="left"/>
      <w:pPr>
        <w:tabs>
          <w:tab w:val="num" w:pos="4320"/>
        </w:tabs>
        <w:ind w:left="4320" w:hanging="360"/>
      </w:pPr>
      <w:rPr>
        <w:rFonts w:ascii="Arial" w:hAnsi="Arial" w:hint="default"/>
      </w:rPr>
    </w:lvl>
    <w:lvl w:ilvl="6" w:tplc="2F0C4EEA" w:tentative="1">
      <w:start w:val="1"/>
      <w:numFmt w:val="bullet"/>
      <w:lvlText w:val="•"/>
      <w:lvlJc w:val="left"/>
      <w:pPr>
        <w:tabs>
          <w:tab w:val="num" w:pos="5040"/>
        </w:tabs>
        <w:ind w:left="5040" w:hanging="360"/>
      </w:pPr>
      <w:rPr>
        <w:rFonts w:ascii="Arial" w:hAnsi="Arial" w:hint="default"/>
      </w:rPr>
    </w:lvl>
    <w:lvl w:ilvl="7" w:tplc="E98AD01C" w:tentative="1">
      <w:start w:val="1"/>
      <w:numFmt w:val="bullet"/>
      <w:lvlText w:val="•"/>
      <w:lvlJc w:val="left"/>
      <w:pPr>
        <w:tabs>
          <w:tab w:val="num" w:pos="5760"/>
        </w:tabs>
        <w:ind w:left="5760" w:hanging="360"/>
      </w:pPr>
      <w:rPr>
        <w:rFonts w:ascii="Arial" w:hAnsi="Arial" w:hint="default"/>
      </w:rPr>
    </w:lvl>
    <w:lvl w:ilvl="8" w:tplc="56BAA11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1EF4019"/>
    <w:multiLevelType w:val="hybridMultilevel"/>
    <w:tmpl w:val="D93A3E7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15:restartNumberingAfterBreak="0">
    <w:nsid w:val="46C95BDB"/>
    <w:multiLevelType w:val="hybridMultilevel"/>
    <w:tmpl w:val="5B9E15BE"/>
    <w:lvl w:ilvl="0" w:tplc="8DD2181C">
      <w:start w:val="1"/>
      <w:numFmt w:val="bullet"/>
      <w:lvlText w:val="•"/>
      <w:lvlJc w:val="left"/>
      <w:pPr>
        <w:tabs>
          <w:tab w:val="num" w:pos="720"/>
        </w:tabs>
        <w:ind w:left="720" w:hanging="360"/>
      </w:pPr>
      <w:rPr>
        <w:rFonts w:ascii="Arial" w:hAnsi="Arial" w:hint="default"/>
      </w:rPr>
    </w:lvl>
    <w:lvl w:ilvl="1" w:tplc="6016AE76">
      <w:start w:val="1"/>
      <w:numFmt w:val="bullet"/>
      <w:lvlText w:val="•"/>
      <w:lvlJc w:val="left"/>
      <w:pPr>
        <w:tabs>
          <w:tab w:val="num" w:pos="1440"/>
        </w:tabs>
        <w:ind w:left="1440" w:hanging="360"/>
      </w:pPr>
      <w:rPr>
        <w:rFonts w:ascii="Arial" w:hAnsi="Arial" w:hint="default"/>
      </w:rPr>
    </w:lvl>
    <w:lvl w:ilvl="2" w:tplc="78303BE2" w:tentative="1">
      <w:start w:val="1"/>
      <w:numFmt w:val="bullet"/>
      <w:lvlText w:val="•"/>
      <w:lvlJc w:val="left"/>
      <w:pPr>
        <w:tabs>
          <w:tab w:val="num" w:pos="2160"/>
        </w:tabs>
        <w:ind w:left="2160" w:hanging="360"/>
      </w:pPr>
      <w:rPr>
        <w:rFonts w:ascii="Arial" w:hAnsi="Arial" w:hint="default"/>
      </w:rPr>
    </w:lvl>
    <w:lvl w:ilvl="3" w:tplc="B74ED2D0" w:tentative="1">
      <w:start w:val="1"/>
      <w:numFmt w:val="bullet"/>
      <w:lvlText w:val="•"/>
      <w:lvlJc w:val="left"/>
      <w:pPr>
        <w:tabs>
          <w:tab w:val="num" w:pos="2880"/>
        </w:tabs>
        <w:ind w:left="2880" w:hanging="360"/>
      </w:pPr>
      <w:rPr>
        <w:rFonts w:ascii="Arial" w:hAnsi="Arial" w:hint="default"/>
      </w:rPr>
    </w:lvl>
    <w:lvl w:ilvl="4" w:tplc="03DC60A0" w:tentative="1">
      <w:start w:val="1"/>
      <w:numFmt w:val="bullet"/>
      <w:lvlText w:val="•"/>
      <w:lvlJc w:val="left"/>
      <w:pPr>
        <w:tabs>
          <w:tab w:val="num" w:pos="3600"/>
        </w:tabs>
        <w:ind w:left="3600" w:hanging="360"/>
      </w:pPr>
      <w:rPr>
        <w:rFonts w:ascii="Arial" w:hAnsi="Arial" w:hint="default"/>
      </w:rPr>
    </w:lvl>
    <w:lvl w:ilvl="5" w:tplc="484A9E0A" w:tentative="1">
      <w:start w:val="1"/>
      <w:numFmt w:val="bullet"/>
      <w:lvlText w:val="•"/>
      <w:lvlJc w:val="left"/>
      <w:pPr>
        <w:tabs>
          <w:tab w:val="num" w:pos="4320"/>
        </w:tabs>
        <w:ind w:left="4320" w:hanging="360"/>
      </w:pPr>
      <w:rPr>
        <w:rFonts w:ascii="Arial" w:hAnsi="Arial" w:hint="default"/>
      </w:rPr>
    </w:lvl>
    <w:lvl w:ilvl="6" w:tplc="7E724DE2" w:tentative="1">
      <w:start w:val="1"/>
      <w:numFmt w:val="bullet"/>
      <w:lvlText w:val="•"/>
      <w:lvlJc w:val="left"/>
      <w:pPr>
        <w:tabs>
          <w:tab w:val="num" w:pos="5040"/>
        </w:tabs>
        <w:ind w:left="5040" w:hanging="360"/>
      </w:pPr>
      <w:rPr>
        <w:rFonts w:ascii="Arial" w:hAnsi="Arial" w:hint="default"/>
      </w:rPr>
    </w:lvl>
    <w:lvl w:ilvl="7" w:tplc="2E1E865A" w:tentative="1">
      <w:start w:val="1"/>
      <w:numFmt w:val="bullet"/>
      <w:lvlText w:val="•"/>
      <w:lvlJc w:val="left"/>
      <w:pPr>
        <w:tabs>
          <w:tab w:val="num" w:pos="5760"/>
        </w:tabs>
        <w:ind w:left="5760" w:hanging="360"/>
      </w:pPr>
      <w:rPr>
        <w:rFonts w:ascii="Arial" w:hAnsi="Arial" w:hint="default"/>
      </w:rPr>
    </w:lvl>
    <w:lvl w:ilvl="8" w:tplc="C102253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72D3A0B"/>
    <w:multiLevelType w:val="hybridMultilevel"/>
    <w:tmpl w:val="12442F40"/>
    <w:lvl w:ilvl="0" w:tplc="A33A8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D76DFE"/>
    <w:multiLevelType w:val="hybridMultilevel"/>
    <w:tmpl w:val="B97C5B90"/>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52DB53F7"/>
    <w:multiLevelType w:val="hybridMultilevel"/>
    <w:tmpl w:val="BDECB980"/>
    <w:lvl w:ilvl="0" w:tplc="08090001">
      <w:start w:val="1"/>
      <w:numFmt w:val="bullet"/>
      <w:lvlText w:val=""/>
      <w:lvlJc w:val="left"/>
      <w:pPr>
        <w:ind w:left="4471" w:hanging="360"/>
      </w:pPr>
      <w:rPr>
        <w:rFonts w:ascii="Symbol" w:hAnsi="Symbol" w:hint="default"/>
      </w:rPr>
    </w:lvl>
    <w:lvl w:ilvl="1" w:tplc="08090003" w:tentative="1">
      <w:start w:val="1"/>
      <w:numFmt w:val="bullet"/>
      <w:lvlText w:val="o"/>
      <w:lvlJc w:val="left"/>
      <w:pPr>
        <w:ind w:left="5191" w:hanging="360"/>
      </w:pPr>
      <w:rPr>
        <w:rFonts w:ascii="Courier New" w:hAnsi="Courier New" w:cs="Courier New" w:hint="default"/>
      </w:rPr>
    </w:lvl>
    <w:lvl w:ilvl="2" w:tplc="08090005" w:tentative="1">
      <w:start w:val="1"/>
      <w:numFmt w:val="bullet"/>
      <w:lvlText w:val=""/>
      <w:lvlJc w:val="left"/>
      <w:pPr>
        <w:ind w:left="5911" w:hanging="360"/>
      </w:pPr>
      <w:rPr>
        <w:rFonts w:ascii="Wingdings" w:hAnsi="Wingdings" w:hint="default"/>
      </w:rPr>
    </w:lvl>
    <w:lvl w:ilvl="3" w:tplc="08090001" w:tentative="1">
      <w:start w:val="1"/>
      <w:numFmt w:val="bullet"/>
      <w:lvlText w:val=""/>
      <w:lvlJc w:val="left"/>
      <w:pPr>
        <w:ind w:left="6631" w:hanging="360"/>
      </w:pPr>
      <w:rPr>
        <w:rFonts w:ascii="Symbol" w:hAnsi="Symbol" w:hint="default"/>
      </w:rPr>
    </w:lvl>
    <w:lvl w:ilvl="4" w:tplc="08090003" w:tentative="1">
      <w:start w:val="1"/>
      <w:numFmt w:val="bullet"/>
      <w:lvlText w:val="o"/>
      <w:lvlJc w:val="left"/>
      <w:pPr>
        <w:ind w:left="7351" w:hanging="360"/>
      </w:pPr>
      <w:rPr>
        <w:rFonts w:ascii="Courier New" w:hAnsi="Courier New" w:cs="Courier New" w:hint="default"/>
      </w:rPr>
    </w:lvl>
    <w:lvl w:ilvl="5" w:tplc="08090005" w:tentative="1">
      <w:start w:val="1"/>
      <w:numFmt w:val="bullet"/>
      <w:lvlText w:val=""/>
      <w:lvlJc w:val="left"/>
      <w:pPr>
        <w:ind w:left="8071" w:hanging="360"/>
      </w:pPr>
      <w:rPr>
        <w:rFonts w:ascii="Wingdings" w:hAnsi="Wingdings" w:hint="default"/>
      </w:rPr>
    </w:lvl>
    <w:lvl w:ilvl="6" w:tplc="08090001" w:tentative="1">
      <w:start w:val="1"/>
      <w:numFmt w:val="bullet"/>
      <w:lvlText w:val=""/>
      <w:lvlJc w:val="left"/>
      <w:pPr>
        <w:ind w:left="8791" w:hanging="360"/>
      </w:pPr>
      <w:rPr>
        <w:rFonts w:ascii="Symbol" w:hAnsi="Symbol" w:hint="default"/>
      </w:rPr>
    </w:lvl>
    <w:lvl w:ilvl="7" w:tplc="08090003" w:tentative="1">
      <w:start w:val="1"/>
      <w:numFmt w:val="bullet"/>
      <w:lvlText w:val="o"/>
      <w:lvlJc w:val="left"/>
      <w:pPr>
        <w:ind w:left="9511" w:hanging="360"/>
      </w:pPr>
      <w:rPr>
        <w:rFonts w:ascii="Courier New" w:hAnsi="Courier New" w:cs="Courier New" w:hint="default"/>
      </w:rPr>
    </w:lvl>
    <w:lvl w:ilvl="8" w:tplc="08090005" w:tentative="1">
      <w:start w:val="1"/>
      <w:numFmt w:val="bullet"/>
      <w:lvlText w:val=""/>
      <w:lvlJc w:val="left"/>
      <w:pPr>
        <w:ind w:left="10231" w:hanging="360"/>
      </w:pPr>
      <w:rPr>
        <w:rFonts w:ascii="Wingdings" w:hAnsi="Wingdings" w:hint="default"/>
      </w:rPr>
    </w:lvl>
  </w:abstractNum>
  <w:abstractNum w:abstractNumId="33" w15:restartNumberingAfterBreak="0">
    <w:nsid w:val="56681C37"/>
    <w:multiLevelType w:val="hybridMultilevel"/>
    <w:tmpl w:val="36E68E10"/>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5A5E167E"/>
    <w:multiLevelType w:val="hybridMultilevel"/>
    <w:tmpl w:val="FF82ADB0"/>
    <w:lvl w:ilvl="0" w:tplc="9C82ACEA">
      <w:numFmt w:val="bullet"/>
      <w:lvlText w:val=""/>
      <w:lvlJc w:val="left"/>
      <w:pPr>
        <w:ind w:left="1080" w:hanging="720"/>
      </w:pPr>
      <w:rPr>
        <w:rFonts w:ascii="Symbol" w:eastAsia="MS Mincho" w:hAnsi="Symbol"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5B70106B"/>
    <w:multiLevelType w:val="hybridMultilevel"/>
    <w:tmpl w:val="F282E8D8"/>
    <w:lvl w:ilvl="0" w:tplc="3D44BEC8">
      <w:start w:val="1"/>
      <w:numFmt w:val="bullet"/>
      <w:lvlText w:val="•"/>
      <w:lvlJc w:val="left"/>
      <w:pPr>
        <w:tabs>
          <w:tab w:val="num" w:pos="720"/>
        </w:tabs>
        <w:ind w:left="720" w:hanging="360"/>
      </w:pPr>
      <w:rPr>
        <w:rFonts w:ascii="Arial" w:hAnsi="Arial" w:hint="default"/>
      </w:rPr>
    </w:lvl>
    <w:lvl w:ilvl="1" w:tplc="7ABE57B4" w:tentative="1">
      <w:start w:val="1"/>
      <w:numFmt w:val="bullet"/>
      <w:lvlText w:val="•"/>
      <w:lvlJc w:val="left"/>
      <w:pPr>
        <w:tabs>
          <w:tab w:val="num" w:pos="1440"/>
        </w:tabs>
        <w:ind w:left="1440" w:hanging="360"/>
      </w:pPr>
      <w:rPr>
        <w:rFonts w:ascii="Arial" w:hAnsi="Arial" w:hint="default"/>
      </w:rPr>
    </w:lvl>
    <w:lvl w:ilvl="2" w:tplc="3012ACD8" w:tentative="1">
      <w:start w:val="1"/>
      <w:numFmt w:val="bullet"/>
      <w:lvlText w:val="•"/>
      <w:lvlJc w:val="left"/>
      <w:pPr>
        <w:tabs>
          <w:tab w:val="num" w:pos="2160"/>
        </w:tabs>
        <w:ind w:left="2160" w:hanging="360"/>
      </w:pPr>
      <w:rPr>
        <w:rFonts w:ascii="Arial" w:hAnsi="Arial" w:hint="default"/>
      </w:rPr>
    </w:lvl>
    <w:lvl w:ilvl="3" w:tplc="6CD224B4">
      <w:start w:val="1"/>
      <w:numFmt w:val="bullet"/>
      <w:lvlText w:val="•"/>
      <w:lvlJc w:val="left"/>
      <w:pPr>
        <w:tabs>
          <w:tab w:val="num" w:pos="2880"/>
        </w:tabs>
        <w:ind w:left="2880" w:hanging="360"/>
      </w:pPr>
      <w:rPr>
        <w:rFonts w:ascii="Arial" w:hAnsi="Arial" w:hint="default"/>
      </w:rPr>
    </w:lvl>
    <w:lvl w:ilvl="4" w:tplc="602272B0" w:tentative="1">
      <w:start w:val="1"/>
      <w:numFmt w:val="bullet"/>
      <w:lvlText w:val="•"/>
      <w:lvlJc w:val="left"/>
      <w:pPr>
        <w:tabs>
          <w:tab w:val="num" w:pos="3600"/>
        </w:tabs>
        <w:ind w:left="3600" w:hanging="360"/>
      </w:pPr>
      <w:rPr>
        <w:rFonts w:ascii="Arial" w:hAnsi="Arial" w:hint="default"/>
      </w:rPr>
    </w:lvl>
    <w:lvl w:ilvl="5" w:tplc="493A9BFC" w:tentative="1">
      <w:start w:val="1"/>
      <w:numFmt w:val="bullet"/>
      <w:lvlText w:val="•"/>
      <w:lvlJc w:val="left"/>
      <w:pPr>
        <w:tabs>
          <w:tab w:val="num" w:pos="4320"/>
        </w:tabs>
        <w:ind w:left="4320" w:hanging="360"/>
      </w:pPr>
      <w:rPr>
        <w:rFonts w:ascii="Arial" w:hAnsi="Arial" w:hint="default"/>
      </w:rPr>
    </w:lvl>
    <w:lvl w:ilvl="6" w:tplc="BEA42562" w:tentative="1">
      <w:start w:val="1"/>
      <w:numFmt w:val="bullet"/>
      <w:lvlText w:val="•"/>
      <w:lvlJc w:val="left"/>
      <w:pPr>
        <w:tabs>
          <w:tab w:val="num" w:pos="5040"/>
        </w:tabs>
        <w:ind w:left="5040" w:hanging="360"/>
      </w:pPr>
      <w:rPr>
        <w:rFonts w:ascii="Arial" w:hAnsi="Arial" w:hint="default"/>
      </w:rPr>
    </w:lvl>
    <w:lvl w:ilvl="7" w:tplc="981CEAE6" w:tentative="1">
      <w:start w:val="1"/>
      <w:numFmt w:val="bullet"/>
      <w:lvlText w:val="•"/>
      <w:lvlJc w:val="left"/>
      <w:pPr>
        <w:tabs>
          <w:tab w:val="num" w:pos="5760"/>
        </w:tabs>
        <w:ind w:left="5760" w:hanging="360"/>
      </w:pPr>
      <w:rPr>
        <w:rFonts w:ascii="Arial" w:hAnsi="Arial" w:hint="default"/>
      </w:rPr>
    </w:lvl>
    <w:lvl w:ilvl="8" w:tplc="24BE118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893259D"/>
    <w:multiLevelType w:val="hybridMultilevel"/>
    <w:tmpl w:val="C2023E5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 w15:restartNumberingAfterBreak="0">
    <w:nsid w:val="68B10B1B"/>
    <w:multiLevelType w:val="hybridMultilevel"/>
    <w:tmpl w:val="3610648C"/>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15:restartNumberingAfterBreak="0">
    <w:nsid w:val="6BD0533A"/>
    <w:multiLevelType w:val="hybridMultilevel"/>
    <w:tmpl w:val="4E1617C0"/>
    <w:lvl w:ilvl="0" w:tplc="9078D0DA">
      <w:start w:val="1"/>
      <w:numFmt w:val="bullet"/>
      <w:lvlText w:val="•"/>
      <w:lvlJc w:val="left"/>
      <w:pPr>
        <w:tabs>
          <w:tab w:val="num" w:pos="720"/>
        </w:tabs>
        <w:ind w:left="720" w:hanging="360"/>
      </w:pPr>
      <w:rPr>
        <w:rFonts w:ascii="Arial" w:hAnsi="Arial" w:hint="default"/>
      </w:rPr>
    </w:lvl>
    <w:lvl w:ilvl="1" w:tplc="B3C89266" w:tentative="1">
      <w:start w:val="1"/>
      <w:numFmt w:val="bullet"/>
      <w:lvlText w:val="•"/>
      <w:lvlJc w:val="left"/>
      <w:pPr>
        <w:tabs>
          <w:tab w:val="num" w:pos="1440"/>
        </w:tabs>
        <w:ind w:left="1440" w:hanging="360"/>
      </w:pPr>
      <w:rPr>
        <w:rFonts w:ascii="Arial" w:hAnsi="Arial" w:hint="default"/>
      </w:rPr>
    </w:lvl>
    <w:lvl w:ilvl="2" w:tplc="ED8CA06A" w:tentative="1">
      <w:start w:val="1"/>
      <w:numFmt w:val="bullet"/>
      <w:lvlText w:val="•"/>
      <w:lvlJc w:val="left"/>
      <w:pPr>
        <w:tabs>
          <w:tab w:val="num" w:pos="2160"/>
        </w:tabs>
        <w:ind w:left="2160" w:hanging="360"/>
      </w:pPr>
      <w:rPr>
        <w:rFonts w:ascii="Arial" w:hAnsi="Arial" w:hint="default"/>
      </w:rPr>
    </w:lvl>
    <w:lvl w:ilvl="3" w:tplc="A2562C84">
      <w:start w:val="1"/>
      <w:numFmt w:val="bullet"/>
      <w:lvlText w:val="•"/>
      <w:lvlJc w:val="left"/>
      <w:pPr>
        <w:tabs>
          <w:tab w:val="num" w:pos="2880"/>
        </w:tabs>
        <w:ind w:left="2880" w:hanging="360"/>
      </w:pPr>
      <w:rPr>
        <w:rFonts w:ascii="Arial" w:hAnsi="Arial" w:hint="default"/>
      </w:rPr>
    </w:lvl>
    <w:lvl w:ilvl="4" w:tplc="41907E14" w:tentative="1">
      <w:start w:val="1"/>
      <w:numFmt w:val="bullet"/>
      <w:lvlText w:val="•"/>
      <w:lvlJc w:val="left"/>
      <w:pPr>
        <w:tabs>
          <w:tab w:val="num" w:pos="3600"/>
        </w:tabs>
        <w:ind w:left="3600" w:hanging="360"/>
      </w:pPr>
      <w:rPr>
        <w:rFonts w:ascii="Arial" w:hAnsi="Arial" w:hint="default"/>
      </w:rPr>
    </w:lvl>
    <w:lvl w:ilvl="5" w:tplc="60761974" w:tentative="1">
      <w:start w:val="1"/>
      <w:numFmt w:val="bullet"/>
      <w:lvlText w:val="•"/>
      <w:lvlJc w:val="left"/>
      <w:pPr>
        <w:tabs>
          <w:tab w:val="num" w:pos="4320"/>
        </w:tabs>
        <w:ind w:left="4320" w:hanging="360"/>
      </w:pPr>
      <w:rPr>
        <w:rFonts w:ascii="Arial" w:hAnsi="Arial" w:hint="default"/>
      </w:rPr>
    </w:lvl>
    <w:lvl w:ilvl="6" w:tplc="C6C6564A" w:tentative="1">
      <w:start w:val="1"/>
      <w:numFmt w:val="bullet"/>
      <w:lvlText w:val="•"/>
      <w:lvlJc w:val="left"/>
      <w:pPr>
        <w:tabs>
          <w:tab w:val="num" w:pos="5040"/>
        </w:tabs>
        <w:ind w:left="5040" w:hanging="360"/>
      </w:pPr>
      <w:rPr>
        <w:rFonts w:ascii="Arial" w:hAnsi="Arial" w:hint="default"/>
      </w:rPr>
    </w:lvl>
    <w:lvl w:ilvl="7" w:tplc="C79419E6" w:tentative="1">
      <w:start w:val="1"/>
      <w:numFmt w:val="bullet"/>
      <w:lvlText w:val="•"/>
      <w:lvlJc w:val="left"/>
      <w:pPr>
        <w:tabs>
          <w:tab w:val="num" w:pos="5760"/>
        </w:tabs>
        <w:ind w:left="5760" w:hanging="360"/>
      </w:pPr>
      <w:rPr>
        <w:rFonts w:ascii="Arial" w:hAnsi="Arial" w:hint="default"/>
      </w:rPr>
    </w:lvl>
    <w:lvl w:ilvl="8" w:tplc="0696E44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C850C04"/>
    <w:multiLevelType w:val="hybridMultilevel"/>
    <w:tmpl w:val="357A0682"/>
    <w:lvl w:ilvl="0" w:tplc="24D44FCA">
      <w:start w:val="1"/>
      <w:numFmt w:val="bullet"/>
      <w:lvlText w:val="•"/>
      <w:lvlJc w:val="left"/>
      <w:pPr>
        <w:tabs>
          <w:tab w:val="num" w:pos="720"/>
        </w:tabs>
        <w:ind w:left="720" w:hanging="360"/>
      </w:pPr>
      <w:rPr>
        <w:rFonts w:ascii="Arial" w:hAnsi="Arial" w:hint="default"/>
      </w:rPr>
    </w:lvl>
    <w:lvl w:ilvl="1" w:tplc="514AE0C2" w:tentative="1">
      <w:start w:val="1"/>
      <w:numFmt w:val="bullet"/>
      <w:lvlText w:val="•"/>
      <w:lvlJc w:val="left"/>
      <w:pPr>
        <w:tabs>
          <w:tab w:val="num" w:pos="1440"/>
        </w:tabs>
        <w:ind w:left="1440" w:hanging="360"/>
      </w:pPr>
      <w:rPr>
        <w:rFonts w:ascii="Arial" w:hAnsi="Arial" w:hint="default"/>
      </w:rPr>
    </w:lvl>
    <w:lvl w:ilvl="2" w:tplc="1FFA4168" w:tentative="1">
      <w:start w:val="1"/>
      <w:numFmt w:val="bullet"/>
      <w:lvlText w:val="•"/>
      <w:lvlJc w:val="left"/>
      <w:pPr>
        <w:tabs>
          <w:tab w:val="num" w:pos="2160"/>
        </w:tabs>
        <w:ind w:left="2160" w:hanging="360"/>
      </w:pPr>
      <w:rPr>
        <w:rFonts w:ascii="Arial" w:hAnsi="Arial" w:hint="default"/>
      </w:rPr>
    </w:lvl>
    <w:lvl w:ilvl="3" w:tplc="7D78E8D4">
      <w:start w:val="1"/>
      <w:numFmt w:val="bullet"/>
      <w:lvlText w:val="•"/>
      <w:lvlJc w:val="left"/>
      <w:pPr>
        <w:tabs>
          <w:tab w:val="num" w:pos="2880"/>
        </w:tabs>
        <w:ind w:left="2880" w:hanging="360"/>
      </w:pPr>
      <w:rPr>
        <w:rFonts w:ascii="Arial" w:hAnsi="Arial" w:hint="default"/>
      </w:rPr>
    </w:lvl>
    <w:lvl w:ilvl="4" w:tplc="B4D84EE6" w:tentative="1">
      <w:start w:val="1"/>
      <w:numFmt w:val="bullet"/>
      <w:lvlText w:val="•"/>
      <w:lvlJc w:val="left"/>
      <w:pPr>
        <w:tabs>
          <w:tab w:val="num" w:pos="3600"/>
        </w:tabs>
        <w:ind w:left="3600" w:hanging="360"/>
      </w:pPr>
      <w:rPr>
        <w:rFonts w:ascii="Arial" w:hAnsi="Arial" w:hint="default"/>
      </w:rPr>
    </w:lvl>
    <w:lvl w:ilvl="5" w:tplc="3BD0FECA" w:tentative="1">
      <w:start w:val="1"/>
      <w:numFmt w:val="bullet"/>
      <w:lvlText w:val="•"/>
      <w:lvlJc w:val="left"/>
      <w:pPr>
        <w:tabs>
          <w:tab w:val="num" w:pos="4320"/>
        </w:tabs>
        <w:ind w:left="4320" w:hanging="360"/>
      </w:pPr>
      <w:rPr>
        <w:rFonts w:ascii="Arial" w:hAnsi="Arial" w:hint="default"/>
      </w:rPr>
    </w:lvl>
    <w:lvl w:ilvl="6" w:tplc="2110BA64" w:tentative="1">
      <w:start w:val="1"/>
      <w:numFmt w:val="bullet"/>
      <w:lvlText w:val="•"/>
      <w:lvlJc w:val="left"/>
      <w:pPr>
        <w:tabs>
          <w:tab w:val="num" w:pos="5040"/>
        </w:tabs>
        <w:ind w:left="5040" w:hanging="360"/>
      </w:pPr>
      <w:rPr>
        <w:rFonts w:ascii="Arial" w:hAnsi="Arial" w:hint="default"/>
      </w:rPr>
    </w:lvl>
    <w:lvl w:ilvl="7" w:tplc="0A187CC4" w:tentative="1">
      <w:start w:val="1"/>
      <w:numFmt w:val="bullet"/>
      <w:lvlText w:val="•"/>
      <w:lvlJc w:val="left"/>
      <w:pPr>
        <w:tabs>
          <w:tab w:val="num" w:pos="5760"/>
        </w:tabs>
        <w:ind w:left="5760" w:hanging="360"/>
      </w:pPr>
      <w:rPr>
        <w:rFonts w:ascii="Arial" w:hAnsi="Arial" w:hint="default"/>
      </w:rPr>
    </w:lvl>
    <w:lvl w:ilvl="8" w:tplc="02A6DA1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D523FAB"/>
    <w:multiLevelType w:val="hybridMultilevel"/>
    <w:tmpl w:val="A4BA1664"/>
    <w:lvl w:ilvl="0" w:tplc="61D0D286">
      <w:start w:val="1"/>
      <w:numFmt w:val="bullet"/>
      <w:lvlText w:val="•"/>
      <w:lvlJc w:val="left"/>
      <w:pPr>
        <w:tabs>
          <w:tab w:val="num" w:pos="720"/>
        </w:tabs>
        <w:ind w:left="720" w:hanging="360"/>
      </w:pPr>
      <w:rPr>
        <w:rFonts w:ascii="Arial" w:hAnsi="Arial" w:hint="default"/>
      </w:rPr>
    </w:lvl>
    <w:lvl w:ilvl="1" w:tplc="15A6D88A" w:tentative="1">
      <w:start w:val="1"/>
      <w:numFmt w:val="bullet"/>
      <w:lvlText w:val="•"/>
      <w:lvlJc w:val="left"/>
      <w:pPr>
        <w:tabs>
          <w:tab w:val="num" w:pos="1440"/>
        </w:tabs>
        <w:ind w:left="1440" w:hanging="360"/>
      </w:pPr>
      <w:rPr>
        <w:rFonts w:ascii="Arial" w:hAnsi="Arial" w:hint="default"/>
      </w:rPr>
    </w:lvl>
    <w:lvl w:ilvl="2" w:tplc="D50842C8" w:tentative="1">
      <w:start w:val="1"/>
      <w:numFmt w:val="bullet"/>
      <w:lvlText w:val="•"/>
      <w:lvlJc w:val="left"/>
      <w:pPr>
        <w:tabs>
          <w:tab w:val="num" w:pos="2160"/>
        </w:tabs>
        <w:ind w:left="2160" w:hanging="360"/>
      </w:pPr>
      <w:rPr>
        <w:rFonts w:ascii="Arial" w:hAnsi="Arial" w:hint="default"/>
      </w:rPr>
    </w:lvl>
    <w:lvl w:ilvl="3" w:tplc="40489A2A">
      <w:start w:val="1"/>
      <w:numFmt w:val="bullet"/>
      <w:lvlText w:val="•"/>
      <w:lvlJc w:val="left"/>
      <w:pPr>
        <w:tabs>
          <w:tab w:val="num" w:pos="2880"/>
        </w:tabs>
        <w:ind w:left="2880" w:hanging="360"/>
      </w:pPr>
      <w:rPr>
        <w:rFonts w:ascii="Arial" w:hAnsi="Arial" w:hint="default"/>
      </w:rPr>
    </w:lvl>
    <w:lvl w:ilvl="4" w:tplc="E5EC2726" w:tentative="1">
      <w:start w:val="1"/>
      <w:numFmt w:val="bullet"/>
      <w:lvlText w:val="•"/>
      <w:lvlJc w:val="left"/>
      <w:pPr>
        <w:tabs>
          <w:tab w:val="num" w:pos="3600"/>
        </w:tabs>
        <w:ind w:left="3600" w:hanging="360"/>
      </w:pPr>
      <w:rPr>
        <w:rFonts w:ascii="Arial" w:hAnsi="Arial" w:hint="default"/>
      </w:rPr>
    </w:lvl>
    <w:lvl w:ilvl="5" w:tplc="61FEB5EC" w:tentative="1">
      <w:start w:val="1"/>
      <w:numFmt w:val="bullet"/>
      <w:lvlText w:val="•"/>
      <w:lvlJc w:val="left"/>
      <w:pPr>
        <w:tabs>
          <w:tab w:val="num" w:pos="4320"/>
        </w:tabs>
        <w:ind w:left="4320" w:hanging="360"/>
      </w:pPr>
      <w:rPr>
        <w:rFonts w:ascii="Arial" w:hAnsi="Arial" w:hint="default"/>
      </w:rPr>
    </w:lvl>
    <w:lvl w:ilvl="6" w:tplc="C5FE5DD2" w:tentative="1">
      <w:start w:val="1"/>
      <w:numFmt w:val="bullet"/>
      <w:lvlText w:val="•"/>
      <w:lvlJc w:val="left"/>
      <w:pPr>
        <w:tabs>
          <w:tab w:val="num" w:pos="5040"/>
        </w:tabs>
        <w:ind w:left="5040" w:hanging="360"/>
      </w:pPr>
      <w:rPr>
        <w:rFonts w:ascii="Arial" w:hAnsi="Arial" w:hint="default"/>
      </w:rPr>
    </w:lvl>
    <w:lvl w:ilvl="7" w:tplc="D8FCDC32" w:tentative="1">
      <w:start w:val="1"/>
      <w:numFmt w:val="bullet"/>
      <w:lvlText w:val="•"/>
      <w:lvlJc w:val="left"/>
      <w:pPr>
        <w:tabs>
          <w:tab w:val="num" w:pos="5760"/>
        </w:tabs>
        <w:ind w:left="5760" w:hanging="360"/>
      </w:pPr>
      <w:rPr>
        <w:rFonts w:ascii="Arial" w:hAnsi="Arial" w:hint="default"/>
      </w:rPr>
    </w:lvl>
    <w:lvl w:ilvl="8" w:tplc="2CD8C65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23358F4"/>
    <w:multiLevelType w:val="hybridMultilevel"/>
    <w:tmpl w:val="48566C50"/>
    <w:lvl w:ilvl="0" w:tplc="9CF04188">
      <w:start w:val="1"/>
      <w:numFmt w:val="bullet"/>
      <w:lvlText w:val="o"/>
      <w:lvlJc w:val="left"/>
      <w:pPr>
        <w:ind w:left="644" w:hanging="360"/>
      </w:pPr>
      <w:rPr>
        <w:rFonts w:ascii="Courier New" w:hAnsi="Courier New" w:cs="Courier New" w:hint="default"/>
        <w:sz w:val="18"/>
        <w:szCs w:val="18"/>
      </w:rPr>
    </w:lvl>
    <w:lvl w:ilvl="1" w:tplc="04080003">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42" w15:restartNumberingAfterBreak="0">
    <w:nsid w:val="73374F9E"/>
    <w:multiLevelType w:val="hybridMultilevel"/>
    <w:tmpl w:val="6A2695B2"/>
    <w:lvl w:ilvl="0" w:tplc="63427B66">
      <w:start w:val="1"/>
      <w:numFmt w:val="bullet"/>
      <w:lvlText w:val="•"/>
      <w:lvlJc w:val="left"/>
      <w:pPr>
        <w:tabs>
          <w:tab w:val="num" w:pos="720"/>
        </w:tabs>
        <w:ind w:left="720" w:hanging="360"/>
      </w:pPr>
      <w:rPr>
        <w:rFonts w:ascii="Arial" w:hAnsi="Arial" w:hint="default"/>
      </w:rPr>
    </w:lvl>
    <w:lvl w:ilvl="1" w:tplc="5E823D58" w:tentative="1">
      <w:start w:val="1"/>
      <w:numFmt w:val="bullet"/>
      <w:lvlText w:val="•"/>
      <w:lvlJc w:val="left"/>
      <w:pPr>
        <w:tabs>
          <w:tab w:val="num" w:pos="1440"/>
        </w:tabs>
        <w:ind w:left="1440" w:hanging="360"/>
      </w:pPr>
      <w:rPr>
        <w:rFonts w:ascii="Arial" w:hAnsi="Arial" w:hint="default"/>
      </w:rPr>
    </w:lvl>
    <w:lvl w:ilvl="2" w:tplc="E5FA3CBE" w:tentative="1">
      <w:start w:val="1"/>
      <w:numFmt w:val="bullet"/>
      <w:lvlText w:val="•"/>
      <w:lvlJc w:val="left"/>
      <w:pPr>
        <w:tabs>
          <w:tab w:val="num" w:pos="2160"/>
        </w:tabs>
        <w:ind w:left="2160" w:hanging="360"/>
      </w:pPr>
      <w:rPr>
        <w:rFonts w:ascii="Arial" w:hAnsi="Arial" w:hint="default"/>
      </w:rPr>
    </w:lvl>
    <w:lvl w:ilvl="3" w:tplc="8EE8E7A8">
      <w:start w:val="1"/>
      <w:numFmt w:val="bullet"/>
      <w:lvlText w:val="•"/>
      <w:lvlJc w:val="left"/>
      <w:pPr>
        <w:tabs>
          <w:tab w:val="num" w:pos="2880"/>
        </w:tabs>
        <w:ind w:left="2880" w:hanging="360"/>
      </w:pPr>
      <w:rPr>
        <w:rFonts w:ascii="Arial" w:hAnsi="Arial" w:hint="default"/>
      </w:rPr>
    </w:lvl>
    <w:lvl w:ilvl="4" w:tplc="956E22DE" w:tentative="1">
      <w:start w:val="1"/>
      <w:numFmt w:val="bullet"/>
      <w:lvlText w:val="•"/>
      <w:lvlJc w:val="left"/>
      <w:pPr>
        <w:tabs>
          <w:tab w:val="num" w:pos="3600"/>
        </w:tabs>
        <w:ind w:left="3600" w:hanging="360"/>
      </w:pPr>
      <w:rPr>
        <w:rFonts w:ascii="Arial" w:hAnsi="Arial" w:hint="default"/>
      </w:rPr>
    </w:lvl>
    <w:lvl w:ilvl="5" w:tplc="0570E114" w:tentative="1">
      <w:start w:val="1"/>
      <w:numFmt w:val="bullet"/>
      <w:lvlText w:val="•"/>
      <w:lvlJc w:val="left"/>
      <w:pPr>
        <w:tabs>
          <w:tab w:val="num" w:pos="4320"/>
        </w:tabs>
        <w:ind w:left="4320" w:hanging="360"/>
      </w:pPr>
      <w:rPr>
        <w:rFonts w:ascii="Arial" w:hAnsi="Arial" w:hint="default"/>
      </w:rPr>
    </w:lvl>
    <w:lvl w:ilvl="6" w:tplc="4E207806" w:tentative="1">
      <w:start w:val="1"/>
      <w:numFmt w:val="bullet"/>
      <w:lvlText w:val="•"/>
      <w:lvlJc w:val="left"/>
      <w:pPr>
        <w:tabs>
          <w:tab w:val="num" w:pos="5040"/>
        </w:tabs>
        <w:ind w:left="5040" w:hanging="360"/>
      </w:pPr>
      <w:rPr>
        <w:rFonts w:ascii="Arial" w:hAnsi="Arial" w:hint="default"/>
      </w:rPr>
    </w:lvl>
    <w:lvl w:ilvl="7" w:tplc="16F8A190" w:tentative="1">
      <w:start w:val="1"/>
      <w:numFmt w:val="bullet"/>
      <w:lvlText w:val="•"/>
      <w:lvlJc w:val="left"/>
      <w:pPr>
        <w:tabs>
          <w:tab w:val="num" w:pos="5760"/>
        </w:tabs>
        <w:ind w:left="5760" w:hanging="360"/>
      </w:pPr>
      <w:rPr>
        <w:rFonts w:ascii="Arial" w:hAnsi="Arial" w:hint="default"/>
      </w:rPr>
    </w:lvl>
    <w:lvl w:ilvl="8" w:tplc="7D14D01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6101787"/>
    <w:multiLevelType w:val="hybridMultilevel"/>
    <w:tmpl w:val="BB7295F2"/>
    <w:lvl w:ilvl="0" w:tplc="EC4CA908">
      <w:start w:val="1"/>
      <w:numFmt w:val="bullet"/>
      <w:lvlText w:val="•"/>
      <w:lvlJc w:val="left"/>
      <w:pPr>
        <w:tabs>
          <w:tab w:val="num" w:pos="720"/>
        </w:tabs>
        <w:ind w:left="720" w:hanging="360"/>
      </w:pPr>
      <w:rPr>
        <w:rFonts w:ascii="Arial" w:hAnsi="Arial" w:hint="default"/>
      </w:rPr>
    </w:lvl>
    <w:lvl w:ilvl="1" w:tplc="2C9CE8AA" w:tentative="1">
      <w:start w:val="1"/>
      <w:numFmt w:val="bullet"/>
      <w:lvlText w:val="•"/>
      <w:lvlJc w:val="left"/>
      <w:pPr>
        <w:tabs>
          <w:tab w:val="num" w:pos="1440"/>
        </w:tabs>
        <w:ind w:left="1440" w:hanging="360"/>
      </w:pPr>
      <w:rPr>
        <w:rFonts w:ascii="Arial" w:hAnsi="Arial" w:hint="default"/>
      </w:rPr>
    </w:lvl>
    <w:lvl w:ilvl="2" w:tplc="4C805FD2" w:tentative="1">
      <w:start w:val="1"/>
      <w:numFmt w:val="bullet"/>
      <w:lvlText w:val="•"/>
      <w:lvlJc w:val="left"/>
      <w:pPr>
        <w:tabs>
          <w:tab w:val="num" w:pos="2160"/>
        </w:tabs>
        <w:ind w:left="2160" w:hanging="360"/>
      </w:pPr>
      <w:rPr>
        <w:rFonts w:ascii="Arial" w:hAnsi="Arial" w:hint="default"/>
      </w:rPr>
    </w:lvl>
    <w:lvl w:ilvl="3" w:tplc="943061F6">
      <w:start w:val="1"/>
      <w:numFmt w:val="bullet"/>
      <w:lvlText w:val="•"/>
      <w:lvlJc w:val="left"/>
      <w:pPr>
        <w:tabs>
          <w:tab w:val="num" w:pos="2880"/>
        </w:tabs>
        <w:ind w:left="2880" w:hanging="360"/>
      </w:pPr>
      <w:rPr>
        <w:rFonts w:ascii="Arial" w:hAnsi="Arial" w:hint="default"/>
      </w:rPr>
    </w:lvl>
    <w:lvl w:ilvl="4" w:tplc="8FE4BF88" w:tentative="1">
      <w:start w:val="1"/>
      <w:numFmt w:val="bullet"/>
      <w:lvlText w:val="•"/>
      <w:lvlJc w:val="left"/>
      <w:pPr>
        <w:tabs>
          <w:tab w:val="num" w:pos="3600"/>
        </w:tabs>
        <w:ind w:left="3600" w:hanging="360"/>
      </w:pPr>
      <w:rPr>
        <w:rFonts w:ascii="Arial" w:hAnsi="Arial" w:hint="default"/>
      </w:rPr>
    </w:lvl>
    <w:lvl w:ilvl="5" w:tplc="7BF267BC" w:tentative="1">
      <w:start w:val="1"/>
      <w:numFmt w:val="bullet"/>
      <w:lvlText w:val="•"/>
      <w:lvlJc w:val="left"/>
      <w:pPr>
        <w:tabs>
          <w:tab w:val="num" w:pos="4320"/>
        </w:tabs>
        <w:ind w:left="4320" w:hanging="360"/>
      </w:pPr>
      <w:rPr>
        <w:rFonts w:ascii="Arial" w:hAnsi="Arial" w:hint="default"/>
      </w:rPr>
    </w:lvl>
    <w:lvl w:ilvl="6" w:tplc="09BCF16E" w:tentative="1">
      <w:start w:val="1"/>
      <w:numFmt w:val="bullet"/>
      <w:lvlText w:val="•"/>
      <w:lvlJc w:val="left"/>
      <w:pPr>
        <w:tabs>
          <w:tab w:val="num" w:pos="5040"/>
        </w:tabs>
        <w:ind w:left="5040" w:hanging="360"/>
      </w:pPr>
      <w:rPr>
        <w:rFonts w:ascii="Arial" w:hAnsi="Arial" w:hint="default"/>
      </w:rPr>
    </w:lvl>
    <w:lvl w:ilvl="7" w:tplc="C24A0A6E" w:tentative="1">
      <w:start w:val="1"/>
      <w:numFmt w:val="bullet"/>
      <w:lvlText w:val="•"/>
      <w:lvlJc w:val="left"/>
      <w:pPr>
        <w:tabs>
          <w:tab w:val="num" w:pos="5760"/>
        </w:tabs>
        <w:ind w:left="5760" w:hanging="360"/>
      </w:pPr>
      <w:rPr>
        <w:rFonts w:ascii="Arial" w:hAnsi="Arial" w:hint="default"/>
      </w:rPr>
    </w:lvl>
    <w:lvl w:ilvl="8" w:tplc="9B324F9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C9953F0"/>
    <w:multiLevelType w:val="hybridMultilevel"/>
    <w:tmpl w:val="ADA089E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116050854">
    <w:abstractNumId w:val="22"/>
  </w:num>
  <w:num w:numId="2" w16cid:durableId="1030644348">
    <w:abstractNumId w:val="23"/>
  </w:num>
  <w:num w:numId="3" w16cid:durableId="11170215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1433694">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06474175">
    <w:abstractNumId w:val="32"/>
  </w:num>
  <w:num w:numId="6" w16cid:durableId="898974077">
    <w:abstractNumId w:val="16"/>
  </w:num>
  <w:num w:numId="7" w16cid:durableId="19094272">
    <w:abstractNumId w:val="41"/>
  </w:num>
  <w:num w:numId="8" w16cid:durableId="1016537244">
    <w:abstractNumId w:val="8"/>
  </w:num>
  <w:num w:numId="9" w16cid:durableId="1467965211">
    <w:abstractNumId w:val="4"/>
  </w:num>
  <w:num w:numId="10" w16cid:durableId="1419061855">
    <w:abstractNumId w:val="2"/>
  </w:num>
  <w:num w:numId="11" w16cid:durableId="1446268202">
    <w:abstractNumId w:val="39"/>
  </w:num>
  <w:num w:numId="12" w16cid:durableId="802112543">
    <w:abstractNumId w:val="3"/>
  </w:num>
  <w:num w:numId="13" w16cid:durableId="1208223417">
    <w:abstractNumId w:val="6"/>
  </w:num>
  <w:num w:numId="14" w16cid:durableId="207842578">
    <w:abstractNumId w:val="20"/>
  </w:num>
  <w:num w:numId="15" w16cid:durableId="1851338080">
    <w:abstractNumId w:val="38"/>
  </w:num>
  <w:num w:numId="16" w16cid:durableId="390271856">
    <w:abstractNumId w:val="33"/>
  </w:num>
  <w:num w:numId="17" w16cid:durableId="1042945244">
    <w:abstractNumId w:val="11"/>
  </w:num>
  <w:num w:numId="18" w16cid:durableId="320161598">
    <w:abstractNumId w:val="29"/>
  </w:num>
  <w:num w:numId="19" w16cid:durableId="636885563">
    <w:abstractNumId w:val="17"/>
  </w:num>
  <w:num w:numId="20" w16cid:durableId="2032366597">
    <w:abstractNumId w:val="27"/>
  </w:num>
  <w:num w:numId="21" w16cid:durableId="149716017">
    <w:abstractNumId w:val="1"/>
  </w:num>
  <w:num w:numId="22" w16cid:durableId="19859866">
    <w:abstractNumId w:val="9"/>
  </w:num>
  <w:num w:numId="23" w16cid:durableId="1153788615">
    <w:abstractNumId w:val="40"/>
  </w:num>
  <w:num w:numId="24" w16cid:durableId="1173179829">
    <w:abstractNumId w:val="42"/>
  </w:num>
  <w:num w:numId="25" w16cid:durableId="517962393">
    <w:abstractNumId w:val="14"/>
  </w:num>
  <w:num w:numId="26" w16cid:durableId="1041592315">
    <w:abstractNumId w:val="35"/>
  </w:num>
  <w:num w:numId="27" w16cid:durableId="1271353659">
    <w:abstractNumId w:val="13"/>
  </w:num>
  <w:num w:numId="28" w16cid:durableId="1165707777">
    <w:abstractNumId w:val="43"/>
  </w:num>
  <w:num w:numId="29" w16cid:durableId="1967004569">
    <w:abstractNumId w:val="19"/>
  </w:num>
  <w:num w:numId="30" w16cid:durableId="1906527307">
    <w:abstractNumId w:val="18"/>
  </w:num>
  <w:num w:numId="31" w16cid:durableId="839467189">
    <w:abstractNumId w:val="15"/>
  </w:num>
  <w:num w:numId="32" w16cid:durableId="238834272">
    <w:abstractNumId w:val="21"/>
  </w:num>
  <w:num w:numId="33" w16cid:durableId="816609067">
    <w:abstractNumId w:val="12"/>
  </w:num>
  <w:num w:numId="34" w16cid:durableId="1616598641">
    <w:abstractNumId w:val="44"/>
  </w:num>
  <w:num w:numId="35" w16cid:durableId="1526944432">
    <w:abstractNumId w:val="26"/>
  </w:num>
  <w:num w:numId="36" w16cid:durableId="2128233596">
    <w:abstractNumId w:val="37"/>
  </w:num>
  <w:num w:numId="37" w16cid:durableId="2061976228">
    <w:abstractNumId w:val="28"/>
  </w:num>
  <w:num w:numId="38" w16cid:durableId="974142857">
    <w:abstractNumId w:val="31"/>
  </w:num>
  <w:num w:numId="39" w16cid:durableId="1293830127">
    <w:abstractNumId w:val="36"/>
  </w:num>
  <w:num w:numId="40" w16cid:durableId="254636620">
    <w:abstractNumId w:val="0"/>
  </w:num>
  <w:num w:numId="41" w16cid:durableId="445738800">
    <w:abstractNumId w:val="5"/>
  </w:num>
  <w:num w:numId="42" w16cid:durableId="1318411518">
    <w:abstractNumId w:val="34"/>
  </w:num>
  <w:num w:numId="43" w16cid:durableId="1797093893">
    <w:abstractNumId w:val="7"/>
  </w:num>
  <w:num w:numId="44" w16cid:durableId="891498772">
    <w:abstractNumId w:val="10"/>
  </w:num>
  <w:num w:numId="45" w16cid:durableId="173343751">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3"/>
  <w:drawingGridVerticalSpacing w:val="11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4F6"/>
    <w:rsid w:val="0000091C"/>
    <w:rsid w:val="00000E66"/>
    <w:rsid w:val="000013EC"/>
    <w:rsid w:val="00001418"/>
    <w:rsid w:val="000014DC"/>
    <w:rsid w:val="000017C8"/>
    <w:rsid w:val="00001DCC"/>
    <w:rsid w:val="00002C2B"/>
    <w:rsid w:val="00003126"/>
    <w:rsid w:val="0000340D"/>
    <w:rsid w:val="00003522"/>
    <w:rsid w:val="00003596"/>
    <w:rsid w:val="00003724"/>
    <w:rsid w:val="00003C48"/>
    <w:rsid w:val="0000442E"/>
    <w:rsid w:val="00004946"/>
    <w:rsid w:val="00004F60"/>
    <w:rsid w:val="00005D82"/>
    <w:rsid w:val="00005FD6"/>
    <w:rsid w:val="000069C4"/>
    <w:rsid w:val="00006BD5"/>
    <w:rsid w:val="00006BDB"/>
    <w:rsid w:val="00006C2B"/>
    <w:rsid w:val="00006D0C"/>
    <w:rsid w:val="00006D8F"/>
    <w:rsid w:val="00006DA3"/>
    <w:rsid w:val="00006DDA"/>
    <w:rsid w:val="00006EE9"/>
    <w:rsid w:val="00006FC1"/>
    <w:rsid w:val="000070BD"/>
    <w:rsid w:val="0000722E"/>
    <w:rsid w:val="0000754F"/>
    <w:rsid w:val="00007DF2"/>
    <w:rsid w:val="00007FB3"/>
    <w:rsid w:val="0001004C"/>
    <w:rsid w:val="000105E7"/>
    <w:rsid w:val="00010C89"/>
    <w:rsid w:val="00010CD7"/>
    <w:rsid w:val="00011401"/>
    <w:rsid w:val="0001201F"/>
    <w:rsid w:val="0001206A"/>
    <w:rsid w:val="000125F9"/>
    <w:rsid w:val="00012A6C"/>
    <w:rsid w:val="00012AA7"/>
    <w:rsid w:val="00013060"/>
    <w:rsid w:val="000130FF"/>
    <w:rsid w:val="000131DB"/>
    <w:rsid w:val="00013449"/>
    <w:rsid w:val="000137FC"/>
    <w:rsid w:val="000139A7"/>
    <w:rsid w:val="00013A11"/>
    <w:rsid w:val="00013AB3"/>
    <w:rsid w:val="00013C46"/>
    <w:rsid w:val="00013CBF"/>
    <w:rsid w:val="00013DCE"/>
    <w:rsid w:val="00014247"/>
    <w:rsid w:val="000146F8"/>
    <w:rsid w:val="00014BDE"/>
    <w:rsid w:val="000150F9"/>
    <w:rsid w:val="00015FB6"/>
    <w:rsid w:val="00016491"/>
    <w:rsid w:val="000164BB"/>
    <w:rsid w:val="0001693A"/>
    <w:rsid w:val="00017448"/>
    <w:rsid w:val="000177A9"/>
    <w:rsid w:val="000178A9"/>
    <w:rsid w:val="00017B65"/>
    <w:rsid w:val="00017D0C"/>
    <w:rsid w:val="000201BD"/>
    <w:rsid w:val="00020239"/>
    <w:rsid w:val="0002099F"/>
    <w:rsid w:val="00020AC9"/>
    <w:rsid w:val="00020B68"/>
    <w:rsid w:val="00021295"/>
    <w:rsid w:val="00021DE8"/>
    <w:rsid w:val="00021EAF"/>
    <w:rsid w:val="00022524"/>
    <w:rsid w:val="00022812"/>
    <w:rsid w:val="000228F1"/>
    <w:rsid w:val="00022F37"/>
    <w:rsid w:val="00023268"/>
    <w:rsid w:val="00023273"/>
    <w:rsid w:val="00023636"/>
    <w:rsid w:val="0002365B"/>
    <w:rsid w:val="000237DA"/>
    <w:rsid w:val="00023894"/>
    <w:rsid w:val="000238EC"/>
    <w:rsid w:val="00023D78"/>
    <w:rsid w:val="00023F4D"/>
    <w:rsid w:val="0002401C"/>
    <w:rsid w:val="00024327"/>
    <w:rsid w:val="00025154"/>
    <w:rsid w:val="000254A9"/>
    <w:rsid w:val="000254C8"/>
    <w:rsid w:val="000255BD"/>
    <w:rsid w:val="0002568C"/>
    <w:rsid w:val="00025C51"/>
    <w:rsid w:val="00025F2D"/>
    <w:rsid w:val="0002621F"/>
    <w:rsid w:val="00026340"/>
    <w:rsid w:val="0002636F"/>
    <w:rsid w:val="00026516"/>
    <w:rsid w:val="000266C9"/>
    <w:rsid w:val="0002690A"/>
    <w:rsid w:val="00026B3F"/>
    <w:rsid w:val="00026C57"/>
    <w:rsid w:val="0002778C"/>
    <w:rsid w:val="000277B7"/>
    <w:rsid w:val="00027D3B"/>
    <w:rsid w:val="00027DFA"/>
    <w:rsid w:val="00027E2A"/>
    <w:rsid w:val="000303C0"/>
    <w:rsid w:val="00030770"/>
    <w:rsid w:val="00030800"/>
    <w:rsid w:val="000308D5"/>
    <w:rsid w:val="00030BCE"/>
    <w:rsid w:val="00031665"/>
    <w:rsid w:val="000319EF"/>
    <w:rsid w:val="00031B3E"/>
    <w:rsid w:val="00031B54"/>
    <w:rsid w:val="00031BC6"/>
    <w:rsid w:val="00031EB4"/>
    <w:rsid w:val="00031FE7"/>
    <w:rsid w:val="00032164"/>
    <w:rsid w:val="0003265A"/>
    <w:rsid w:val="00032660"/>
    <w:rsid w:val="000328E9"/>
    <w:rsid w:val="000329B7"/>
    <w:rsid w:val="00032B02"/>
    <w:rsid w:val="00032D33"/>
    <w:rsid w:val="00032D78"/>
    <w:rsid w:val="00032D90"/>
    <w:rsid w:val="00033225"/>
    <w:rsid w:val="000339DE"/>
    <w:rsid w:val="00034275"/>
    <w:rsid w:val="0003469E"/>
    <w:rsid w:val="000347D0"/>
    <w:rsid w:val="00034929"/>
    <w:rsid w:val="00034B3E"/>
    <w:rsid w:val="000353F5"/>
    <w:rsid w:val="00035C59"/>
    <w:rsid w:val="00035F6E"/>
    <w:rsid w:val="00036034"/>
    <w:rsid w:val="00036104"/>
    <w:rsid w:val="0003618A"/>
    <w:rsid w:val="000367B2"/>
    <w:rsid w:val="00036B80"/>
    <w:rsid w:val="00036BF2"/>
    <w:rsid w:val="00036D51"/>
    <w:rsid w:val="000373E5"/>
    <w:rsid w:val="00037E15"/>
    <w:rsid w:val="00040144"/>
    <w:rsid w:val="0004078E"/>
    <w:rsid w:val="00040A06"/>
    <w:rsid w:val="00040A3B"/>
    <w:rsid w:val="00040E71"/>
    <w:rsid w:val="00041267"/>
    <w:rsid w:val="000413D9"/>
    <w:rsid w:val="00041948"/>
    <w:rsid w:val="00042473"/>
    <w:rsid w:val="00042696"/>
    <w:rsid w:val="00042845"/>
    <w:rsid w:val="000430EC"/>
    <w:rsid w:val="00043108"/>
    <w:rsid w:val="00043222"/>
    <w:rsid w:val="000436A9"/>
    <w:rsid w:val="000446CC"/>
    <w:rsid w:val="00044763"/>
    <w:rsid w:val="000448E1"/>
    <w:rsid w:val="00045A5C"/>
    <w:rsid w:val="00045E96"/>
    <w:rsid w:val="00045EDA"/>
    <w:rsid w:val="00045EE9"/>
    <w:rsid w:val="0004638E"/>
    <w:rsid w:val="00046A12"/>
    <w:rsid w:val="00046B90"/>
    <w:rsid w:val="0004716C"/>
    <w:rsid w:val="000471C0"/>
    <w:rsid w:val="000471C2"/>
    <w:rsid w:val="0004729A"/>
    <w:rsid w:val="000475A6"/>
    <w:rsid w:val="00047EA1"/>
    <w:rsid w:val="00050585"/>
    <w:rsid w:val="00050775"/>
    <w:rsid w:val="00050778"/>
    <w:rsid w:val="00050D24"/>
    <w:rsid w:val="00050DBF"/>
    <w:rsid w:val="000516E2"/>
    <w:rsid w:val="00052445"/>
    <w:rsid w:val="00052521"/>
    <w:rsid w:val="00052648"/>
    <w:rsid w:val="00052A10"/>
    <w:rsid w:val="00052F52"/>
    <w:rsid w:val="00053193"/>
    <w:rsid w:val="00053E72"/>
    <w:rsid w:val="000540A1"/>
    <w:rsid w:val="00054139"/>
    <w:rsid w:val="000542A6"/>
    <w:rsid w:val="00054679"/>
    <w:rsid w:val="00054700"/>
    <w:rsid w:val="00054B57"/>
    <w:rsid w:val="00054D0D"/>
    <w:rsid w:val="00054FA3"/>
    <w:rsid w:val="0005543A"/>
    <w:rsid w:val="0005583B"/>
    <w:rsid w:val="00055A52"/>
    <w:rsid w:val="00055D4C"/>
    <w:rsid w:val="00056442"/>
    <w:rsid w:val="000567DD"/>
    <w:rsid w:val="00056F22"/>
    <w:rsid w:val="00057482"/>
    <w:rsid w:val="0005770F"/>
    <w:rsid w:val="0005778C"/>
    <w:rsid w:val="00057A38"/>
    <w:rsid w:val="00057EB0"/>
    <w:rsid w:val="000603AF"/>
    <w:rsid w:val="000609AF"/>
    <w:rsid w:val="000609CE"/>
    <w:rsid w:val="00060B18"/>
    <w:rsid w:val="00060E80"/>
    <w:rsid w:val="0006126E"/>
    <w:rsid w:val="0006137A"/>
    <w:rsid w:val="00061558"/>
    <w:rsid w:val="00061BBC"/>
    <w:rsid w:val="00061D9F"/>
    <w:rsid w:val="00061FE2"/>
    <w:rsid w:val="0006216A"/>
    <w:rsid w:val="000621A4"/>
    <w:rsid w:val="000622D9"/>
    <w:rsid w:val="00062376"/>
    <w:rsid w:val="00063344"/>
    <w:rsid w:val="000634ED"/>
    <w:rsid w:val="000635FB"/>
    <w:rsid w:val="000637AF"/>
    <w:rsid w:val="00063A93"/>
    <w:rsid w:val="00063CDE"/>
    <w:rsid w:val="000646CD"/>
    <w:rsid w:val="0006505D"/>
    <w:rsid w:val="000650FB"/>
    <w:rsid w:val="0006557D"/>
    <w:rsid w:val="000655A1"/>
    <w:rsid w:val="00065A4C"/>
    <w:rsid w:val="00065BD6"/>
    <w:rsid w:val="00065C94"/>
    <w:rsid w:val="0006615D"/>
    <w:rsid w:val="000662EE"/>
    <w:rsid w:val="000668AD"/>
    <w:rsid w:val="000668C2"/>
    <w:rsid w:val="00066A02"/>
    <w:rsid w:val="00066AAA"/>
    <w:rsid w:val="000671D7"/>
    <w:rsid w:val="0006750A"/>
    <w:rsid w:val="000679B3"/>
    <w:rsid w:val="00067C7A"/>
    <w:rsid w:val="00070233"/>
    <w:rsid w:val="000702FF"/>
    <w:rsid w:val="0007063A"/>
    <w:rsid w:val="00070846"/>
    <w:rsid w:val="00070922"/>
    <w:rsid w:val="000709B8"/>
    <w:rsid w:val="00070AA3"/>
    <w:rsid w:val="00070E4C"/>
    <w:rsid w:val="00071032"/>
    <w:rsid w:val="0007142C"/>
    <w:rsid w:val="000714B8"/>
    <w:rsid w:val="0007157F"/>
    <w:rsid w:val="00071C69"/>
    <w:rsid w:val="00072210"/>
    <w:rsid w:val="00072384"/>
    <w:rsid w:val="0007244D"/>
    <w:rsid w:val="0007258F"/>
    <w:rsid w:val="000726B3"/>
    <w:rsid w:val="00072725"/>
    <w:rsid w:val="00072CE3"/>
    <w:rsid w:val="00072D2D"/>
    <w:rsid w:val="00073621"/>
    <w:rsid w:val="00073707"/>
    <w:rsid w:val="000739A3"/>
    <w:rsid w:val="00073CFF"/>
    <w:rsid w:val="0007401A"/>
    <w:rsid w:val="00074259"/>
    <w:rsid w:val="00074812"/>
    <w:rsid w:val="00074843"/>
    <w:rsid w:val="00074ADB"/>
    <w:rsid w:val="00074B3E"/>
    <w:rsid w:val="00074C0A"/>
    <w:rsid w:val="00074C2C"/>
    <w:rsid w:val="000754C2"/>
    <w:rsid w:val="00075682"/>
    <w:rsid w:val="00075716"/>
    <w:rsid w:val="0007577C"/>
    <w:rsid w:val="0007582A"/>
    <w:rsid w:val="00075BF9"/>
    <w:rsid w:val="000762BF"/>
    <w:rsid w:val="000765B8"/>
    <w:rsid w:val="000765E8"/>
    <w:rsid w:val="00076A0A"/>
    <w:rsid w:val="00076E4E"/>
    <w:rsid w:val="000776A1"/>
    <w:rsid w:val="00077EB8"/>
    <w:rsid w:val="00077EE6"/>
    <w:rsid w:val="00080528"/>
    <w:rsid w:val="0008065D"/>
    <w:rsid w:val="0008107E"/>
    <w:rsid w:val="00081252"/>
    <w:rsid w:val="000815AD"/>
    <w:rsid w:val="00081ACA"/>
    <w:rsid w:val="00081ED2"/>
    <w:rsid w:val="00082333"/>
    <w:rsid w:val="00082F2B"/>
    <w:rsid w:val="00083041"/>
    <w:rsid w:val="000846BD"/>
    <w:rsid w:val="00085094"/>
    <w:rsid w:val="000858F2"/>
    <w:rsid w:val="00085E3F"/>
    <w:rsid w:val="0008648D"/>
    <w:rsid w:val="00087115"/>
    <w:rsid w:val="000908A3"/>
    <w:rsid w:val="00090994"/>
    <w:rsid w:val="00090AC8"/>
    <w:rsid w:val="00090F57"/>
    <w:rsid w:val="0009104F"/>
    <w:rsid w:val="00091098"/>
    <w:rsid w:val="000912FB"/>
    <w:rsid w:val="00091349"/>
    <w:rsid w:val="000915A1"/>
    <w:rsid w:val="0009183E"/>
    <w:rsid w:val="00091D00"/>
    <w:rsid w:val="00091F88"/>
    <w:rsid w:val="000920F5"/>
    <w:rsid w:val="00092121"/>
    <w:rsid w:val="000925E5"/>
    <w:rsid w:val="00092D39"/>
    <w:rsid w:val="00092DC3"/>
    <w:rsid w:val="000930D0"/>
    <w:rsid w:val="000930F5"/>
    <w:rsid w:val="000933EA"/>
    <w:rsid w:val="00093500"/>
    <w:rsid w:val="00094A76"/>
    <w:rsid w:val="0009509C"/>
    <w:rsid w:val="00096A48"/>
    <w:rsid w:val="00096B18"/>
    <w:rsid w:val="00096EFE"/>
    <w:rsid w:val="00097139"/>
    <w:rsid w:val="000971A0"/>
    <w:rsid w:val="000972C7"/>
    <w:rsid w:val="00097AE2"/>
    <w:rsid w:val="000A0149"/>
    <w:rsid w:val="000A030A"/>
    <w:rsid w:val="000A04FF"/>
    <w:rsid w:val="000A05D1"/>
    <w:rsid w:val="000A07AF"/>
    <w:rsid w:val="000A0A69"/>
    <w:rsid w:val="000A0DA1"/>
    <w:rsid w:val="000A0F8A"/>
    <w:rsid w:val="000A146A"/>
    <w:rsid w:val="000A164F"/>
    <w:rsid w:val="000A1D4E"/>
    <w:rsid w:val="000A24BA"/>
    <w:rsid w:val="000A2880"/>
    <w:rsid w:val="000A2E3C"/>
    <w:rsid w:val="000A2F8D"/>
    <w:rsid w:val="000A2FBE"/>
    <w:rsid w:val="000A3A95"/>
    <w:rsid w:val="000A3FF8"/>
    <w:rsid w:val="000A4011"/>
    <w:rsid w:val="000A41E9"/>
    <w:rsid w:val="000A46F4"/>
    <w:rsid w:val="000A499B"/>
    <w:rsid w:val="000A4B4E"/>
    <w:rsid w:val="000A5093"/>
    <w:rsid w:val="000A5B45"/>
    <w:rsid w:val="000A67F1"/>
    <w:rsid w:val="000A681F"/>
    <w:rsid w:val="000A694F"/>
    <w:rsid w:val="000A7032"/>
    <w:rsid w:val="000A7332"/>
    <w:rsid w:val="000A7627"/>
    <w:rsid w:val="000A7D9C"/>
    <w:rsid w:val="000A7DCD"/>
    <w:rsid w:val="000B01A9"/>
    <w:rsid w:val="000B029F"/>
    <w:rsid w:val="000B02FC"/>
    <w:rsid w:val="000B07FB"/>
    <w:rsid w:val="000B0C18"/>
    <w:rsid w:val="000B137E"/>
    <w:rsid w:val="000B1778"/>
    <w:rsid w:val="000B17C3"/>
    <w:rsid w:val="000B1CEA"/>
    <w:rsid w:val="000B20BE"/>
    <w:rsid w:val="000B23DD"/>
    <w:rsid w:val="000B24C9"/>
    <w:rsid w:val="000B28A7"/>
    <w:rsid w:val="000B294D"/>
    <w:rsid w:val="000B2971"/>
    <w:rsid w:val="000B2982"/>
    <w:rsid w:val="000B29DD"/>
    <w:rsid w:val="000B2B5B"/>
    <w:rsid w:val="000B2C98"/>
    <w:rsid w:val="000B30E4"/>
    <w:rsid w:val="000B318B"/>
    <w:rsid w:val="000B324E"/>
    <w:rsid w:val="000B33C5"/>
    <w:rsid w:val="000B392D"/>
    <w:rsid w:val="000B3DDF"/>
    <w:rsid w:val="000B3F9C"/>
    <w:rsid w:val="000B47FB"/>
    <w:rsid w:val="000B483E"/>
    <w:rsid w:val="000B4C52"/>
    <w:rsid w:val="000B54AF"/>
    <w:rsid w:val="000B56AC"/>
    <w:rsid w:val="000B681A"/>
    <w:rsid w:val="000B6DAB"/>
    <w:rsid w:val="000B6DD1"/>
    <w:rsid w:val="000B7723"/>
    <w:rsid w:val="000B77F3"/>
    <w:rsid w:val="000B78DA"/>
    <w:rsid w:val="000B79C0"/>
    <w:rsid w:val="000B7A26"/>
    <w:rsid w:val="000C0032"/>
    <w:rsid w:val="000C0043"/>
    <w:rsid w:val="000C0093"/>
    <w:rsid w:val="000C0191"/>
    <w:rsid w:val="000C0704"/>
    <w:rsid w:val="000C0A43"/>
    <w:rsid w:val="000C0EC9"/>
    <w:rsid w:val="000C0EED"/>
    <w:rsid w:val="000C124A"/>
    <w:rsid w:val="000C14F0"/>
    <w:rsid w:val="000C16CA"/>
    <w:rsid w:val="000C1A73"/>
    <w:rsid w:val="000C2218"/>
    <w:rsid w:val="000C2BE0"/>
    <w:rsid w:val="000C2CCA"/>
    <w:rsid w:val="000C3025"/>
    <w:rsid w:val="000C30CE"/>
    <w:rsid w:val="000C3179"/>
    <w:rsid w:val="000C3AB6"/>
    <w:rsid w:val="000C3ADB"/>
    <w:rsid w:val="000C3C89"/>
    <w:rsid w:val="000C3F5A"/>
    <w:rsid w:val="000C4581"/>
    <w:rsid w:val="000C4985"/>
    <w:rsid w:val="000C4DEE"/>
    <w:rsid w:val="000C4FF9"/>
    <w:rsid w:val="000C5012"/>
    <w:rsid w:val="000C518D"/>
    <w:rsid w:val="000C5BDA"/>
    <w:rsid w:val="000C5C61"/>
    <w:rsid w:val="000C5E96"/>
    <w:rsid w:val="000C603B"/>
    <w:rsid w:val="000C6C3D"/>
    <w:rsid w:val="000C6F0D"/>
    <w:rsid w:val="000C6F70"/>
    <w:rsid w:val="000C726F"/>
    <w:rsid w:val="000C728C"/>
    <w:rsid w:val="000C739D"/>
    <w:rsid w:val="000C79CB"/>
    <w:rsid w:val="000C7A73"/>
    <w:rsid w:val="000C7AB2"/>
    <w:rsid w:val="000D0029"/>
    <w:rsid w:val="000D0072"/>
    <w:rsid w:val="000D09DA"/>
    <w:rsid w:val="000D0A49"/>
    <w:rsid w:val="000D0F0D"/>
    <w:rsid w:val="000D1769"/>
    <w:rsid w:val="000D2509"/>
    <w:rsid w:val="000D2517"/>
    <w:rsid w:val="000D27C0"/>
    <w:rsid w:val="000D2B28"/>
    <w:rsid w:val="000D2BB3"/>
    <w:rsid w:val="000D2D20"/>
    <w:rsid w:val="000D315A"/>
    <w:rsid w:val="000D4806"/>
    <w:rsid w:val="000D4BAB"/>
    <w:rsid w:val="000D4DBA"/>
    <w:rsid w:val="000D4E54"/>
    <w:rsid w:val="000D5071"/>
    <w:rsid w:val="000D58C3"/>
    <w:rsid w:val="000D598C"/>
    <w:rsid w:val="000D59EB"/>
    <w:rsid w:val="000D5A13"/>
    <w:rsid w:val="000D5C5F"/>
    <w:rsid w:val="000D5F80"/>
    <w:rsid w:val="000D6923"/>
    <w:rsid w:val="000D6A50"/>
    <w:rsid w:val="000D6D8E"/>
    <w:rsid w:val="000D7000"/>
    <w:rsid w:val="000D718A"/>
    <w:rsid w:val="000D745B"/>
    <w:rsid w:val="000D7504"/>
    <w:rsid w:val="000D779E"/>
    <w:rsid w:val="000D7A28"/>
    <w:rsid w:val="000D7C2F"/>
    <w:rsid w:val="000D7F62"/>
    <w:rsid w:val="000E0050"/>
    <w:rsid w:val="000E021D"/>
    <w:rsid w:val="000E0770"/>
    <w:rsid w:val="000E0C7C"/>
    <w:rsid w:val="000E1936"/>
    <w:rsid w:val="000E1C4E"/>
    <w:rsid w:val="000E1D28"/>
    <w:rsid w:val="000E1EA4"/>
    <w:rsid w:val="000E1ED5"/>
    <w:rsid w:val="000E2036"/>
    <w:rsid w:val="000E24A7"/>
    <w:rsid w:val="000E2708"/>
    <w:rsid w:val="000E275D"/>
    <w:rsid w:val="000E2AE2"/>
    <w:rsid w:val="000E32BA"/>
    <w:rsid w:val="000E3722"/>
    <w:rsid w:val="000E39AE"/>
    <w:rsid w:val="000E3ABA"/>
    <w:rsid w:val="000E4CED"/>
    <w:rsid w:val="000E4D2B"/>
    <w:rsid w:val="000E5272"/>
    <w:rsid w:val="000E5377"/>
    <w:rsid w:val="000E58F1"/>
    <w:rsid w:val="000E5AC7"/>
    <w:rsid w:val="000E5CA5"/>
    <w:rsid w:val="000E6072"/>
    <w:rsid w:val="000E622F"/>
    <w:rsid w:val="000E651C"/>
    <w:rsid w:val="000E6714"/>
    <w:rsid w:val="000E6AF8"/>
    <w:rsid w:val="000E6DE4"/>
    <w:rsid w:val="000E75D4"/>
    <w:rsid w:val="000E75ED"/>
    <w:rsid w:val="000E77D3"/>
    <w:rsid w:val="000E77FB"/>
    <w:rsid w:val="000E78A8"/>
    <w:rsid w:val="000E7A70"/>
    <w:rsid w:val="000F0C83"/>
    <w:rsid w:val="000F0CC1"/>
    <w:rsid w:val="000F105E"/>
    <w:rsid w:val="000F12F8"/>
    <w:rsid w:val="000F187F"/>
    <w:rsid w:val="000F1FBE"/>
    <w:rsid w:val="000F2349"/>
    <w:rsid w:val="000F26B0"/>
    <w:rsid w:val="000F2C5D"/>
    <w:rsid w:val="000F2F62"/>
    <w:rsid w:val="000F308A"/>
    <w:rsid w:val="000F39DE"/>
    <w:rsid w:val="000F40A1"/>
    <w:rsid w:val="000F4782"/>
    <w:rsid w:val="000F484A"/>
    <w:rsid w:val="000F4AD1"/>
    <w:rsid w:val="000F4D03"/>
    <w:rsid w:val="000F4DBC"/>
    <w:rsid w:val="000F5236"/>
    <w:rsid w:val="000F525C"/>
    <w:rsid w:val="000F5356"/>
    <w:rsid w:val="000F55F1"/>
    <w:rsid w:val="000F5C24"/>
    <w:rsid w:val="000F5D74"/>
    <w:rsid w:val="000F5E8A"/>
    <w:rsid w:val="000F5EA4"/>
    <w:rsid w:val="000F6118"/>
    <w:rsid w:val="000F65A4"/>
    <w:rsid w:val="000F6649"/>
    <w:rsid w:val="000F6744"/>
    <w:rsid w:val="000F6B47"/>
    <w:rsid w:val="000F6CBE"/>
    <w:rsid w:val="000F6D3C"/>
    <w:rsid w:val="000F6EA1"/>
    <w:rsid w:val="000F701B"/>
    <w:rsid w:val="000F7D3C"/>
    <w:rsid w:val="00100707"/>
    <w:rsid w:val="00100896"/>
    <w:rsid w:val="00100FB7"/>
    <w:rsid w:val="001010A0"/>
    <w:rsid w:val="00101648"/>
    <w:rsid w:val="00101877"/>
    <w:rsid w:val="0010213F"/>
    <w:rsid w:val="00102505"/>
    <w:rsid w:val="001028DC"/>
    <w:rsid w:val="00102E6B"/>
    <w:rsid w:val="00103634"/>
    <w:rsid w:val="00103657"/>
    <w:rsid w:val="00103808"/>
    <w:rsid w:val="00103AAE"/>
    <w:rsid w:val="00103C64"/>
    <w:rsid w:val="00103E04"/>
    <w:rsid w:val="00104A3C"/>
    <w:rsid w:val="00104B67"/>
    <w:rsid w:val="00104C2D"/>
    <w:rsid w:val="00104F1A"/>
    <w:rsid w:val="00104FC2"/>
    <w:rsid w:val="0010579E"/>
    <w:rsid w:val="001058C9"/>
    <w:rsid w:val="00105CBA"/>
    <w:rsid w:val="00105D4C"/>
    <w:rsid w:val="00106AB5"/>
    <w:rsid w:val="00106C53"/>
    <w:rsid w:val="001073E9"/>
    <w:rsid w:val="001079AC"/>
    <w:rsid w:val="00107B11"/>
    <w:rsid w:val="00107B3F"/>
    <w:rsid w:val="00110088"/>
    <w:rsid w:val="0011054B"/>
    <w:rsid w:val="001113DC"/>
    <w:rsid w:val="00111880"/>
    <w:rsid w:val="00111DAF"/>
    <w:rsid w:val="00111F47"/>
    <w:rsid w:val="00112281"/>
    <w:rsid w:val="0011268E"/>
    <w:rsid w:val="00112907"/>
    <w:rsid w:val="00112BE9"/>
    <w:rsid w:val="00112E9B"/>
    <w:rsid w:val="001133E5"/>
    <w:rsid w:val="0011395A"/>
    <w:rsid w:val="00113C4B"/>
    <w:rsid w:val="00113FB6"/>
    <w:rsid w:val="00114711"/>
    <w:rsid w:val="00114E10"/>
    <w:rsid w:val="00114E4E"/>
    <w:rsid w:val="00114E52"/>
    <w:rsid w:val="0011501A"/>
    <w:rsid w:val="00115189"/>
    <w:rsid w:val="001152F2"/>
    <w:rsid w:val="00115425"/>
    <w:rsid w:val="00115A31"/>
    <w:rsid w:val="00115CC2"/>
    <w:rsid w:val="00115FE8"/>
    <w:rsid w:val="00116192"/>
    <w:rsid w:val="001161A3"/>
    <w:rsid w:val="00116341"/>
    <w:rsid w:val="001166CA"/>
    <w:rsid w:val="00116709"/>
    <w:rsid w:val="001168D3"/>
    <w:rsid w:val="0011691E"/>
    <w:rsid w:val="00116995"/>
    <w:rsid w:val="00116CE8"/>
    <w:rsid w:val="0011710C"/>
    <w:rsid w:val="001172A0"/>
    <w:rsid w:val="001172A4"/>
    <w:rsid w:val="001173F5"/>
    <w:rsid w:val="001179A0"/>
    <w:rsid w:val="00117AD5"/>
    <w:rsid w:val="00117AF9"/>
    <w:rsid w:val="00117BC2"/>
    <w:rsid w:val="00117D5A"/>
    <w:rsid w:val="00117D73"/>
    <w:rsid w:val="0012024E"/>
    <w:rsid w:val="00120B55"/>
    <w:rsid w:val="00120FAA"/>
    <w:rsid w:val="0012114E"/>
    <w:rsid w:val="001211C7"/>
    <w:rsid w:val="001217FE"/>
    <w:rsid w:val="00121E83"/>
    <w:rsid w:val="001223E7"/>
    <w:rsid w:val="001224E9"/>
    <w:rsid w:val="00122514"/>
    <w:rsid w:val="001226F1"/>
    <w:rsid w:val="00122B00"/>
    <w:rsid w:val="00122EE2"/>
    <w:rsid w:val="001233CA"/>
    <w:rsid w:val="00123B81"/>
    <w:rsid w:val="0012442E"/>
    <w:rsid w:val="001245B5"/>
    <w:rsid w:val="00124765"/>
    <w:rsid w:val="001247B9"/>
    <w:rsid w:val="00124BDF"/>
    <w:rsid w:val="00124D4A"/>
    <w:rsid w:val="0012511B"/>
    <w:rsid w:val="00125555"/>
    <w:rsid w:val="00125A73"/>
    <w:rsid w:val="00125B19"/>
    <w:rsid w:val="00125DF9"/>
    <w:rsid w:val="00126317"/>
    <w:rsid w:val="001266F2"/>
    <w:rsid w:val="001267D7"/>
    <w:rsid w:val="00126949"/>
    <w:rsid w:val="00126F29"/>
    <w:rsid w:val="00126FE2"/>
    <w:rsid w:val="00127029"/>
    <w:rsid w:val="001275B4"/>
    <w:rsid w:val="0012791A"/>
    <w:rsid w:val="00127A64"/>
    <w:rsid w:val="001302E0"/>
    <w:rsid w:val="00130976"/>
    <w:rsid w:val="00130BCC"/>
    <w:rsid w:val="00130D2E"/>
    <w:rsid w:val="00130D4B"/>
    <w:rsid w:val="00130F40"/>
    <w:rsid w:val="001313BF"/>
    <w:rsid w:val="001316D7"/>
    <w:rsid w:val="00131DF4"/>
    <w:rsid w:val="00131F5C"/>
    <w:rsid w:val="001325D4"/>
    <w:rsid w:val="0013271A"/>
    <w:rsid w:val="00132CAD"/>
    <w:rsid w:val="00132FA3"/>
    <w:rsid w:val="001333CA"/>
    <w:rsid w:val="00133671"/>
    <w:rsid w:val="00133E39"/>
    <w:rsid w:val="001340BE"/>
    <w:rsid w:val="00134916"/>
    <w:rsid w:val="00134B1E"/>
    <w:rsid w:val="00134C55"/>
    <w:rsid w:val="00134DEA"/>
    <w:rsid w:val="00134E76"/>
    <w:rsid w:val="00134F97"/>
    <w:rsid w:val="001351E8"/>
    <w:rsid w:val="0013547C"/>
    <w:rsid w:val="0013547E"/>
    <w:rsid w:val="0013594E"/>
    <w:rsid w:val="00135AA2"/>
    <w:rsid w:val="001361FF"/>
    <w:rsid w:val="00136684"/>
    <w:rsid w:val="001366A3"/>
    <w:rsid w:val="00136817"/>
    <w:rsid w:val="001369A2"/>
    <w:rsid w:val="00137109"/>
    <w:rsid w:val="001374D6"/>
    <w:rsid w:val="0013779C"/>
    <w:rsid w:val="0014093B"/>
    <w:rsid w:val="00140984"/>
    <w:rsid w:val="00140E6E"/>
    <w:rsid w:val="001415A9"/>
    <w:rsid w:val="00141CEE"/>
    <w:rsid w:val="001421FC"/>
    <w:rsid w:val="00142510"/>
    <w:rsid w:val="001425D6"/>
    <w:rsid w:val="00142637"/>
    <w:rsid w:val="00142BED"/>
    <w:rsid w:val="00142EBE"/>
    <w:rsid w:val="00143074"/>
    <w:rsid w:val="001430F4"/>
    <w:rsid w:val="00143261"/>
    <w:rsid w:val="00143F7A"/>
    <w:rsid w:val="001440B2"/>
    <w:rsid w:val="001441C8"/>
    <w:rsid w:val="00144E25"/>
    <w:rsid w:val="00144F12"/>
    <w:rsid w:val="00144F4D"/>
    <w:rsid w:val="00144FDB"/>
    <w:rsid w:val="00145264"/>
    <w:rsid w:val="00145289"/>
    <w:rsid w:val="00145611"/>
    <w:rsid w:val="00145A1B"/>
    <w:rsid w:val="00145DFB"/>
    <w:rsid w:val="00145FC7"/>
    <w:rsid w:val="00146173"/>
    <w:rsid w:val="0014618E"/>
    <w:rsid w:val="001470FC"/>
    <w:rsid w:val="001474A9"/>
    <w:rsid w:val="001479E1"/>
    <w:rsid w:val="00150465"/>
    <w:rsid w:val="00151196"/>
    <w:rsid w:val="001512FB"/>
    <w:rsid w:val="00151341"/>
    <w:rsid w:val="001513C7"/>
    <w:rsid w:val="00151B1E"/>
    <w:rsid w:val="00151FF7"/>
    <w:rsid w:val="00152099"/>
    <w:rsid w:val="0015226A"/>
    <w:rsid w:val="001522C3"/>
    <w:rsid w:val="00152BC9"/>
    <w:rsid w:val="00152C93"/>
    <w:rsid w:val="00152FA6"/>
    <w:rsid w:val="0015351A"/>
    <w:rsid w:val="001541D6"/>
    <w:rsid w:val="00154591"/>
    <w:rsid w:val="00154A4E"/>
    <w:rsid w:val="00154C57"/>
    <w:rsid w:val="00155076"/>
    <w:rsid w:val="0015575B"/>
    <w:rsid w:val="0015591A"/>
    <w:rsid w:val="00155A5E"/>
    <w:rsid w:val="00155AA1"/>
    <w:rsid w:val="00156372"/>
    <w:rsid w:val="001563FE"/>
    <w:rsid w:val="001565D8"/>
    <w:rsid w:val="0015724F"/>
    <w:rsid w:val="0015732E"/>
    <w:rsid w:val="00157416"/>
    <w:rsid w:val="00157E3A"/>
    <w:rsid w:val="00160180"/>
    <w:rsid w:val="00160561"/>
    <w:rsid w:val="001605BB"/>
    <w:rsid w:val="00160867"/>
    <w:rsid w:val="00160B0B"/>
    <w:rsid w:val="00160B27"/>
    <w:rsid w:val="00160EB8"/>
    <w:rsid w:val="00160F9E"/>
    <w:rsid w:val="00161617"/>
    <w:rsid w:val="00161923"/>
    <w:rsid w:val="0016211B"/>
    <w:rsid w:val="00162888"/>
    <w:rsid w:val="00162BA1"/>
    <w:rsid w:val="00162BDD"/>
    <w:rsid w:val="0016305E"/>
    <w:rsid w:val="001633DC"/>
    <w:rsid w:val="001635B7"/>
    <w:rsid w:val="0016376C"/>
    <w:rsid w:val="00163972"/>
    <w:rsid w:val="00163C8D"/>
    <w:rsid w:val="00164233"/>
    <w:rsid w:val="00164607"/>
    <w:rsid w:val="00164B05"/>
    <w:rsid w:val="00164BC5"/>
    <w:rsid w:val="00164C3D"/>
    <w:rsid w:val="00164CC2"/>
    <w:rsid w:val="00164F23"/>
    <w:rsid w:val="00165027"/>
    <w:rsid w:val="0016569E"/>
    <w:rsid w:val="00165705"/>
    <w:rsid w:val="00165B92"/>
    <w:rsid w:val="00165E55"/>
    <w:rsid w:val="00165FCD"/>
    <w:rsid w:val="00166207"/>
    <w:rsid w:val="00166545"/>
    <w:rsid w:val="00166656"/>
    <w:rsid w:val="0016678B"/>
    <w:rsid w:val="00166BDC"/>
    <w:rsid w:val="00166C15"/>
    <w:rsid w:val="0016729D"/>
    <w:rsid w:val="00167392"/>
    <w:rsid w:val="00167812"/>
    <w:rsid w:val="00167C92"/>
    <w:rsid w:val="00170300"/>
    <w:rsid w:val="00170393"/>
    <w:rsid w:val="001706EF"/>
    <w:rsid w:val="00170756"/>
    <w:rsid w:val="0017097E"/>
    <w:rsid w:val="00170B5F"/>
    <w:rsid w:val="00170FA0"/>
    <w:rsid w:val="00171034"/>
    <w:rsid w:val="00171051"/>
    <w:rsid w:val="00171395"/>
    <w:rsid w:val="00171868"/>
    <w:rsid w:val="00171B93"/>
    <w:rsid w:val="00171C3B"/>
    <w:rsid w:val="00171D68"/>
    <w:rsid w:val="00172455"/>
    <w:rsid w:val="0017262C"/>
    <w:rsid w:val="00172D3D"/>
    <w:rsid w:val="00172E68"/>
    <w:rsid w:val="0017315C"/>
    <w:rsid w:val="00173A1B"/>
    <w:rsid w:val="00173EDA"/>
    <w:rsid w:val="00173FAE"/>
    <w:rsid w:val="0017432F"/>
    <w:rsid w:val="00174981"/>
    <w:rsid w:val="00174E5B"/>
    <w:rsid w:val="0017545C"/>
    <w:rsid w:val="0017552B"/>
    <w:rsid w:val="00175662"/>
    <w:rsid w:val="00175879"/>
    <w:rsid w:val="00175992"/>
    <w:rsid w:val="00175E2E"/>
    <w:rsid w:val="001760BD"/>
    <w:rsid w:val="0017612A"/>
    <w:rsid w:val="00176490"/>
    <w:rsid w:val="0017650A"/>
    <w:rsid w:val="001772A7"/>
    <w:rsid w:val="001772E9"/>
    <w:rsid w:val="00177582"/>
    <w:rsid w:val="0018087F"/>
    <w:rsid w:val="00180A68"/>
    <w:rsid w:val="00181350"/>
    <w:rsid w:val="00182080"/>
    <w:rsid w:val="00182C4B"/>
    <w:rsid w:val="00182C5F"/>
    <w:rsid w:val="001830C6"/>
    <w:rsid w:val="001834B6"/>
    <w:rsid w:val="001835A1"/>
    <w:rsid w:val="00183ABC"/>
    <w:rsid w:val="00184741"/>
    <w:rsid w:val="00184C93"/>
    <w:rsid w:val="00184D9C"/>
    <w:rsid w:val="001851A9"/>
    <w:rsid w:val="0018520E"/>
    <w:rsid w:val="001857B3"/>
    <w:rsid w:val="00185B57"/>
    <w:rsid w:val="00185C35"/>
    <w:rsid w:val="00185D59"/>
    <w:rsid w:val="001867B7"/>
    <w:rsid w:val="00186878"/>
    <w:rsid w:val="00186CA0"/>
    <w:rsid w:val="00186DCF"/>
    <w:rsid w:val="00186F3E"/>
    <w:rsid w:val="00187344"/>
    <w:rsid w:val="001874DF"/>
    <w:rsid w:val="00187696"/>
    <w:rsid w:val="00187734"/>
    <w:rsid w:val="00187971"/>
    <w:rsid w:val="00187DE9"/>
    <w:rsid w:val="00190657"/>
    <w:rsid w:val="001907E1"/>
    <w:rsid w:val="00190B96"/>
    <w:rsid w:val="00190EF6"/>
    <w:rsid w:val="00191680"/>
    <w:rsid w:val="00191C39"/>
    <w:rsid w:val="00192091"/>
    <w:rsid w:val="001928A5"/>
    <w:rsid w:val="00192FCD"/>
    <w:rsid w:val="001932FD"/>
    <w:rsid w:val="00193511"/>
    <w:rsid w:val="00193602"/>
    <w:rsid w:val="001937AC"/>
    <w:rsid w:val="00193FA9"/>
    <w:rsid w:val="00194167"/>
    <w:rsid w:val="00194382"/>
    <w:rsid w:val="0019490A"/>
    <w:rsid w:val="00194C5F"/>
    <w:rsid w:val="00194F7A"/>
    <w:rsid w:val="00195344"/>
    <w:rsid w:val="0019551D"/>
    <w:rsid w:val="001958A4"/>
    <w:rsid w:val="001958FA"/>
    <w:rsid w:val="001961D4"/>
    <w:rsid w:val="00196646"/>
    <w:rsid w:val="001969E5"/>
    <w:rsid w:val="001972A2"/>
    <w:rsid w:val="00197438"/>
    <w:rsid w:val="001977B7"/>
    <w:rsid w:val="00197869"/>
    <w:rsid w:val="00197895"/>
    <w:rsid w:val="001A03C4"/>
    <w:rsid w:val="001A0468"/>
    <w:rsid w:val="001A0C74"/>
    <w:rsid w:val="001A0D97"/>
    <w:rsid w:val="001A18FD"/>
    <w:rsid w:val="001A2612"/>
    <w:rsid w:val="001A275D"/>
    <w:rsid w:val="001A2784"/>
    <w:rsid w:val="001A2FB5"/>
    <w:rsid w:val="001A30BC"/>
    <w:rsid w:val="001A3168"/>
    <w:rsid w:val="001A374F"/>
    <w:rsid w:val="001A3974"/>
    <w:rsid w:val="001A39BC"/>
    <w:rsid w:val="001A406B"/>
    <w:rsid w:val="001A4121"/>
    <w:rsid w:val="001A44C9"/>
    <w:rsid w:val="001A47E5"/>
    <w:rsid w:val="001A4FB9"/>
    <w:rsid w:val="001A52A1"/>
    <w:rsid w:val="001A5454"/>
    <w:rsid w:val="001A576A"/>
    <w:rsid w:val="001A5AFA"/>
    <w:rsid w:val="001A5B1C"/>
    <w:rsid w:val="001A60D0"/>
    <w:rsid w:val="001A62A4"/>
    <w:rsid w:val="001A6760"/>
    <w:rsid w:val="001A6BE9"/>
    <w:rsid w:val="001A6ED9"/>
    <w:rsid w:val="001A701E"/>
    <w:rsid w:val="001A71F8"/>
    <w:rsid w:val="001A724D"/>
    <w:rsid w:val="001A7296"/>
    <w:rsid w:val="001A7475"/>
    <w:rsid w:val="001A78A8"/>
    <w:rsid w:val="001A7E20"/>
    <w:rsid w:val="001B09B3"/>
    <w:rsid w:val="001B0B5C"/>
    <w:rsid w:val="001B0BDB"/>
    <w:rsid w:val="001B0D42"/>
    <w:rsid w:val="001B0EE8"/>
    <w:rsid w:val="001B0F0E"/>
    <w:rsid w:val="001B136A"/>
    <w:rsid w:val="001B14A3"/>
    <w:rsid w:val="001B15AB"/>
    <w:rsid w:val="001B1B56"/>
    <w:rsid w:val="001B1F3F"/>
    <w:rsid w:val="001B2A60"/>
    <w:rsid w:val="001B2B45"/>
    <w:rsid w:val="001B2C3B"/>
    <w:rsid w:val="001B2C7F"/>
    <w:rsid w:val="001B2D1E"/>
    <w:rsid w:val="001B3081"/>
    <w:rsid w:val="001B31BF"/>
    <w:rsid w:val="001B32C8"/>
    <w:rsid w:val="001B32DC"/>
    <w:rsid w:val="001B34C1"/>
    <w:rsid w:val="001B3786"/>
    <w:rsid w:val="001B37BC"/>
    <w:rsid w:val="001B3D8E"/>
    <w:rsid w:val="001B4282"/>
    <w:rsid w:val="001B46EB"/>
    <w:rsid w:val="001B48FD"/>
    <w:rsid w:val="001B4950"/>
    <w:rsid w:val="001B5318"/>
    <w:rsid w:val="001B5DD6"/>
    <w:rsid w:val="001B5ED8"/>
    <w:rsid w:val="001B61E0"/>
    <w:rsid w:val="001B6CA3"/>
    <w:rsid w:val="001B6EBE"/>
    <w:rsid w:val="001B7783"/>
    <w:rsid w:val="001B7818"/>
    <w:rsid w:val="001B7A5B"/>
    <w:rsid w:val="001B7A79"/>
    <w:rsid w:val="001C0B76"/>
    <w:rsid w:val="001C0D9A"/>
    <w:rsid w:val="001C1CF5"/>
    <w:rsid w:val="001C206E"/>
    <w:rsid w:val="001C2680"/>
    <w:rsid w:val="001C2A4A"/>
    <w:rsid w:val="001C2B33"/>
    <w:rsid w:val="001C2BAB"/>
    <w:rsid w:val="001C2F52"/>
    <w:rsid w:val="001C35B2"/>
    <w:rsid w:val="001C36D0"/>
    <w:rsid w:val="001C3790"/>
    <w:rsid w:val="001C37C5"/>
    <w:rsid w:val="001C3EAC"/>
    <w:rsid w:val="001C4829"/>
    <w:rsid w:val="001C508D"/>
    <w:rsid w:val="001C5838"/>
    <w:rsid w:val="001C5A04"/>
    <w:rsid w:val="001C5C57"/>
    <w:rsid w:val="001C5D6E"/>
    <w:rsid w:val="001C5E46"/>
    <w:rsid w:val="001C5E47"/>
    <w:rsid w:val="001C65B9"/>
    <w:rsid w:val="001C6804"/>
    <w:rsid w:val="001C73CD"/>
    <w:rsid w:val="001C7566"/>
    <w:rsid w:val="001C782F"/>
    <w:rsid w:val="001C7C39"/>
    <w:rsid w:val="001C7D2D"/>
    <w:rsid w:val="001D03A5"/>
    <w:rsid w:val="001D058E"/>
    <w:rsid w:val="001D08E9"/>
    <w:rsid w:val="001D0CEA"/>
    <w:rsid w:val="001D0E39"/>
    <w:rsid w:val="001D0F1B"/>
    <w:rsid w:val="001D152C"/>
    <w:rsid w:val="001D1693"/>
    <w:rsid w:val="001D1936"/>
    <w:rsid w:val="001D1CED"/>
    <w:rsid w:val="001D23A8"/>
    <w:rsid w:val="001D283B"/>
    <w:rsid w:val="001D2FB5"/>
    <w:rsid w:val="001D36B9"/>
    <w:rsid w:val="001D3878"/>
    <w:rsid w:val="001D3DF7"/>
    <w:rsid w:val="001D3E98"/>
    <w:rsid w:val="001D420D"/>
    <w:rsid w:val="001D4481"/>
    <w:rsid w:val="001D46F4"/>
    <w:rsid w:val="001D4BDB"/>
    <w:rsid w:val="001D50EC"/>
    <w:rsid w:val="001D552B"/>
    <w:rsid w:val="001D5623"/>
    <w:rsid w:val="001D6231"/>
    <w:rsid w:val="001D64F5"/>
    <w:rsid w:val="001D653B"/>
    <w:rsid w:val="001D6711"/>
    <w:rsid w:val="001D67B4"/>
    <w:rsid w:val="001D6BC9"/>
    <w:rsid w:val="001D6BE2"/>
    <w:rsid w:val="001D722F"/>
    <w:rsid w:val="001D7747"/>
    <w:rsid w:val="001D782A"/>
    <w:rsid w:val="001D7C5C"/>
    <w:rsid w:val="001D7D90"/>
    <w:rsid w:val="001E012B"/>
    <w:rsid w:val="001E06E9"/>
    <w:rsid w:val="001E1004"/>
    <w:rsid w:val="001E11EA"/>
    <w:rsid w:val="001E1DC9"/>
    <w:rsid w:val="001E2640"/>
    <w:rsid w:val="001E2C74"/>
    <w:rsid w:val="001E30EA"/>
    <w:rsid w:val="001E31E1"/>
    <w:rsid w:val="001E363F"/>
    <w:rsid w:val="001E3687"/>
    <w:rsid w:val="001E39CA"/>
    <w:rsid w:val="001E3C09"/>
    <w:rsid w:val="001E3EAC"/>
    <w:rsid w:val="001E40B2"/>
    <w:rsid w:val="001E4131"/>
    <w:rsid w:val="001E472E"/>
    <w:rsid w:val="001E48C0"/>
    <w:rsid w:val="001E4B93"/>
    <w:rsid w:val="001E4D00"/>
    <w:rsid w:val="001E55B2"/>
    <w:rsid w:val="001E56FB"/>
    <w:rsid w:val="001E581D"/>
    <w:rsid w:val="001E5D6E"/>
    <w:rsid w:val="001E5DE1"/>
    <w:rsid w:val="001E61DB"/>
    <w:rsid w:val="001E6305"/>
    <w:rsid w:val="001E6401"/>
    <w:rsid w:val="001E68EB"/>
    <w:rsid w:val="001E6E71"/>
    <w:rsid w:val="001E79B8"/>
    <w:rsid w:val="001E7E10"/>
    <w:rsid w:val="001F07EE"/>
    <w:rsid w:val="001F0879"/>
    <w:rsid w:val="001F0C55"/>
    <w:rsid w:val="001F0E91"/>
    <w:rsid w:val="001F18BD"/>
    <w:rsid w:val="001F1D9A"/>
    <w:rsid w:val="001F20A1"/>
    <w:rsid w:val="001F213A"/>
    <w:rsid w:val="001F21AA"/>
    <w:rsid w:val="001F26C1"/>
    <w:rsid w:val="001F2BF2"/>
    <w:rsid w:val="001F2E8E"/>
    <w:rsid w:val="001F3388"/>
    <w:rsid w:val="001F365B"/>
    <w:rsid w:val="001F3887"/>
    <w:rsid w:val="001F3DD7"/>
    <w:rsid w:val="001F41F3"/>
    <w:rsid w:val="001F42CA"/>
    <w:rsid w:val="001F49D9"/>
    <w:rsid w:val="001F4A2A"/>
    <w:rsid w:val="001F57E9"/>
    <w:rsid w:val="001F589C"/>
    <w:rsid w:val="001F596A"/>
    <w:rsid w:val="001F6149"/>
    <w:rsid w:val="001F62AF"/>
    <w:rsid w:val="001F65D2"/>
    <w:rsid w:val="001F6736"/>
    <w:rsid w:val="001F7104"/>
    <w:rsid w:val="001F75EC"/>
    <w:rsid w:val="001F79BB"/>
    <w:rsid w:val="001F7DA5"/>
    <w:rsid w:val="002001D5"/>
    <w:rsid w:val="00200297"/>
    <w:rsid w:val="0020033A"/>
    <w:rsid w:val="002004BB"/>
    <w:rsid w:val="00200781"/>
    <w:rsid w:val="00200991"/>
    <w:rsid w:val="00200C66"/>
    <w:rsid w:val="0020102C"/>
    <w:rsid w:val="0020173D"/>
    <w:rsid w:val="00201B0B"/>
    <w:rsid w:val="00201C9E"/>
    <w:rsid w:val="00201DF8"/>
    <w:rsid w:val="00201EC4"/>
    <w:rsid w:val="00202071"/>
    <w:rsid w:val="002027DC"/>
    <w:rsid w:val="00202CAF"/>
    <w:rsid w:val="00202EDC"/>
    <w:rsid w:val="0020347E"/>
    <w:rsid w:val="002035E1"/>
    <w:rsid w:val="00203737"/>
    <w:rsid w:val="0020487F"/>
    <w:rsid w:val="00204946"/>
    <w:rsid w:val="00204FBB"/>
    <w:rsid w:val="002051BA"/>
    <w:rsid w:val="00205407"/>
    <w:rsid w:val="00205B13"/>
    <w:rsid w:val="00205E92"/>
    <w:rsid w:val="0020604A"/>
    <w:rsid w:val="00206716"/>
    <w:rsid w:val="00206725"/>
    <w:rsid w:val="002067B5"/>
    <w:rsid w:val="002068D2"/>
    <w:rsid w:val="00206AE2"/>
    <w:rsid w:val="00206BDF"/>
    <w:rsid w:val="00206E94"/>
    <w:rsid w:val="00206F30"/>
    <w:rsid w:val="00207448"/>
    <w:rsid w:val="00207530"/>
    <w:rsid w:val="002077C4"/>
    <w:rsid w:val="00207896"/>
    <w:rsid w:val="002079D0"/>
    <w:rsid w:val="002079FD"/>
    <w:rsid w:val="00207A4F"/>
    <w:rsid w:val="0021021F"/>
    <w:rsid w:val="00210B89"/>
    <w:rsid w:val="00210CAE"/>
    <w:rsid w:val="00210DB5"/>
    <w:rsid w:val="00211C02"/>
    <w:rsid w:val="00211EEE"/>
    <w:rsid w:val="00211F71"/>
    <w:rsid w:val="00212268"/>
    <w:rsid w:val="002128B1"/>
    <w:rsid w:val="00212B0A"/>
    <w:rsid w:val="00212F3D"/>
    <w:rsid w:val="00212FC2"/>
    <w:rsid w:val="0021305A"/>
    <w:rsid w:val="00213389"/>
    <w:rsid w:val="002133D0"/>
    <w:rsid w:val="002138B5"/>
    <w:rsid w:val="002138BB"/>
    <w:rsid w:val="00213E8D"/>
    <w:rsid w:val="0021400C"/>
    <w:rsid w:val="0021459C"/>
    <w:rsid w:val="002146F1"/>
    <w:rsid w:val="00214A51"/>
    <w:rsid w:val="00214B1A"/>
    <w:rsid w:val="00214C08"/>
    <w:rsid w:val="0021503F"/>
    <w:rsid w:val="002158C4"/>
    <w:rsid w:val="00215A2B"/>
    <w:rsid w:val="00215C1F"/>
    <w:rsid w:val="00215EFA"/>
    <w:rsid w:val="00216412"/>
    <w:rsid w:val="002165CF"/>
    <w:rsid w:val="00216702"/>
    <w:rsid w:val="0021687A"/>
    <w:rsid w:val="00216B0E"/>
    <w:rsid w:val="00216DE4"/>
    <w:rsid w:val="002170A6"/>
    <w:rsid w:val="00217343"/>
    <w:rsid w:val="0021796A"/>
    <w:rsid w:val="00217EAC"/>
    <w:rsid w:val="0022103B"/>
    <w:rsid w:val="002211CF"/>
    <w:rsid w:val="00222971"/>
    <w:rsid w:val="00222D3D"/>
    <w:rsid w:val="002230CA"/>
    <w:rsid w:val="00223522"/>
    <w:rsid w:val="00223983"/>
    <w:rsid w:val="00223B8E"/>
    <w:rsid w:val="00223CE9"/>
    <w:rsid w:val="00224797"/>
    <w:rsid w:val="00224C2D"/>
    <w:rsid w:val="00224EBA"/>
    <w:rsid w:val="0022517D"/>
    <w:rsid w:val="0022551A"/>
    <w:rsid w:val="00225D7D"/>
    <w:rsid w:val="0022665A"/>
    <w:rsid w:val="00226B0A"/>
    <w:rsid w:val="002272B4"/>
    <w:rsid w:val="00227D10"/>
    <w:rsid w:val="00227E97"/>
    <w:rsid w:val="00227EC5"/>
    <w:rsid w:val="00230165"/>
    <w:rsid w:val="002303B2"/>
    <w:rsid w:val="002306DB"/>
    <w:rsid w:val="0023078A"/>
    <w:rsid w:val="00230B4E"/>
    <w:rsid w:val="00230D9C"/>
    <w:rsid w:val="00230DD2"/>
    <w:rsid w:val="0023244A"/>
    <w:rsid w:val="00232450"/>
    <w:rsid w:val="00232647"/>
    <w:rsid w:val="002326C0"/>
    <w:rsid w:val="002327AE"/>
    <w:rsid w:val="00232E0C"/>
    <w:rsid w:val="00232F82"/>
    <w:rsid w:val="0023386A"/>
    <w:rsid w:val="0023397A"/>
    <w:rsid w:val="00233B10"/>
    <w:rsid w:val="00234138"/>
    <w:rsid w:val="0023547E"/>
    <w:rsid w:val="00235570"/>
    <w:rsid w:val="0023610E"/>
    <w:rsid w:val="002361E7"/>
    <w:rsid w:val="0023622E"/>
    <w:rsid w:val="00236268"/>
    <w:rsid w:val="002362A4"/>
    <w:rsid w:val="002369B0"/>
    <w:rsid w:val="00236A49"/>
    <w:rsid w:val="00236CD4"/>
    <w:rsid w:val="00236EC7"/>
    <w:rsid w:val="00237362"/>
    <w:rsid w:val="002377E6"/>
    <w:rsid w:val="00237972"/>
    <w:rsid w:val="00237A55"/>
    <w:rsid w:val="00237C90"/>
    <w:rsid w:val="00237F85"/>
    <w:rsid w:val="00240492"/>
    <w:rsid w:val="0024057A"/>
    <w:rsid w:val="00240590"/>
    <w:rsid w:val="002406B4"/>
    <w:rsid w:val="00241309"/>
    <w:rsid w:val="00241321"/>
    <w:rsid w:val="00241C7D"/>
    <w:rsid w:val="00241F0B"/>
    <w:rsid w:val="00242067"/>
    <w:rsid w:val="00243E5F"/>
    <w:rsid w:val="0024428E"/>
    <w:rsid w:val="002444B1"/>
    <w:rsid w:val="00244C47"/>
    <w:rsid w:val="002451A6"/>
    <w:rsid w:val="00245340"/>
    <w:rsid w:val="00245767"/>
    <w:rsid w:val="0024591F"/>
    <w:rsid w:val="002459D1"/>
    <w:rsid w:val="00245BE8"/>
    <w:rsid w:val="002460BC"/>
    <w:rsid w:val="00246174"/>
    <w:rsid w:val="002468A4"/>
    <w:rsid w:val="00246F83"/>
    <w:rsid w:val="00247154"/>
    <w:rsid w:val="002471DE"/>
    <w:rsid w:val="00247219"/>
    <w:rsid w:val="00247486"/>
    <w:rsid w:val="002475E0"/>
    <w:rsid w:val="00247B85"/>
    <w:rsid w:val="00247C4C"/>
    <w:rsid w:val="00247CAA"/>
    <w:rsid w:val="00247DE8"/>
    <w:rsid w:val="0025002F"/>
    <w:rsid w:val="00250073"/>
    <w:rsid w:val="0025027F"/>
    <w:rsid w:val="00250718"/>
    <w:rsid w:val="002507BB"/>
    <w:rsid w:val="002508C5"/>
    <w:rsid w:val="00250C1D"/>
    <w:rsid w:val="00250FA4"/>
    <w:rsid w:val="002516C6"/>
    <w:rsid w:val="00251ABB"/>
    <w:rsid w:val="00251E02"/>
    <w:rsid w:val="0025210D"/>
    <w:rsid w:val="0025257E"/>
    <w:rsid w:val="00252580"/>
    <w:rsid w:val="002528C6"/>
    <w:rsid w:val="00252CDA"/>
    <w:rsid w:val="00252D10"/>
    <w:rsid w:val="00253749"/>
    <w:rsid w:val="002539A3"/>
    <w:rsid w:val="00253EF4"/>
    <w:rsid w:val="002544F3"/>
    <w:rsid w:val="00254915"/>
    <w:rsid w:val="00254A66"/>
    <w:rsid w:val="00254C4E"/>
    <w:rsid w:val="00254F41"/>
    <w:rsid w:val="00255651"/>
    <w:rsid w:val="00255B60"/>
    <w:rsid w:val="00256105"/>
    <w:rsid w:val="002568FE"/>
    <w:rsid w:val="002571BA"/>
    <w:rsid w:val="00257614"/>
    <w:rsid w:val="00257858"/>
    <w:rsid w:val="00257921"/>
    <w:rsid w:val="0025796E"/>
    <w:rsid w:val="00257A2E"/>
    <w:rsid w:val="002601E4"/>
    <w:rsid w:val="00260562"/>
    <w:rsid w:val="002607A2"/>
    <w:rsid w:val="0026092B"/>
    <w:rsid w:val="00260CD1"/>
    <w:rsid w:val="00260E5E"/>
    <w:rsid w:val="00260FD2"/>
    <w:rsid w:val="0026110C"/>
    <w:rsid w:val="0026115D"/>
    <w:rsid w:val="00261B6D"/>
    <w:rsid w:val="00261F07"/>
    <w:rsid w:val="00262465"/>
    <w:rsid w:val="00262D70"/>
    <w:rsid w:val="0026328F"/>
    <w:rsid w:val="00263F1C"/>
    <w:rsid w:val="00263FFA"/>
    <w:rsid w:val="0026417A"/>
    <w:rsid w:val="00264288"/>
    <w:rsid w:val="002642C4"/>
    <w:rsid w:val="002647DD"/>
    <w:rsid w:val="002649D8"/>
    <w:rsid w:val="00264EF3"/>
    <w:rsid w:val="0026522D"/>
    <w:rsid w:val="002656AA"/>
    <w:rsid w:val="002656DD"/>
    <w:rsid w:val="002658C5"/>
    <w:rsid w:val="002659C2"/>
    <w:rsid w:val="00266204"/>
    <w:rsid w:val="002662DA"/>
    <w:rsid w:val="0026636B"/>
    <w:rsid w:val="00266ECC"/>
    <w:rsid w:val="002671C2"/>
    <w:rsid w:val="002672B1"/>
    <w:rsid w:val="00267EAA"/>
    <w:rsid w:val="00267FA7"/>
    <w:rsid w:val="002702B8"/>
    <w:rsid w:val="0027071B"/>
    <w:rsid w:val="00270BB9"/>
    <w:rsid w:val="00270DC3"/>
    <w:rsid w:val="00270EA2"/>
    <w:rsid w:val="00270EA5"/>
    <w:rsid w:val="00271084"/>
    <w:rsid w:val="00271391"/>
    <w:rsid w:val="00271420"/>
    <w:rsid w:val="00271465"/>
    <w:rsid w:val="00271800"/>
    <w:rsid w:val="00271CEC"/>
    <w:rsid w:val="00272115"/>
    <w:rsid w:val="002721CF"/>
    <w:rsid w:val="00272358"/>
    <w:rsid w:val="0027236F"/>
    <w:rsid w:val="00272496"/>
    <w:rsid w:val="0027264F"/>
    <w:rsid w:val="00272727"/>
    <w:rsid w:val="00272A6B"/>
    <w:rsid w:val="00272B14"/>
    <w:rsid w:val="00272C68"/>
    <w:rsid w:val="00272DFA"/>
    <w:rsid w:val="00273240"/>
    <w:rsid w:val="00273311"/>
    <w:rsid w:val="002739ED"/>
    <w:rsid w:val="00274103"/>
    <w:rsid w:val="002749A1"/>
    <w:rsid w:val="0027501C"/>
    <w:rsid w:val="002755E5"/>
    <w:rsid w:val="0027574A"/>
    <w:rsid w:val="0027589E"/>
    <w:rsid w:val="00275CB4"/>
    <w:rsid w:val="00275DD8"/>
    <w:rsid w:val="00275F4D"/>
    <w:rsid w:val="00276146"/>
    <w:rsid w:val="002763DE"/>
    <w:rsid w:val="002767D5"/>
    <w:rsid w:val="00276A11"/>
    <w:rsid w:val="00276D7B"/>
    <w:rsid w:val="002772B6"/>
    <w:rsid w:val="0027742F"/>
    <w:rsid w:val="00277A8D"/>
    <w:rsid w:val="00277B53"/>
    <w:rsid w:val="00277D80"/>
    <w:rsid w:val="00277E78"/>
    <w:rsid w:val="00280901"/>
    <w:rsid w:val="00280B44"/>
    <w:rsid w:val="00280F72"/>
    <w:rsid w:val="00280FB6"/>
    <w:rsid w:val="0028138F"/>
    <w:rsid w:val="002816EE"/>
    <w:rsid w:val="0028187A"/>
    <w:rsid w:val="002819EB"/>
    <w:rsid w:val="00281F22"/>
    <w:rsid w:val="00281F98"/>
    <w:rsid w:val="0028203B"/>
    <w:rsid w:val="00282B51"/>
    <w:rsid w:val="002831F1"/>
    <w:rsid w:val="00283A59"/>
    <w:rsid w:val="00283FBA"/>
    <w:rsid w:val="0028404F"/>
    <w:rsid w:val="00284159"/>
    <w:rsid w:val="002847B9"/>
    <w:rsid w:val="002849A3"/>
    <w:rsid w:val="00284D71"/>
    <w:rsid w:val="00284F09"/>
    <w:rsid w:val="00284FA8"/>
    <w:rsid w:val="0028518E"/>
    <w:rsid w:val="002855BE"/>
    <w:rsid w:val="00285C10"/>
    <w:rsid w:val="00285D48"/>
    <w:rsid w:val="00285D6C"/>
    <w:rsid w:val="00285DF8"/>
    <w:rsid w:val="00285EAD"/>
    <w:rsid w:val="00286314"/>
    <w:rsid w:val="002864D6"/>
    <w:rsid w:val="0028681B"/>
    <w:rsid w:val="00286A06"/>
    <w:rsid w:val="00286D12"/>
    <w:rsid w:val="00286F74"/>
    <w:rsid w:val="00286FD9"/>
    <w:rsid w:val="002876F2"/>
    <w:rsid w:val="00287851"/>
    <w:rsid w:val="00287959"/>
    <w:rsid w:val="00287C22"/>
    <w:rsid w:val="00290253"/>
    <w:rsid w:val="00290284"/>
    <w:rsid w:val="00290A23"/>
    <w:rsid w:val="0029131C"/>
    <w:rsid w:val="002914ED"/>
    <w:rsid w:val="002928AA"/>
    <w:rsid w:val="00292909"/>
    <w:rsid w:val="00292B5A"/>
    <w:rsid w:val="00292F85"/>
    <w:rsid w:val="002935B8"/>
    <w:rsid w:val="00293D40"/>
    <w:rsid w:val="0029440A"/>
    <w:rsid w:val="002954B9"/>
    <w:rsid w:val="00295763"/>
    <w:rsid w:val="00295808"/>
    <w:rsid w:val="00295955"/>
    <w:rsid w:val="00295A14"/>
    <w:rsid w:val="00296B46"/>
    <w:rsid w:val="00296C5D"/>
    <w:rsid w:val="00296FE6"/>
    <w:rsid w:val="0029730B"/>
    <w:rsid w:val="002977E5"/>
    <w:rsid w:val="00297A1D"/>
    <w:rsid w:val="002A04B2"/>
    <w:rsid w:val="002A04C0"/>
    <w:rsid w:val="002A06CE"/>
    <w:rsid w:val="002A092A"/>
    <w:rsid w:val="002A098F"/>
    <w:rsid w:val="002A0A54"/>
    <w:rsid w:val="002A1144"/>
    <w:rsid w:val="002A1250"/>
    <w:rsid w:val="002A14D0"/>
    <w:rsid w:val="002A1522"/>
    <w:rsid w:val="002A1638"/>
    <w:rsid w:val="002A1AF6"/>
    <w:rsid w:val="002A1B45"/>
    <w:rsid w:val="002A28FE"/>
    <w:rsid w:val="002A2E22"/>
    <w:rsid w:val="002A3021"/>
    <w:rsid w:val="002A3573"/>
    <w:rsid w:val="002A35FA"/>
    <w:rsid w:val="002A370B"/>
    <w:rsid w:val="002A45E6"/>
    <w:rsid w:val="002A478C"/>
    <w:rsid w:val="002A490F"/>
    <w:rsid w:val="002A4B81"/>
    <w:rsid w:val="002A4B8B"/>
    <w:rsid w:val="002A52E2"/>
    <w:rsid w:val="002A5616"/>
    <w:rsid w:val="002A57EC"/>
    <w:rsid w:val="002A5BF5"/>
    <w:rsid w:val="002A5C1A"/>
    <w:rsid w:val="002A5F80"/>
    <w:rsid w:val="002A694C"/>
    <w:rsid w:val="002A696E"/>
    <w:rsid w:val="002A71E0"/>
    <w:rsid w:val="002A7518"/>
    <w:rsid w:val="002A7EEE"/>
    <w:rsid w:val="002B0592"/>
    <w:rsid w:val="002B05B1"/>
    <w:rsid w:val="002B0695"/>
    <w:rsid w:val="002B0BC8"/>
    <w:rsid w:val="002B0EC6"/>
    <w:rsid w:val="002B20AE"/>
    <w:rsid w:val="002B22EC"/>
    <w:rsid w:val="002B27E3"/>
    <w:rsid w:val="002B2FA1"/>
    <w:rsid w:val="002B3EA9"/>
    <w:rsid w:val="002B4F19"/>
    <w:rsid w:val="002B52E6"/>
    <w:rsid w:val="002B5463"/>
    <w:rsid w:val="002B565C"/>
    <w:rsid w:val="002B5710"/>
    <w:rsid w:val="002B5B46"/>
    <w:rsid w:val="002B5B51"/>
    <w:rsid w:val="002B617C"/>
    <w:rsid w:val="002B626A"/>
    <w:rsid w:val="002B62D4"/>
    <w:rsid w:val="002B6641"/>
    <w:rsid w:val="002B6F09"/>
    <w:rsid w:val="002B6FD0"/>
    <w:rsid w:val="002B70D9"/>
    <w:rsid w:val="002B714E"/>
    <w:rsid w:val="002B717E"/>
    <w:rsid w:val="002B769C"/>
    <w:rsid w:val="002B7ADB"/>
    <w:rsid w:val="002B7CA4"/>
    <w:rsid w:val="002C0059"/>
    <w:rsid w:val="002C0A4C"/>
    <w:rsid w:val="002C10B7"/>
    <w:rsid w:val="002C147E"/>
    <w:rsid w:val="002C1AE0"/>
    <w:rsid w:val="002C1D6B"/>
    <w:rsid w:val="002C1E14"/>
    <w:rsid w:val="002C2317"/>
    <w:rsid w:val="002C246B"/>
    <w:rsid w:val="002C2495"/>
    <w:rsid w:val="002C24FB"/>
    <w:rsid w:val="002C26DA"/>
    <w:rsid w:val="002C2B8E"/>
    <w:rsid w:val="002C2CC8"/>
    <w:rsid w:val="002C344C"/>
    <w:rsid w:val="002C35C2"/>
    <w:rsid w:val="002C3843"/>
    <w:rsid w:val="002C3E55"/>
    <w:rsid w:val="002C401D"/>
    <w:rsid w:val="002C4CD9"/>
    <w:rsid w:val="002C4E5A"/>
    <w:rsid w:val="002C53BB"/>
    <w:rsid w:val="002C5847"/>
    <w:rsid w:val="002C5AD8"/>
    <w:rsid w:val="002C5C6A"/>
    <w:rsid w:val="002C5EE3"/>
    <w:rsid w:val="002C640E"/>
    <w:rsid w:val="002C641C"/>
    <w:rsid w:val="002C6796"/>
    <w:rsid w:val="002C6902"/>
    <w:rsid w:val="002C6A15"/>
    <w:rsid w:val="002C70F9"/>
    <w:rsid w:val="002C73BA"/>
    <w:rsid w:val="002C773B"/>
    <w:rsid w:val="002C7C17"/>
    <w:rsid w:val="002D01A8"/>
    <w:rsid w:val="002D0A12"/>
    <w:rsid w:val="002D0FDD"/>
    <w:rsid w:val="002D12A1"/>
    <w:rsid w:val="002D136A"/>
    <w:rsid w:val="002D14B6"/>
    <w:rsid w:val="002D1753"/>
    <w:rsid w:val="002D17E5"/>
    <w:rsid w:val="002D1AAC"/>
    <w:rsid w:val="002D1FCF"/>
    <w:rsid w:val="002D2463"/>
    <w:rsid w:val="002D2D61"/>
    <w:rsid w:val="002D2EE3"/>
    <w:rsid w:val="002D3156"/>
    <w:rsid w:val="002D368A"/>
    <w:rsid w:val="002D3C1D"/>
    <w:rsid w:val="002D3CD0"/>
    <w:rsid w:val="002D41B4"/>
    <w:rsid w:val="002D4351"/>
    <w:rsid w:val="002D43C7"/>
    <w:rsid w:val="002D44B8"/>
    <w:rsid w:val="002D45D4"/>
    <w:rsid w:val="002D4687"/>
    <w:rsid w:val="002D4A39"/>
    <w:rsid w:val="002D5DC2"/>
    <w:rsid w:val="002D5EF7"/>
    <w:rsid w:val="002D5F85"/>
    <w:rsid w:val="002D60D4"/>
    <w:rsid w:val="002D61DD"/>
    <w:rsid w:val="002D6523"/>
    <w:rsid w:val="002D6C62"/>
    <w:rsid w:val="002D6C79"/>
    <w:rsid w:val="002D6F4E"/>
    <w:rsid w:val="002D7047"/>
    <w:rsid w:val="002D7334"/>
    <w:rsid w:val="002D7885"/>
    <w:rsid w:val="002D78B8"/>
    <w:rsid w:val="002D7A81"/>
    <w:rsid w:val="002E000C"/>
    <w:rsid w:val="002E0E37"/>
    <w:rsid w:val="002E0E76"/>
    <w:rsid w:val="002E0EDB"/>
    <w:rsid w:val="002E1335"/>
    <w:rsid w:val="002E13DF"/>
    <w:rsid w:val="002E1F4C"/>
    <w:rsid w:val="002E2855"/>
    <w:rsid w:val="002E2FE0"/>
    <w:rsid w:val="002E34E0"/>
    <w:rsid w:val="002E35E6"/>
    <w:rsid w:val="002E36D7"/>
    <w:rsid w:val="002E4C15"/>
    <w:rsid w:val="002E5102"/>
    <w:rsid w:val="002E5A7F"/>
    <w:rsid w:val="002E5F37"/>
    <w:rsid w:val="002E63A4"/>
    <w:rsid w:val="002E6807"/>
    <w:rsid w:val="002E69A6"/>
    <w:rsid w:val="002E6AD3"/>
    <w:rsid w:val="002E6AFE"/>
    <w:rsid w:val="002E6EA4"/>
    <w:rsid w:val="002E7052"/>
    <w:rsid w:val="002E7327"/>
    <w:rsid w:val="002E7341"/>
    <w:rsid w:val="002E7544"/>
    <w:rsid w:val="002E77E6"/>
    <w:rsid w:val="002E79BA"/>
    <w:rsid w:val="002E7EE9"/>
    <w:rsid w:val="002F02E5"/>
    <w:rsid w:val="002F0507"/>
    <w:rsid w:val="002F0710"/>
    <w:rsid w:val="002F080B"/>
    <w:rsid w:val="002F0CB5"/>
    <w:rsid w:val="002F1155"/>
    <w:rsid w:val="002F1589"/>
    <w:rsid w:val="002F187C"/>
    <w:rsid w:val="002F2DCE"/>
    <w:rsid w:val="002F2F59"/>
    <w:rsid w:val="002F3006"/>
    <w:rsid w:val="002F3072"/>
    <w:rsid w:val="002F338E"/>
    <w:rsid w:val="002F3603"/>
    <w:rsid w:val="002F38CA"/>
    <w:rsid w:val="002F3CE8"/>
    <w:rsid w:val="002F4103"/>
    <w:rsid w:val="002F427A"/>
    <w:rsid w:val="002F42BE"/>
    <w:rsid w:val="002F4329"/>
    <w:rsid w:val="002F4367"/>
    <w:rsid w:val="002F4644"/>
    <w:rsid w:val="002F464D"/>
    <w:rsid w:val="002F468F"/>
    <w:rsid w:val="002F4CB7"/>
    <w:rsid w:val="002F5188"/>
    <w:rsid w:val="002F55F1"/>
    <w:rsid w:val="002F5788"/>
    <w:rsid w:val="002F605E"/>
    <w:rsid w:val="002F6524"/>
    <w:rsid w:val="002F659B"/>
    <w:rsid w:val="002F6745"/>
    <w:rsid w:val="002F6795"/>
    <w:rsid w:val="002F68B8"/>
    <w:rsid w:val="002F6CE9"/>
    <w:rsid w:val="002F6E74"/>
    <w:rsid w:val="002F745D"/>
    <w:rsid w:val="002F7687"/>
    <w:rsid w:val="002F78A3"/>
    <w:rsid w:val="002F7B34"/>
    <w:rsid w:val="002F7F8C"/>
    <w:rsid w:val="0030041E"/>
    <w:rsid w:val="00300445"/>
    <w:rsid w:val="00300A03"/>
    <w:rsid w:val="00300AAD"/>
    <w:rsid w:val="00300E75"/>
    <w:rsid w:val="0030121B"/>
    <w:rsid w:val="003015F4"/>
    <w:rsid w:val="00302002"/>
    <w:rsid w:val="003023B8"/>
    <w:rsid w:val="00302419"/>
    <w:rsid w:val="003026CD"/>
    <w:rsid w:val="00302888"/>
    <w:rsid w:val="00302963"/>
    <w:rsid w:val="003035A1"/>
    <w:rsid w:val="003035A7"/>
    <w:rsid w:val="00303BAA"/>
    <w:rsid w:val="00303D11"/>
    <w:rsid w:val="0030431D"/>
    <w:rsid w:val="00304385"/>
    <w:rsid w:val="00304471"/>
    <w:rsid w:val="00304473"/>
    <w:rsid w:val="0030451B"/>
    <w:rsid w:val="00304674"/>
    <w:rsid w:val="00304C25"/>
    <w:rsid w:val="00305389"/>
    <w:rsid w:val="00305487"/>
    <w:rsid w:val="00305601"/>
    <w:rsid w:val="00305B55"/>
    <w:rsid w:val="00305DE9"/>
    <w:rsid w:val="00306013"/>
    <w:rsid w:val="00306057"/>
    <w:rsid w:val="0030685A"/>
    <w:rsid w:val="00306F4A"/>
    <w:rsid w:val="00307370"/>
    <w:rsid w:val="00307CAB"/>
    <w:rsid w:val="0031002A"/>
    <w:rsid w:val="003100E2"/>
    <w:rsid w:val="003102A8"/>
    <w:rsid w:val="0031036E"/>
    <w:rsid w:val="00310379"/>
    <w:rsid w:val="0031050E"/>
    <w:rsid w:val="00310E29"/>
    <w:rsid w:val="00310F48"/>
    <w:rsid w:val="00310FA8"/>
    <w:rsid w:val="00311673"/>
    <w:rsid w:val="00311951"/>
    <w:rsid w:val="00311CB2"/>
    <w:rsid w:val="0031220A"/>
    <w:rsid w:val="003127E9"/>
    <w:rsid w:val="00312DCE"/>
    <w:rsid w:val="00312EF5"/>
    <w:rsid w:val="00312F04"/>
    <w:rsid w:val="00312FC0"/>
    <w:rsid w:val="003134C9"/>
    <w:rsid w:val="00313A2B"/>
    <w:rsid w:val="00313BF0"/>
    <w:rsid w:val="0031406F"/>
    <w:rsid w:val="00314526"/>
    <w:rsid w:val="00314968"/>
    <w:rsid w:val="00314DE8"/>
    <w:rsid w:val="003152F8"/>
    <w:rsid w:val="003162DA"/>
    <w:rsid w:val="003169B8"/>
    <w:rsid w:val="00316A9F"/>
    <w:rsid w:val="00316C32"/>
    <w:rsid w:val="00316DED"/>
    <w:rsid w:val="00317041"/>
    <w:rsid w:val="003171A0"/>
    <w:rsid w:val="00317293"/>
    <w:rsid w:val="003178E4"/>
    <w:rsid w:val="00317984"/>
    <w:rsid w:val="00317C26"/>
    <w:rsid w:val="00317F19"/>
    <w:rsid w:val="0032025C"/>
    <w:rsid w:val="00320328"/>
    <w:rsid w:val="00320338"/>
    <w:rsid w:val="003208B1"/>
    <w:rsid w:val="003209A6"/>
    <w:rsid w:val="00320C0E"/>
    <w:rsid w:val="00321864"/>
    <w:rsid w:val="00321F27"/>
    <w:rsid w:val="00322791"/>
    <w:rsid w:val="00322B04"/>
    <w:rsid w:val="00322E78"/>
    <w:rsid w:val="00322EEF"/>
    <w:rsid w:val="00322F1D"/>
    <w:rsid w:val="00322F48"/>
    <w:rsid w:val="00323184"/>
    <w:rsid w:val="00323517"/>
    <w:rsid w:val="003235E4"/>
    <w:rsid w:val="003240EF"/>
    <w:rsid w:val="0032466D"/>
    <w:rsid w:val="00324B6A"/>
    <w:rsid w:val="00324F7F"/>
    <w:rsid w:val="00324FCA"/>
    <w:rsid w:val="003257AA"/>
    <w:rsid w:val="00325CEC"/>
    <w:rsid w:val="00325E41"/>
    <w:rsid w:val="00325F11"/>
    <w:rsid w:val="0032613E"/>
    <w:rsid w:val="0032619D"/>
    <w:rsid w:val="00326263"/>
    <w:rsid w:val="003262BD"/>
    <w:rsid w:val="00326408"/>
    <w:rsid w:val="00326542"/>
    <w:rsid w:val="003268AA"/>
    <w:rsid w:val="00326C4D"/>
    <w:rsid w:val="00326F5A"/>
    <w:rsid w:val="00326FBC"/>
    <w:rsid w:val="0032714E"/>
    <w:rsid w:val="00327634"/>
    <w:rsid w:val="00327EA6"/>
    <w:rsid w:val="00330216"/>
    <w:rsid w:val="003304CA"/>
    <w:rsid w:val="00330589"/>
    <w:rsid w:val="00330615"/>
    <w:rsid w:val="00330D58"/>
    <w:rsid w:val="00331126"/>
    <w:rsid w:val="003314FA"/>
    <w:rsid w:val="003318E9"/>
    <w:rsid w:val="00331955"/>
    <w:rsid w:val="00331972"/>
    <w:rsid w:val="00331B80"/>
    <w:rsid w:val="003322F2"/>
    <w:rsid w:val="00332467"/>
    <w:rsid w:val="00332920"/>
    <w:rsid w:val="00332D2E"/>
    <w:rsid w:val="00333049"/>
    <w:rsid w:val="00333408"/>
    <w:rsid w:val="003334D2"/>
    <w:rsid w:val="003335BE"/>
    <w:rsid w:val="0033371A"/>
    <w:rsid w:val="00333920"/>
    <w:rsid w:val="00333A8C"/>
    <w:rsid w:val="003341C0"/>
    <w:rsid w:val="00334556"/>
    <w:rsid w:val="0033462B"/>
    <w:rsid w:val="00334FAD"/>
    <w:rsid w:val="003351B7"/>
    <w:rsid w:val="0033594F"/>
    <w:rsid w:val="00335AA8"/>
    <w:rsid w:val="00335C03"/>
    <w:rsid w:val="00335FFC"/>
    <w:rsid w:val="0033638C"/>
    <w:rsid w:val="003367F6"/>
    <w:rsid w:val="00336FDB"/>
    <w:rsid w:val="00337F3A"/>
    <w:rsid w:val="003402D0"/>
    <w:rsid w:val="003402EE"/>
    <w:rsid w:val="003403F2"/>
    <w:rsid w:val="003409BC"/>
    <w:rsid w:val="00340A5F"/>
    <w:rsid w:val="00340E74"/>
    <w:rsid w:val="00340E85"/>
    <w:rsid w:val="00341268"/>
    <w:rsid w:val="00341F36"/>
    <w:rsid w:val="00342075"/>
    <w:rsid w:val="003434E0"/>
    <w:rsid w:val="003438D3"/>
    <w:rsid w:val="00343ED0"/>
    <w:rsid w:val="003441EF"/>
    <w:rsid w:val="003443E8"/>
    <w:rsid w:val="0034469F"/>
    <w:rsid w:val="00344FD0"/>
    <w:rsid w:val="0034516B"/>
    <w:rsid w:val="0034526B"/>
    <w:rsid w:val="003452BC"/>
    <w:rsid w:val="003456CE"/>
    <w:rsid w:val="00345D70"/>
    <w:rsid w:val="00345F4D"/>
    <w:rsid w:val="003462FB"/>
    <w:rsid w:val="00346458"/>
    <w:rsid w:val="00346567"/>
    <w:rsid w:val="00346716"/>
    <w:rsid w:val="00346A53"/>
    <w:rsid w:val="00346BCF"/>
    <w:rsid w:val="00346D9F"/>
    <w:rsid w:val="003470E8"/>
    <w:rsid w:val="003473B2"/>
    <w:rsid w:val="003474E1"/>
    <w:rsid w:val="0034760D"/>
    <w:rsid w:val="00347EE1"/>
    <w:rsid w:val="00350183"/>
    <w:rsid w:val="003505CF"/>
    <w:rsid w:val="00350735"/>
    <w:rsid w:val="0035075C"/>
    <w:rsid w:val="00350D87"/>
    <w:rsid w:val="00350DCC"/>
    <w:rsid w:val="0035118A"/>
    <w:rsid w:val="00351830"/>
    <w:rsid w:val="00351E31"/>
    <w:rsid w:val="00351EC6"/>
    <w:rsid w:val="0035215C"/>
    <w:rsid w:val="0035237B"/>
    <w:rsid w:val="00352A76"/>
    <w:rsid w:val="00352BAC"/>
    <w:rsid w:val="00352CAF"/>
    <w:rsid w:val="00352E05"/>
    <w:rsid w:val="00353234"/>
    <w:rsid w:val="003539BE"/>
    <w:rsid w:val="00353CF7"/>
    <w:rsid w:val="00353E2C"/>
    <w:rsid w:val="00354AD2"/>
    <w:rsid w:val="00354BAD"/>
    <w:rsid w:val="003554B6"/>
    <w:rsid w:val="003554C8"/>
    <w:rsid w:val="0035553C"/>
    <w:rsid w:val="003556E8"/>
    <w:rsid w:val="0035570A"/>
    <w:rsid w:val="00355888"/>
    <w:rsid w:val="00355CF1"/>
    <w:rsid w:val="00356232"/>
    <w:rsid w:val="0035647D"/>
    <w:rsid w:val="003566FD"/>
    <w:rsid w:val="00356CB6"/>
    <w:rsid w:val="00356E21"/>
    <w:rsid w:val="003574C2"/>
    <w:rsid w:val="003577BB"/>
    <w:rsid w:val="003579E2"/>
    <w:rsid w:val="0036033C"/>
    <w:rsid w:val="00360358"/>
    <w:rsid w:val="00360450"/>
    <w:rsid w:val="00360582"/>
    <w:rsid w:val="0036093B"/>
    <w:rsid w:val="00360955"/>
    <w:rsid w:val="003610BA"/>
    <w:rsid w:val="0036118B"/>
    <w:rsid w:val="00361401"/>
    <w:rsid w:val="00361451"/>
    <w:rsid w:val="003619E9"/>
    <w:rsid w:val="00361E1A"/>
    <w:rsid w:val="00362373"/>
    <w:rsid w:val="003628A1"/>
    <w:rsid w:val="003629B6"/>
    <w:rsid w:val="00362E04"/>
    <w:rsid w:val="0036300B"/>
    <w:rsid w:val="00363075"/>
    <w:rsid w:val="00364060"/>
    <w:rsid w:val="003640E6"/>
    <w:rsid w:val="00365353"/>
    <w:rsid w:val="00365591"/>
    <w:rsid w:val="00365B0F"/>
    <w:rsid w:val="003661D4"/>
    <w:rsid w:val="00366276"/>
    <w:rsid w:val="0036646E"/>
    <w:rsid w:val="00366B85"/>
    <w:rsid w:val="003671A7"/>
    <w:rsid w:val="0036728B"/>
    <w:rsid w:val="0036738E"/>
    <w:rsid w:val="00367782"/>
    <w:rsid w:val="003679BC"/>
    <w:rsid w:val="00367FEF"/>
    <w:rsid w:val="003700DF"/>
    <w:rsid w:val="00370946"/>
    <w:rsid w:val="00370CCD"/>
    <w:rsid w:val="00370E67"/>
    <w:rsid w:val="00370EAD"/>
    <w:rsid w:val="00370F1E"/>
    <w:rsid w:val="003712EF"/>
    <w:rsid w:val="0037155E"/>
    <w:rsid w:val="00372198"/>
    <w:rsid w:val="003728F3"/>
    <w:rsid w:val="00372D60"/>
    <w:rsid w:val="0037353D"/>
    <w:rsid w:val="00373573"/>
    <w:rsid w:val="00373B40"/>
    <w:rsid w:val="00373D1D"/>
    <w:rsid w:val="00373E41"/>
    <w:rsid w:val="00373E8C"/>
    <w:rsid w:val="003740C3"/>
    <w:rsid w:val="00374514"/>
    <w:rsid w:val="003745FB"/>
    <w:rsid w:val="0037566A"/>
    <w:rsid w:val="00375BD7"/>
    <w:rsid w:val="00375F9F"/>
    <w:rsid w:val="003765D8"/>
    <w:rsid w:val="003768D3"/>
    <w:rsid w:val="00376A19"/>
    <w:rsid w:val="00376AC6"/>
    <w:rsid w:val="0037720D"/>
    <w:rsid w:val="003774E0"/>
    <w:rsid w:val="00377A72"/>
    <w:rsid w:val="00377D4B"/>
    <w:rsid w:val="00377D4F"/>
    <w:rsid w:val="00377ECB"/>
    <w:rsid w:val="00377F86"/>
    <w:rsid w:val="00377FFB"/>
    <w:rsid w:val="00380296"/>
    <w:rsid w:val="00380A62"/>
    <w:rsid w:val="00380A68"/>
    <w:rsid w:val="00380C08"/>
    <w:rsid w:val="00380DAA"/>
    <w:rsid w:val="0038127F"/>
    <w:rsid w:val="003812E5"/>
    <w:rsid w:val="00381774"/>
    <w:rsid w:val="003818A8"/>
    <w:rsid w:val="00381AAC"/>
    <w:rsid w:val="00382072"/>
    <w:rsid w:val="003830DF"/>
    <w:rsid w:val="00383948"/>
    <w:rsid w:val="00383A8A"/>
    <w:rsid w:val="00383C2F"/>
    <w:rsid w:val="00384E47"/>
    <w:rsid w:val="0038515D"/>
    <w:rsid w:val="003858CC"/>
    <w:rsid w:val="0038595B"/>
    <w:rsid w:val="00385C4D"/>
    <w:rsid w:val="00385DBC"/>
    <w:rsid w:val="0038608B"/>
    <w:rsid w:val="00386120"/>
    <w:rsid w:val="0038689E"/>
    <w:rsid w:val="00386DB9"/>
    <w:rsid w:val="00386E93"/>
    <w:rsid w:val="0038703C"/>
    <w:rsid w:val="0038739E"/>
    <w:rsid w:val="00387656"/>
    <w:rsid w:val="003879CE"/>
    <w:rsid w:val="00387B3A"/>
    <w:rsid w:val="00390415"/>
    <w:rsid w:val="00390E14"/>
    <w:rsid w:val="00390E1C"/>
    <w:rsid w:val="00390E68"/>
    <w:rsid w:val="00390ECE"/>
    <w:rsid w:val="003914A0"/>
    <w:rsid w:val="003914C6"/>
    <w:rsid w:val="003917AD"/>
    <w:rsid w:val="00391DB1"/>
    <w:rsid w:val="00392181"/>
    <w:rsid w:val="003923CE"/>
    <w:rsid w:val="00392957"/>
    <w:rsid w:val="00392C39"/>
    <w:rsid w:val="00393247"/>
    <w:rsid w:val="0039325F"/>
    <w:rsid w:val="0039352A"/>
    <w:rsid w:val="0039352C"/>
    <w:rsid w:val="003936A4"/>
    <w:rsid w:val="003939D8"/>
    <w:rsid w:val="00393D9E"/>
    <w:rsid w:val="00394219"/>
    <w:rsid w:val="003942B9"/>
    <w:rsid w:val="003945EE"/>
    <w:rsid w:val="003948B9"/>
    <w:rsid w:val="00394901"/>
    <w:rsid w:val="00394B20"/>
    <w:rsid w:val="00395C0D"/>
    <w:rsid w:val="00395D54"/>
    <w:rsid w:val="00395DA4"/>
    <w:rsid w:val="00395F4C"/>
    <w:rsid w:val="0039618F"/>
    <w:rsid w:val="003962F0"/>
    <w:rsid w:val="003963E5"/>
    <w:rsid w:val="00396499"/>
    <w:rsid w:val="003966D6"/>
    <w:rsid w:val="00396782"/>
    <w:rsid w:val="003968E6"/>
    <w:rsid w:val="00396A83"/>
    <w:rsid w:val="00396B29"/>
    <w:rsid w:val="00397202"/>
    <w:rsid w:val="00397525"/>
    <w:rsid w:val="0039777D"/>
    <w:rsid w:val="00397894"/>
    <w:rsid w:val="00397BC9"/>
    <w:rsid w:val="00397D18"/>
    <w:rsid w:val="003A00D6"/>
    <w:rsid w:val="003A010E"/>
    <w:rsid w:val="003A015A"/>
    <w:rsid w:val="003A023C"/>
    <w:rsid w:val="003A0F94"/>
    <w:rsid w:val="003A11C8"/>
    <w:rsid w:val="003A1C35"/>
    <w:rsid w:val="003A20CD"/>
    <w:rsid w:val="003A2579"/>
    <w:rsid w:val="003A2CA9"/>
    <w:rsid w:val="003A2ECD"/>
    <w:rsid w:val="003A339E"/>
    <w:rsid w:val="003A357B"/>
    <w:rsid w:val="003A36FD"/>
    <w:rsid w:val="003A3ADB"/>
    <w:rsid w:val="003A403A"/>
    <w:rsid w:val="003A4474"/>
    <w:rsid w:val="003A453C"/>
    <w:rsid w:val="003A457D"/>
    <w:rsid w:val="003A45D1"/>
    <w:rsid w:val="003A46B9"/>
    <w:rsid w:val="003A492D"/>
    <w:rsid w:val="003A493E"/>
    <w:rsid w:val="003A4DE4"/>
    <w:rsid w:val="003A4EE9"/>
    <w:rsid w:val="003A4FD2"/>
    <w:rsid w:val="003A534F"/>
    <w:rsid w:val="003A59CD"/>
    <w:rsid w:val="003A5BD9"/>
    <w:rsid w:val="003A60EB"/>
    <w:rsid w:val="003A6363"/>
    <w:rsid w:val="003A6637"/>
    <w:rsid w:val="003A6701"/>
    <w:rsid w:val="003A689C"/>
    <w:rsid w:val="003A6D4E"/>
    <w:rsid w:val="003A70BD"/>
    <w:rsid w:val="003A7433"/>
    <w:rsid w:val="003A74DE"/>
    <w:rsid w:val="003A7701"/>
    <w:rsid w:val="003A773B"/>
    <w:rsid w:val="003A7AE1"/>
    <w:rsid w:val="003A7EFD"/>
    <w:rsid w:val="003B0B17"/>
    <w:rsid w:val="003B0D7F"/>
    <w:rsid w:val="003B0D85"/>
    <w:rsid w:val="003B1126"/>
    <w:rsid w:val="003B1249"/>
    <w:rsid w:val="003B1279"/>
    <w:rsid w:val="003B131A"/>
    <w:rsid w:val="003B13E9"/>
    <w:rsid w:val="003B1454"/>
    <w:rsid w:val="003B1578"/>
    <w:rsid w:val="003B1599"/>
    <w:rsid w:val="003B159B"/>
    <w:rsid w:val="003B1634"/>
    <w:rsid w:val="003B178B"/>
    <w:rsid w:val="003B1AD0"/>
    <w:rsid w:val="003B1C6A"/>
    <w:rsid w:val="003B2403"/>
    <w:rsid w:val="003B247C"/>
    <w:rsid w:val="003B2815"/>
    <w:rsid w:val="003B29D5"/>
    <w:rsid w:val="003B2B95"/>
    <w:rsid w:val="003B2DDC"/>
    <w:rsid w:val="003B2DE5"/>
    <w:rsid w:val="003B3041"/>
    <w:rsid w:val="003B3103"/>
    <w:rsid w:val="003B33A6"/>
    <w:rsid w:val="003B3A6E"/>
    <w:rsid w:val="003B3D6F"/>
    <w:rsid w:val="003B412E"/>
    <w:rsid w:val="003B4262"/>
    <w:rsid w:val="003B45EC"/>
    <w:rsid w:val="003B4A2C"/>
    <w:rsid w:val="003B4C0C"/>
    <w:rsid w:val="003B59D0"/>
    <w:rsid w:val="003B5B18"/>
    <w:rsid w:val="003B5D30"/>
    <w:rsid w:val="003B5E02"/>
    <w:rsid w:val="003B5E36"/>
    <w:rsid w:val="003B6155"/>
    <w:rsid w:val="003B61B9"/>
    <w:rsid w:val="003B64BD"/>
    <w:rsid w:val="003B64CB"/>
    <w:rsid w:val="003B6871"/>
    <w:rsid w:val="003B6BF4"/>
    <w:rsid w:val="003B6E61"/>
    <w:rsid w:val="003B6EF4"/>
    <w:rsid w:val="003B7101"/>
    <w:rsid w:val="003B73E0"/>
    <w:rsid w:val="003B7740"/>
    <w:rsid w:val="003B7D9D"/>
    <w:rsid w:val="003C0090"/>
    <w:rsid w:val="003C0237"/>
    <w:rsid w:val="003C045C"/>
    <w:rsid w:val="003C08FC"/>
    <w:rsid w:val="003C0928"/>
    <w:rsid w:val="003C0955"/>
    <w:rsid w:val="003C096F"/>
    <w:rsid w:val="003C0C00"/>
    <w:rsid w:val="003C1158"/>
    <w:rsid w:val="003C15BA"/>
    <w:rsid w:val="003C15EF"/>
    <w:rsid w:val="003C1E06"/>
    <w:rsid w:val="003C1FB6"/>
    <w:rsid w:val="003C1FD8"/>
    <w:rsid w:val="003C2057"/>
    <w:rsid w:val="003C224E"/>
    <w:rsid w:val="003C2805"/>
    <w:rsid w:val="003C31C2"/>
    <w:rsid w:val="003C3238"/>
    <w:rsid w:val="003C355A"/>
    <w:rsid w:val="003C3575"/>
    <w:rsid w:val="003C38CB"/>
    <w:rsid w:val="003C41DD"/>
    <w:rsid w:val="003C44A0"/>
    <w:rsid w:val="003C4F87"/>
    <w:rsid w:val="003C52B0"/>
    <w:rsid w:val="003C5DF6"/>
    <w:rsid w:val="003C613C"/>
    <w:rsid w:val="003C6466"/>
    <w:rsid w:val="003C68D7"/>
    <w:rsid w:val="003C6BDB"/>
    <w:rsid w:val="003C73BA"/>
    <w:rsid w:val="003C7926"/>
    <w:rsid w:val="003C7A43"/>
    <w:rsid w:val="003D00A7"/>
    <w:rsid w:val="003D0391"/>
    <w:rsid w:val="003D03D1"/>
    <w:rsid w:val="003D0C47"/>
    <w:rsid w:val="003D0C9C"/>
    <w:rsid w:val="003D0D6B"/>
    <w:rsid w:val="003D1177"/>
    <w:rsid w:val="003D11FE"/>
    <w:rsid w:val="003D19F2"/>
    <w:rsid w:val="003D1AEF"/>
    <w:rsid w:val="003D1D35"/>
    <w:rsid w:val="003D1E55"/>
    <w:rsid w:val="003D2405"/>
    <w:rsid w:val="003D256E"/>
    <w:rsid w:val="003D2F13"/>
    <w:rsid w:val="003D2F79"/>
    <w:rsid w:val="003D3104"/>
    <w:rsid w:val="003D315E"/>
    <w:rsid w:val="003D39E4"/>
    <w:rsid w:val="003D3F62"/>
    <w:rsid w:val="003D46F2"/>
    <w:rsid w:val="003D526B"/>
    <w:rsid w:val="003D53A8"/>
    <w:rsid w:val="003D59C3"/>
    <w:rsid w:val="003D5BB1"/>
    <w:rsid w:val="003D5EB1"/>
    <w:rsid w:val="003D6375"/>
    <w:rsid w:val="003D63AB"/>
    <w:rsid w:val="003D660C"/>
    <w:rsid w:val="003D66F9"/>
    <w:rsid w:val="003D67AF"/>
    <w:rsid w:val="003D7930"/>
    <w:rsid w:val="003D7D27"/>
    <w:rsid w:val="003E0482"/>
    <w:rsid w:val="003E0728"/>
    <w:rsid w:val="003E097F"/>
    <w:rsid w:val="003E0F74"/>
    <w:rsid w:val="003E1179"/>
    <w:rsid w:val="003E157B"/>
    <w:rsid w:val="003E16F0"/>
    <w:rsid w:val="003E197C"/>
    <w:rsid w:val="003E1B56"/>
    <w:rsid w:val="003E1ECF"/>
    <w:rsid w:val="003E228B"/>
    <w:rsid w:val="003E22FD"/>
    <w:rsid w:val="003E2A64"/>
    <w:rsid w:val="003E2FA8"/>
    <w:rsid w:val="003E3A4D"/>
    <w:rsid w:val="003E3BA8"/>
    <w:rsid w:val="003E3C03"/>
    <w:rsid w:val="003E3DE6"/>
    <w:rsid w:val="003E4A53"/>
    <w:rsid w:val="003E4D43"/>
    <w:rsid w:val="003E5103"/>
    <w:rsid w:val="003E514D"/>
    <w:rsid w:val="003E55CF"/>
    <w:rsid w:val="003E5C5A"/>
    <w:rsid w:val="003E5D6D"/>
    <w:rsid w:val="003E5EE2"/>
    <w:rsid w:val="003E6072"/>
    <w:rsid w:val="003E6906"/>
    <w:rsid w:val="003E6955"/>
    <w:rsid w:val="003E7065"/>
    <w:rsid w:val="003E70BE"/>
    <w:rsid w:val="003E72C3"/>
    <w:rsid w:val="003E747B"/>
    <w:rsid w:val="003E7672"/>
    <w:rsid w:val="003E7ABC"/>
    <w:rsid w:val="003F006E"/>
    <w:rsid w:val="003F0366"/>
    <w:rsid w:val="003F03A3"/>
    <w:rsid w:val="003F03B6"/>
    <w:rsid w:val="003F0520"/>
    <w:rsid w:val="003F0CD7"/>
    <w:rsid w:val="003F0FD6"/>
    <w:rsid w:val="003F1055"/>
    <w:rsid w:val="003F12BD"/>
    <w:rsid w:val="003F1302"/>
    <w:rsid w:val="003F1402"/>
    <w:rsid w:val="003F165F"/>
    <w:rsid w:val="003F19B9"/>
    <w:rsid w:val="003F1A73"/>
    <w:rsid w:val="003F1F3E"/>
    <w:rsid w:val="003F208E"/>
    <w:rsid w:val="003F2747"/>
    <w:rsid w:val="003F274B"/>
    <w:rsid w:val="003F28A5"/>
    <w:rsid w:val="003F29F4"/>
    <w:rsid w:val="003F2CD7"/>
    <w:rsid w:val="003F3318"/>
    <w:rsid w:val="003F3653"/>
    <w:rsid w:val="003F3755"/>
    <w:rsid w:val="003F3BC3"/>
    <w:rsid w:val="003F3BDE"/>
    <w:rsid w:val="003F4772"/>
    <w:rsid w:val="003F4DB0"/>
    <w:rsid w:val="003F566B"/>
    <w:rsid w:val="003F5801"/>
    <w:rsid w:val="003F58CC"/>
    <w:rsid w:val="003F5A8D"/>
    <w:rsid w:val="003F5F73"/>
    <w:rsid w:val="003F6374"/>
    <w:rsid w:val="003F6491"/>
    <w:rsid w:val="003F6942"/>
    <w:rsid w:val="003F7549"/>
    <w:rsid w:val="003F7A3D"/>
    <w:rsid w:val="003F7A61"/>
    <w:rsid w:val="003F7CCB"/>
    <w:rsid w:val="003F7DB0"/>
    <w:rsid w:val="003F7DD4"/>
    <w:rsid w:val="003F7EEE"/>
    <w:rsid w:val="003F7FD4"/>
    <w:rsid w:val="0040008D"/>
    <w:rsid w:val="00400407"/>
    <w:rsid w:val="004005B1"/>
    <w:rsid w:val="00400A90"/>
    <w:rsid w:val="00400DDD"/>
    <w:rsid w:val="00400EFA"/>
    <w:rsid w:val="0040130E"/>
    <w:rsid w:val="00401747"/>
    <w:rsid w:val="0040245B"/>
    <w:rsid w:val="004029AE"/>
    <w:rsid w:val="004029E0"/>
    <w:rsid w:val="00402C47"/>
    <w:rsid w:val="004030D6"/>
    <w:rsid w:val="00403393"/>
    <w:rsid w:val="00403E1C"/>
    <w:rsid w:val="00403ECA"/>
    <w:rsid w:val="004040F8"/>
    <w:rsid w:val="00404843"/>
    <w:rsid w:val="004048DF"/>
    <w:rsid w:val="00405938"/>
    <w:rsid w:val="00405B08"/>
    <w:rsid w:val="004061C6"/>
    <w:rsid w:val="004061F9"/>
    <w:rsid w:val="00406218"/>
    <w:rsid w:val="00406865"/>
    <w:rsid w:val="00406870"/>
    <w:rsid w:val="00407103"/>
    <w:rsid w:val="0040725A"/>
    <w:rsid w:val="00407E4A"/>
    <w:rsid w:val="00407EF3"/>
    <w:rsid w:val="00407F48"/>
    <w:rsid w:val="0041024E"/>
    <w:rsid w:val="0041090F"/>
    <w:rsid w:val="00410954"/>
    <w:rsid w:val="00410B5A"/>
    <w:rsid w:val="00410BD1"/>
    <w:rsid w:val="00410BF6"/>
    <w:rsid w:val="00410C73"/>
    <w:rsid w:val="004118E1"/>
    <w:rsid w:val="00411AA3"/>
    <w:rsid w:val="00411C83"/>
    <w:rsid w:val="00411D16"/>
    <w:rsid w:val="00411FA9"/>
    <w:rsid w:val="0041286B"/>
    <w:rsid w:val="0041292D"/>
    <w:rsid w:val="004130BB"/>
    <w:rsid w:val="00413529"/>
    <w:rsid w:val="0041367C"/>
    <w:rsid w:val="0041369A"/>
    <w:rsid w:val="00413ACD"/>
    <w:rsid w:val="00413E91"/>
    <w:rsid w:val="004143B9"/>
    <w:rsid w:val="00414745"/>
    <w:rsid w:val="00414B52"/>
    <w:rsid w:val="00414BDF"/>
    <w:rsid w:val="00414D46"/>
    <w:rsid w:val="00415220"/>
    <w:rsid w:val="00415250"/>
    <w:rsid w:val="004152D9"/>
    <w:rsid w:val="00415818"/>
    <w:rsid w:val="0041592D"/>
    <w:rsid w:val="00415A6B"/>
    <w:rsid w:val="00415A9C"/>
    <w:rsid w:val="00415B8B"/>
    <w:rsid w:val="00415C6A"/>
    <w:rsid w:val="00416051"/>
    <w:rsid w:val="0041646A"/>
    <w:rsid w:val="00416479"/>
    <w:rsid w:val="00416C3D"/>
    <w:rsid w:val="00416E86"/>
    <w:rsid w:val="00416EA7"/>
    <w:rsid w:val="004174DE"/>
    <w:rsid w:val="004177B9"/>
    <w:rsid w:val="004202AA"/>
    <w:rsid w:val="004208BD"/>
    <w:rsid w:val="00420DF4"/>
    <w:rsid w:val="004210DF"/>
    <w:rsid w:val="004214CB"/>
    <w:rsid w:val="00421869"/>
    <w:rsid w:val="00421A46"/>
    <w:rsid w:val="004221C0"/>
    <w:rsid w:val="0042223C"/>
    <w:rsid w:val="00422617"/>
    <w:rsid w:val="00423637"/>
    <w:rsid w:val="00423962"/>
    <w:rsid w:val="00423EAC"/>
    <w:rsid w:val="00423FA6"/>
    <w:rsid w:val="00423FF1"/>
    <w:rsid w:val="00424342"/>
    <w:rsid w:val="004245C2"/>
    <w:rsid w:val="0042479E"/>
    <w:rsid w:val="004249FE"/>
    <w:rsid w:val="00424ED0"/>
    <w:rsid w:val="004250C4"/>
    <w:rsid w:val="00425274"/>
    <w:rsid w:val="00425490"/>
    <w:rsid w:val="00425872"/>
    <w:rsid w:val="00425FCB"/>
    <w:rsid w:val="0042655F"/>
    <w:rsid w:val="0042676F"/>
    <w:rsid w:val="00426A6F"/>
    <w:rsid w:val="00426B5C"/>
    <w:rsid w:val="00426BCB"/>
    <w:rsid w:val="004275E5"/>
    <w:rsid w:val="00427955"/>
    <w:rsid w:val="00427A25"/>
    <w:rsid w:val="00427A2D"/>
    <w:rsid w:val="00427CA9"/>
    <w:rsid w:val="0043012A"/>
    <w:rsid w:val="00430659"/>
    <w:rsid w:val="00430F5A"/>
    <w:rsid w:val="00431567"/>
    <w:rsid w:val="00431B10"/>
    <w:rsid w:val="00431B1A"/>
    <w:rsid w:val="004324BC"/>
    <w:rsid w:val="0043257F"/>
    <w:rsid w:val="00432BD4"/>
    <w:rsid w:val="00432C4F"/>
    <w:rsid w:val="00433078"/>
    <w:rsid w:val="00433151"/>
    <w:rsid w:val="00433240"/>
    <w:rsid w:val="00433535"/>
    <w:rsid w:val="0043370F"/>
    <w:rsid w:val="00433968"/>
    <w:rsid w:val="00433DB7"/>
    <w:rsid w:val="00433FFF"/>
    <w:rsid w:val="00434593"/>
    <w:rsid w:val="00434644"/>
    <w:rsid w:val="00435405"/>
    <w:rsid w:val="0043580A"/>
    <w:rsid w:val="00435ADC"/>
    <w:rsid w:val="00435B78"/>
    <w:rsid w:val="00435E15"/>
    <w:rsid w:val="00436144"/>
    <w:rsid w:val="00436597"/>
    <w:rsid w:val="00436CE3"/>
    <w:rsid w:val="00436F37"/>
    <w:rsid w:val="00436F84"/>
    <w:rsid w:val="00437190"/>
    <w:rsid w:val="004372CE"/>
    <w:rsid w:val="00437479"/>
    <w:rsid w:val="004376CA"/>
    <w:rsid w:val="0043782E"/>
    <w:rsid w:val="004378B9"/>
    <w:rsid w:val="00437984"/>
    <w:rsid w:val="00437C49"/>
    <w:rsid w:val="00440188"/>
    <w:rsid w:val="00440ED0"/>
    <w:rsid w:val="00441325"/>
    <w:rsid w:val="00441C62"/>
    <w:rsid w:val="00441F16"/>
    <w:rsid w:val="00441FCD"/>
    <w:rsid w:val="00441FD4"/>
    <w:rsid w:val="00442737"/>
    <w:rsid w:val="00442D10"/>
    <w:rsid w:val="00443186"/>
    <w:rsid w:val="00443194"/>
    <w:rsid w:val="0044366A"/>
    <w:rsid w:val="004437D4"/>
    <w:rsid w:val="00443AEC"/>
    <w:rsid w:val="004442D7"/>
    <w:rsid w:val="00444900"/>
    <w:rsid w:val="00444A7A"/>
    <w:rsid w:val="00444D80"/>
    <w:rsid w:val="0044513E"/>
    <w:rsid w:val="00445469"/>
    <w:rsid w:val="00445709"/>
    <w:rsid w:val="00445830"/>
    <w:rsid w:val="004458A5"/>
    <w:rsid w:val="004458E9"/>
    <w:rsid w:val="004459C1"/>
    <w:rsid w:val="00445A37"/>
    <w:rsid w:val="00445D6E"/>
    <w:rsid w:val="00446286"/>
    <w:rsid w:val="00446429"/>
    <w:rsid w:val="00446898"/>
    <w:rsid w:val="00446BBE"/>
    <w:rsid w:val="00446D27"/>
    <w:rsid w:val="004472FA"/>
    <w:rsid w:val="0044756B"/>
    <w:rsid w:val="00447A1C"/>
    <w:rsid w:val="00447BBD"/>
    <w:rsid w:val="00450224"/>
    <w:rsid w:val="004505B5"/>
    <w:rsid w:val="00450B70"/>
    <w:rsid w:val="004511A4"/>
    <w:rsid w:val="00451378"/>
    <w:rsid w:val="004514C7"/>
    <w:rsid w:val="00451711"/>
    <w:rsid w:val="00451A73"/>
    <w:rsid w:val="00451ED9"/>
    <w:rsid w:val="0045224D"/>
    <w:rsid w:val="00452875"/>
    <w:rsid w:val="00452BA9"/>
    <w:rsid w:val="00452FF2"/>
    <w:rsid w:val="004531D1"/>
    <w:rsid w:val="00453C04"/>
    <w:rsid w:val="00453E66"/>
    <w:rsid w:val="00453E75"/>
    <w:rsid w:val="00453F01"/>
    <w:rsid w:val="00454151"/>
    <w:rsid w:val="0045431E"/>
    <w:rsid w:val="00454988"/>
    <w:rsid w:val="00454A40"/>
    <w:rsid w:val="00454BF7"/>
    <w:rsid w:val="00454CB5"/>
    <w:rsid w:val="00454F7A"/>
    <w:rsid w:val="004551D8"/>
    <w:rsid w:val="00455480"/>
    <w:rsid w:val="00455755"/>
    <w:rsid w:val="00455E45"/>
    <w:rsid w:val="004560D5"/>
    <w:rsid w:val="00456343"/>
    <w:rsid w:val="00456552"/>
    <w:rsid w:val="004565A8"/>
    <w:rsid w:val="00456A40"/>
    <w:rsid w:val="00456B30"/>
    <w:rsid w:val="00456CDD"/>
    <w:rsid w:val="00456E34"/>
    <w:rsid w:val="00456F49"/>
    <w:rsid w:val="00456F6C"/>
    <w:rsid w:val="00456FA4"/>
    <w:rsid w:val="0045707D"/>
    <w:rsid w:val="0045742C"/>
    <w:rsid w:val="004577FF"/>
    <w:rsid w:val="00457F7B"/>
    <w:rsid w:val="004603C0"/>
    <w:rsid w:val="00460622"/>
    <w:rsid w:val="00460AE7"/>
    <w:rsid w:val="00460E16"/>
    <w:rsid w:val="00461118"/>
    <w:rsid w:val="0046167F"/>
    <w:rsid w:val="00462177"/>
    <w:rsid w:val="00462452"/>
    <w:rsid w:val="00462D67"/>
    <w:rsid w:val="00462E1F"/>
    <w:rsid w:val="00462E40"/>
    <w:rsid w:val="00462EAD"/>
    <w:rsid w:val="004631AA"/>
    <w:rsid w:val="0046337A"/>
    <w:rsid w:val="0046369C"/>
    <w:rsid w:val="00463C90"/>
    <w:rsid w:val="0046403B"/>
    <w:rsid w:val="00464272"/>
    <w:rsid w:val="004644E3"/>
    <w:rsid w:val="00464D75"/>
    <w:rsid w:val="004653C5"/>
    <w:rsid w:val="004655E6"/>
    <w:rsid w:val="00465A2E"/>
    <w:rsid w:val="00465AAF"/>
    <w:rsid w:val="00465AF3"/>
    <w:rsid w:val="00465B48"/>
    <w:rsid w:val="004660EF"/>
    <w:rsid w:val="0046673E"/>
    <w:rsid w:val="00466858"/>
    <w:rsid w:val="00466BDD"/>
    <w:rsid w:val="00466C93"/>
    <w:rsid w:val="00466D7D"/>
    <w:rsid w:val="00466F50"/>
    <w:rsid w:val="004674AA"/>
    <w:rsid w:val="004678D3"/>
    <w:rsid w:val="00467AE2"/>
    <w:rsid w:val="00467D69"/>
    <w:rsid w:val="00467E58"/>
    <w:rsid w:val="0047028D"/>
    <w:rsid w:val="0047082F"/>
    <w:rsid w:val="00470C47"/>
    <w:rsid w:val="00470C50"/>
    <w:rsid w:val="00470DED"/>
    <w:rsid w:val="00470E79"/>
    <w:rsid w:val="00471733"/>
    <w:rsid w:val="004718D4"/>
    <w:rsid w:val="00471DB0"/>
    <w:rsid w:val="00471ED6"/>
    <w:rsid w:val="00471F0C"/>
    <w:rsid w:val="00472622"/>
    <w:rsid w:val="00472FB9"/>
    <w:rsid w:val="00473419"/>
    <w:rsid w:val="0047362D"/>
    <w:rsid w:val="00473BCD"/>
    <w:rsid w:val="00473C88"/>
    <w:rsid w:val="00473ED1"/>
    <w:rsid w:val="00473FDE"/>
    <w:rsid w:val="00474283"/>
    <w:rsid w:val="004742C6"/>
    <w:rsid w:val="00474522"/>
    <w:rsid w:val="004748DE"/>
    <w:rsid w:val="00475283"/>
    <w:rsid w:val="0047533D"/>
    <w:rsid w:val="00475392"/>
    <w:rsid w:val="0047559C"/>
    <w:rsid w:val="00475D34"/>
    <w:rsid w:val="00475EF0"/>
    <w:rsid w:val="004764BE"/>
    <w:rsid w:val="00476559"/>
    <w:rsid w:val="00476748"/>
    <w:rsid w:val="004767B3"/>
    <w:rsid w:val="004767E1"/>
    <w:rsid w:val="004769E4"/>
    <w:rsid w:val="00476AE0"/>
    <w:rsid w:val="004770EA"/>
    <w:rsid w:val="00477290"/>
    <w:rsid w:val="00477786"/>
    <w:rsid w:val="00477940"/>
    <w:rsid w:val="004803CE"/>
    <w:rsid w:val="00480655"/>
    <w:rsid w:val="004810B7"/>
    <w:rsid w:val="004812FA"/>
    <w:rsid w:val="004818F6"/>
    <w:rsid w:val="00481A5D"/>
    <w:rsid w:val="00483024"/>
    <w:rsid w:val="00483FC7"/>
    <w:rsid w:val="004846BD"/>
    <w:rsid w:val="0048488F"/>
    <w:rsid w:val="00485162"/>
    <w:rsid w:val="004854B0"/>
    <w:rsid w:val="00485548"/>
    <w:rsid w:val="0048562E"/>
    <w:rsid w:val="0048598D"/>
    <w:rsid w:val="004859BD"/>
    <w:rsid w:val="0048624E"/>
    <w:rsid w:val="00486367"/>
    <w:rsid w:val="00486831"/>
    <w:rsid w:val="00486D47"/>
    <w:rsid w:val="00486E89"/>
    <w:rsid w:val="00487130"/>
    <w:rsid w:val="0048731D"/>
    <w:rsid w:val="004875FC"/>
    <w:rsid w:val="00487A31"/>
    <w:rsid w:val="0049047F"/>
    <w:rsid w:val="004913FC"/>
    <w:rsid w:val="004914FD"/>
    <w:rsid w:val="004915DE"/>
    <w:rsid w:val="00491898"/>
    <w:rsid w:val="00491E9F"/>
    <w:rsid w:val="00492029"/>
    <w:rsid w:val="004920C3"/>
    <w:rsid w:val="004926CA"/>
    <w:rsid w:val="00492771"/>
    <w:rsid w:val="004934EE"/>
    <w:rsid w:val="00493EEC"/>
    <w:rsid w:val="00493FDA"/>
    <w:rsid w:val="00494325"/>
    <w:rsid w:val="004949C1"/>
    <w:rsid w:val="00495306"/>
    <w:rsid w:val="0049570D"/>
    <w:rsid w:val="00495A8C"/>
    <w:rsid w:val="00495BB8"/>
    <w:rsid w:val="004964C9"/>
    <w:rsid w:val="00496796"/>
    <w:rsid w:val="00496A90"/>
    <w:rsid w:val="00496B0F"/>
    <w:rsid w:val="00496E8B"/>
    <w:rsid w:val="004975D9"/>
    <w:rsid w:val="00497B3B"/>
    <w:rsid w:val="004A0610"/>
    <w:rsid w:val="004A0DEA"/>
    <w:rsid w:val="004A129A"/>
    <w:rsid w:val="004A1559"/>
    <w:rsid w:val="004A1674"/>
    <w:rsid w:val="004A16A8"/>
    <w:rsid w:val="004A1828"/>
    <w:rsid w:val="004A1A60"/>
    <w:rsid w:val="004A1D02"/>
    <w:rsid w:val="004A2543"/>
    <w:rsid w:val="004A2822"/>
    <w:rsid w:val="004A2982"/>
    <w:rsid w:val="004A2A20"/>
    <w:rsid w:val="004A2FC0"/>
    <w:rsid w:val="004A319A"/>
    <w:rsid w:val="004A323C"/>
    <w:rsid w:val="004A3824"/>
    <w:rsid w:val="004A3C71"/>
    <w:rsid w:val="004A3D0A"/>
    <w:rsid w:val="004A3F48"/>
    <w:rsid w:val="004A46BC"/>
    <w:rsid w:val="004A487F"/>
    <w:rsid w:val="004A4929"/>
    <w:rsid w:val="004A4CB1"/>
    <w:rsid w:val="004A59BD"/>
    <w:rsid w:val="004A5D66"/>
    <w:rsid w:val="004A5DBC"/>
    <w:rsid w:val="004A5E22"/>
    <w:rsid w:val="004A5E40"/>
    <w:rsid w:val="004A6211"/>
    <w:rsid w:val="004A65A5"/>
    <w:rsid w:val="004A69F7"/>
    <w:rsid w:val="004A6F46"/>
    <w:rsid w:val="004A7029"/>
    <w:rsid w:val="004A7088"/>
    <w:rsid w:val="004A71E2"/>
    <w:rsid w:val="004A7328"/>
    <w:rsid w:val="004A7C14"/>
    <w:rsid w:val="004B00A2"/>
    <w:rsid w:val="004B0377"/>
    <w:rsid w:val="004B1CA0"/>
    <w:rsid w:val="004B2905"/>
    <w:rsid w:val="004B2EC6"/>
    <w:rsid w:val="004B3678"/>
    <w:rsid w:val="004B394A"/>
    <w:rsid w:val="004B3C0A"/>
    <w:rsid w:val="004B3C21"/>
    <w:rsid w:val="004B3CAD"/>
    <w:rsid w:val="004B4000"/>
    <w:rsid w:val="004B4235"/>
    <w:rsid w:val="004B4BB2"/>
    <w:rsid w:val="004B4BD4"/>
    <w:rsid w:val="004B4EB0"/>
    <w:rsid w:val="004B4F32"/>
    <w:rsid w:val="004B50EE"/>
    <w:rsid w:val="004B51E9"/>
    <w:rsid w:val="004B5344"/>
    <w:rsid w:val="004B54BA"/>
    <w:rsid w:val="004B58EA"/>
    <w:rsid w:val="004B5B05"/>
    <w:rsid w:val="004B5CAC"/>
    <w:rsid w:val="004B5CC3"/>
    <w:rsid w:val="004B5D92"/>
    <w:rsid w:val="004B6187"/>
    <w:rsid w:val="004B66E6"/>
    <w:rsid w:val="004B6A0B"/>
    <w:rsid w:val="004B6EE8"/>
    <w:rsid w:val="004B7232"/>
    <w:rsid w:val="004B74D4"/>
    <w:rsid w:val="004B78A4"/>
    <w:rsid w:val="004B7ECA"/>
    <w:rsid w:val="004C035B"/>
    <w:rsid w:val="004C06D6"/>
    <w:rsid w:val="004C0A6D"/>
    <w:rsid w:val="004C0B2E"/>
    <w:rsid w:val="004C0F0F"/>
    <w:rsid w:val="004C1578"/>
    <w:rsid w:val="004C160D"/>
    <w:rsid w:val="004C1A0C"/>
    <w:rsid w:val="004C1BC4"/>
    <w:rsid w:val="004C1DDE"/>
    <w:rsid w:val="004C1E9A"/>
    <w:rsid w:val="004C2735"/>
    <w:rsid w:val="004C27F8"/>
    <w:rsid w:val="004C28F4"/>
    <w:rsid w:val="004C2C67"/>
    <w:rsid w:val="004C30CD"/>
    <w:rsid w:val="004C3174"/>
    <w:rsid w:val="004C382E"/>
    <w:rsid w:val="004C38C3"/>
    <w:rsid w:val="004C3D07"/>
    <w:rsid w:val="004C3E51"/>
    <w:rsid w:val="004C3EB3"/>
    <w:rsid w:val="004C43FA"/>
    <w:rsid w:val="004C455C"/>
    <w:rsid w:val="004C4AF7"/>
    <w:rsid w:val="004C4BF5"/>
    <w:rsid w:val="004C530A"/>
    <w:rsid w:val="004C5424"/>
    <w:rsid w:val="004C54AA"/>
    <w:rsid w:val="004C589D"/>
    <w:rsid w:val="004C5B27"/>
    <w:rsid w:val="004C5E92"/>
    <w:rsid w:val="004C5F1B"/>
    <w:rsid w:val="004C5F44"/>
    <w:rsid w:val="004C5F68"/>
    <w:rsid w:val="004C6646"/>
    <w:rsid w:val="004C68A5"/>
    <w:rsid w:val="004C6AC7"/>
    <w:rsid w:val="004C7091"/>
    <w:rsid w:val="004C7538"/>
    <w:rsid w:val="004C755D"/>
    <w:rsid w:val="004C7A0F"/>
    <w:rsid w:val="004D0113"/>
    <w:rsid w:val="004D03E8"/>
    <w:rsid w:val="004D0C01"/>
    <w:rsid w:val="004D1097"/>
    <w:rsid w:val="004D10DA"/>
    <w:rsid w:val="004D1387"/>
    <w:rsid w:val="004D1635"/>
    <w:rsid w:val="004D1CE3"/>
    <w:rsid w:val="004D2116"/>
    <w:rsid w:val="004D2285"/>
    <w:rsid w:val="004D2488"/>
    <w:rsid w:val="004D285E"/>
    <w:rsid w:val="004D2D87"/>
    <w:rsid w:val="004D2EA7"/>
    <w:rsid w:val="004D33C1"/>
    <w:rsid w:val="004D3965"/>
    <w:rsid w:val="004D3A3E"/>
    <w:rsid w:val="004D3FF2"/>
    <w:rsid w:val="004D420A"/>
    <w:rsid w:val="004D466E"/>
    <w:rsid w:val="004D4CCE"/>
    <w:rsid w:val="004D4F31"/>
    <w:rsid w:val="004D5064"/>
    <w:rsid w:val="004D51C3"/>
    <w:rsid w:val="004D54D4"/>
    <w:rsid w:val="004D55FF"/>
    <w:rsid w:val="004D57A0"/>
    <w:rsid w:val="004D60FA"/>
    <w:rsid w:val="004D615F"/>
    <w:rsid w:val="004D6876"/>
    <w:rsid w:val="004D6972"/>
    <w:rsid w:val="004D6E17"/>
    <w:rsid w:val="004D7044"/>
    <w:rsid w:val="004D790B"/>
    <w:rsid w:val="004D798A"/>
    <w:rsid w:val="004E010C"/>
    <w:rsid w:val="004E0121"/>
    <w:rsid w:val="004E04EB"/>
    <w:rsid w:val="004E06C0"/>
    <w:rsid w:val="004E0765"/>
    <w:rsid w:val="004E0844"/>
    <w:rsid w:val="004E0884"/>
    <w:rsid w:val="004E1289"/>
    <w:rsid w:val="004E16A9"/>
    <w:rsid w:val="004E1910"/>
    <w:rsid w:val="004E1B97"/>
    <w:rsid w:val="004E1C2D"/>
    <w:rsid w:val="004E1D72"/>
    <w:rsid w:val="004E1E01"/>
    <w:rsid w:val="004E284F"/>
    <w:rsid w:val="004E2952"/>
    <w:rsid w:val="004E2DBD"/>
    <w:rsid w:val="004E30D5"/>
    <w:rsid w:val="004E32B8"/>
    <w:rsid w:val="004E3736"/>
    <w:rsid w:val="004E3798"/>
    <w:rsid w:val="004E3D7B"/>
    <w:rsid w:val="004E447D"/>
    <w:rsid w:val="004E521D"/>
    <w:rsid w:val="004E52B6"/>
    <w:rsid w:val="004E6675"/>
    <w:rsid w:val="004E6C23"/>
    <w:rsid w:val="004E6CF7"/>
    <w:rsid w:val="004E7126"/>
    <w:rsid w:val="004E7323"/>
    <w:rsid w:val="004E73F7"/>
    <w:rsid w:val="004E7A67"/>
    <w:rsid w:val="004E7B60"/>
    <w:rsid w:val="004E7EC6"/>
    <w:rsid w:val="004F0255"/>
    <w:rsid w:val="004F029D"/>
    <w:rsid w:val="004F033C"/>
    <w:rsid w:val="004F0403"/>
    <w:rsid w:val="004F09A6"/>
    <w:rsid w:val="004F0C08"/>
    <w:rsid w:val="004F0CCA"/>
    <w:rsid w:val="004F1770"/>
    <w:rsid w:val="004F189A"/>
    <w:rsid w:val="004F20CB"/>
    <w:rsid w:val="004F2279"/>
    <w:rsid w:val="004F2D3C"/>
    <w:rsid w:val="004F2E06"/>
    <w:rsid w:val="004F32A8"/>
    <w:rsid w:val="004F3A69"/>
    <w:rsid w:val="004F3C64"/>
    <w:rsid w:val="004F3D2E"/>
    <w:rsid w:val="004F431C"/>
    <w:rsid w:val="004F4622"/>
    <w:rsid w:val="004F4B65"/>
    <w:rsid w:val="004F4DB6"/>
    <w:rsid w:val="004F4F5D"/>
    <w:rsid w:val="004F5729"/>
    <w:rsid w:val="004F58E8"/>
    <w:rsid w:val="004F5CD4"/>
    <w:rsid w:val="004F5E3B"/>
    <w:rsid w:val="004F61EC"/>
    <w:rsid w:val="004F68A6"/>
    <w:rsid w:val="004F771F"/>
    <w:rsid w:val="004F7D00"/>
    <w:rsid w:val="00500196"/>
    <w:rsid w:val="00500E72"/>
    <w:rsid w:val="00501717"/>
    <w:rsid w:val="00501C91"/>
    <w:rsid w:val="0050289D"/>
    <w:rsid w:val="00502D67"/>
    <w:rsid w:val="00503020"/>
    <w:rsid w:val="0050311A"/>
    <w:rsid w:val="00503487"/>
    <w:rsid w:val="005034B0"/>
    <w:rsid w:val="005036E6"/>
    <w:rsid w:val="005038A3"/>
    <w:rsid w:val="00503A29"/>
    <w:rsid w:val="00503AE5"/>
    <w:rsid w:val="00503B6A"/>
    <w:rsid w:val="00503C59"/>
    <w:rsid w:val="00504273"/>
    <w:rsid w:val="0050499F"/>
    <w:rsid w:val="00505123"/>
    <w:rsid w:val="0050547F"/>
    <w:rsid w:val="00505503"/>
    <w:rsid w:val="0050560D"/>
    <w:rsid w:val="00505708"/>
    <w:rsid w:val="005071B4"/>
    <w:rsid w:val="00507260"/>
    <w:rsid w:val="005077B7"/>
    <w:rsid w:val="00507852"/>
    <w:rsid w:val="005079B0"/>
    <w:rsid w:val="00507FD9"/>
    <w:rsid w:val="0051017F"/>
    <w:rsid w:val="00510F09"/>
    <w:rsid w:val="00511033"/>
    <w:rsid w:val="00511612"/>
    <w:rsid w:val="00512171"/>
    <w:rsid w:val="0051223F"/>
    <w:rsid w:val="00512294"/>
    <w:rsid w:val="005123A4"/>
    <w:rsid w:val="00512474"/>
    <w:rsid w:val="005129AB"/>
    <w:rsid w:val="00512C74"/>
    <w:rsid w:val="00513642"/>
    <w:rsid w:val="00513728"/>
    <w:rsid w:val="00513787"/>
    <w:rsid w:val="00513CF8"/>
    <w:rsid w:val="00513D3F"/>
    <w:rsid w:val="005149C7"/>
    <w:rsid w:val="005150BD"/>
    <w:rsid w:val="00515562"/>
    <w:rsid w:val="00515629"/>
    <w:rsid w:val="005156B8"/>
    <w:rsid w:val="0051597D"/>
    <w:rsid w:val="00515BB0"/>
    <w:rsid w:val="005161EA"/>
    <w:rsid w:val="0051651E"/>
    <w:rsid w:val="005167E5"/>
    <w:rsid w:val="005169CE"/>
    <w:rsid w:val="00517092"/>
    <w:rsid w:val="00517728"/>
    <w:rsid w:val="005179BB"/>
    <w:rsid w:val="00520242"/>
    <w:rsid w:val="00520F87"/>
    <w:rsid w:val="00521B7A"/>
    <w:rsid w:val="005224E2"/>
    <w:rsid w:val="00522711"/>
    <w:rsid w:val="00522E3A"/>
    <w:rsid w:val="00522F53"/>
    <w:rsid w:val="005235EC"/>
    <w:rsid w:val="00523D6B"/>
    <w:rsid w:val="005243FA"/>
    <w:rsid w:val="0052442F"/>
    <w:rsid w:val="00524475"/>
    <w:rsid w:val="00524FCC"/>
    <w:rsid w:val="00525242"/>
    <w:rsid w:val="005255A9"/>
    <w:rsid w:val="00525D46"/>
    <w:rsid w:val="00525D79"/>
    <w:rsid w:val="00525ECB"/>
    <w:rsid w:val="00525FFF"/>
    <w:rsid w:val="00526B04"/>
    <w:rsid w:val="005273F6"/>
    <w:rsid w:val="0052755C"/>
    <w:rsid w:val="00527F5D"/>
    <w:rsid w:val="0053065F"/>
    <w:rsid w:val="00530AC6"/>
    <w:rsid w:val="00530DD0"/>
    <w:rsid w:val="00531185"/>
    <w:rsid w:val="00531220"/>
    <w:rsid w:val="005315A3"/>
    <w:rsid w:val="00531B94"/>
    <w:rsid w:val="00532064"/>
    <w:rsid w:val="005325D3"/>
    <w:rsid w:val="00532890"/>
    <w:rsid w:val="005328F7"/>
    <w:rsid w:val="005330B9"/>
    <w:rsid w:val="00533278"/>
    <w:rsid w:val="00533396"/>
    <w:rsid w:val="005334B5"/>
    <w:rsid w:val="0053363F"/>
    <w:rsid w:val="00533C84"/>
    <w:rsid w:val="00533E0F"/>
    <w:rsid w:val="00534CEB"/>
    <w:rsid w:val="00534E89"/>
    <w:rsid w:val="00535338"/>
    <w:rsid w:val="00535632"/>
    <w:rsid w:val="00535D33"/>
    <w:rsid w:val="00535DE0"/>
    <w:rsid w:val="00535DF5"/>
    <w:rsid w:val="0053605E"/>
    <w:rsid w:val="0053677E"/>
    <w:rsid w:val="005369AA"/>
    <w:rsid w:val="005369C8"/>
    <w:rsid w:val="005371B8"/>
    <w:rsid w:val="00537586"/>
    <w:rsid w:val="00537872"/>
    <w:rsid w:val="00537E17"/>
    <w:rsid w:val="00537E98"/>
    <w:rsid w:val="005400D1"/>
    <w:rsid w:val="00540DDE"/>
    <w:rsid w:val="00541149"/>
    <w:rsid w:val="00541398"/>
    <w:rsid w:val="0054141A"/>
    <w:rsid w:val="00541C69"/>
    <w:rsid w:val="00541CE8"/>
    <w:rsid w:val="00541CF9"/>
    <w:rsid w:val="005422AC"/>
    <w:rsid w:val="00542B71"/>
    <w:rsid w:val="00542C8F"/>
    <w:rsid w:val="00542FD4"/>
    <w:rsid w:val="00543420"/>
    <w:rsid w:val="00543E12"/>
    <w:rsid w:val="00543F75"/>
    <w:rsid w:val="00544175"/>
    <w:rsid w:val="005442B9"/>
    <w:rsid w:val="00544440"/>
    <w:rsid w:val="00544EDF"/>
    <w:rsid w:val="00544FE2"/>
    <w:rsid w:val="0054553A"/>
    <w:rsid w:val="00545979"/>
    <w:rsid w:val="00545A4A"/>
    <w:rsid w:val="00546241"/>
    <w:rsid w:val="00546917"/>
    <w:rsid w:val="005469CC"/>
    <w:rsid w:val="00546DE9"/>
    <w:rsid w:val="005470B9"/>
    <w:rsid w:val="005473EE"/>
    <w:rsid w:val="005476B4"/>
    <w:rsid w:val="005477C1"/>
    <w:rsid w:val="005504D4"/>
    <w:rsid w:val="0055061D"/>
    <w:rsid w:val="00550944"/>
    <w:rsid w:val="0055116E"/>
    <w:rsid w:val="00551403"/>
    <w:rsid w:val="0055162B"/>
    <w:rsid w:val="00551946"/>
    <w:rsid w:val="00551DE0"/>
    <w:rsid w:val="00552132"/>
    <w:rsid w:val="00552772"/>
    <w:rsid w:val="00552A53"/>
    <w:rsid w:val="00552B95"/>
    <w:rsid w:val="00552E3B"/>
    <w:rsid w:val="00552EA4"/>
    <w:rsid w:val="005530C7"/>
    <w:rsid w:val="005532E8"/>
    <w:rsid w:val="00553804"/>
    <w:rsid w:val="00553D82"/>
    <w:rsid w:val="00553D88"/>
    <w:rsid w:val="00554356"/>
    <w:rsid w:val="00554EEE"/>
    <w:rsid w:val="00555282"/>
    <w:rsid w:val="00555565"/>
    <w:rsid w:val="00555746"/>
    <w:rsid w:val="00555946"/>
    <w:rsid w:val="00555973"/>
    <w:rsid w:val="00555A3F"/>
    <w:rsid w:val="00555A91"/>
    <w:rsid w:val="0055601B"/>
    <w:rsid w:val="005565F0"/>
    <w:rsid w:val="0055675A"/>
    <w:rsid w:val="00556D34"/>
    <w:rsid w:val="00556D9F"/>
    <w:rsid w:val="005577BB"/>
    <w:rsid w:val="00557841"/>
    <w:rsid w:val="00557E4C"/>
    <w:rsid w:val="00557EE1"/>
    <w:rsid w:val="00560C1F"/>
    <w:rsid w:val="00560C99"/>
    <w:rsid w:val="00560CEC"/>
    <w:rsid w:val="00560D55"/>
    <w:rsid w:val="005610B3"/>
    <w:rsid w:val="005612E3"/>
    <w:rsid w:val="00561C2E"/>
    <w:rsid w:val="00562401"/>
    <w:rsid w:val="00562616"/>
    <w:rsid w:val="0056316A"/>
    <w:rsid w:val="005631D5"/>
    <w:rsid w:val="00563B4B"/>
    <w:rsid w:val="005648EE"/>
    <w:rsid w:val="00564DFE"/>
    <w:rsid w:val="0056589B"/>
    <w:rsid w:val="00565931"/>
    <w:rsid w:val="0056605D"/>
    <w:rsid w:val="005663E2"/>
    <w:rsid w:val="005664DD"/>
    <w:rsid w:val="00566C52"/>
    <w:rsid w:val="00567212"/>
    <w:rsid w:val="005674B1"/>
    <w:rsid w:val="00567C8C"/>
    <w:rsid w:val="00567D28"/>
    <w:rsid w:val="00567E34"/>
    <w:rsid w:val="00567FB5"/>
    <w:rsid w:val="005700E2"/>
    <w:rsid w:val="00570150"/>
    <w:rsid w:val="0057027C"/>
    <w:rsid w:val="0057038A"/>
    <w:rsid w:val="005706C3"/>
    <w:rsid w:val="00570918"/>
    <w:rsid w:val="00570C46"/>
    <w:rsid w:val="00570EF5"/>
    <w:rsid w:val="00570F91"/>
    <w:rsid w:val="0057122B"/>
    <w:rsid w:val="0057129F"/>
    <w:rsid w:val="005713C1"/>
    <w:rsid w:val="005714EB"/>
    <w:rsid w:val="00571664"/>
    <w:rsid w:val="00571F8A"/>
    <w:rsid w:val="00572159"/>
    <w:rsid w:val="005729C1"/>
    <w:rsid w:val="005739C5"/>
    <w:rsid w:val="0057468D"/>
    <w:rsid w:val="00574879"/>
    <w:rsid w:val="005748DD"/>
    <w:rsid w:val="00574A1A"/>
    <w:rsid w:val="005756E5"/>
    <w:rsid w:val="00575859"/>
    <w:rsid w:val="005759C2"/>
    <w:rsid w:val="00575A1F"/>
    <w:rsid w:val="00575DB4"/>
    <w:rsid w:val="0057655C"/>
    <w:rsid w:val="00576674"/>
    <w:rsid w:val="0057684C"/>
    <w:rsid w:val="005768B9"/>
    <w:rsid w:val="00576C44"/>
    <w:rsid w:val="00576E2C"/>
    <w:rsid w:val="00576FF1"/>
    <w:rsid w:val="00577073"/>
    <w:rsid w:val="0057728E"/>
    <w:rsid w:val="0057757E"/>
    <w:rsid w:val="00577605"/>
    <w:rsid w:val="00577ACD"/>
    <w:rsid w:val="00577C4C"/>
    <w:rsid w:val="00577C86"/>
    <w:rsid w:val="00577E11"/>
    <w:rsid w:val="005805EE"/>
    <w:rsid w:val="00580705"/>
    <w:rsid w:val="00580A1E"/>
    <w:rsid w:val="00580A8D"/>
    <w:rsid w:val="00580E9D"/>
    <w:rsid w:val="00581191"/>
    <w:rsid w:val="005814B1"/>
    <w:rsid w:val="00581858"/>
    <w:rsid w:val="00581BC2"/>
    <w:rsid w:val="00582104"/>
    <w:rsid w:val="00582645"/>
    <w:rsid w:val="00582A68"/>
    <w:rsid w:val="00582BFB"/>
    <w:rsid w:val="00582D74"/>
    <w:rsid w:val="00583DFD"/>
    <w:rsid w:val="0058404A"/>
    <w:rsid w:val="005841E5"/>
    <w:rsid w:val="0058431D"/>
    <w:rsid w:val="00584978"/>
    <w:rsid w:val="00585397"/>
    <w:rsid w:val="0058563B"/>
    <w:rsid w:val="005856A6"/>
    <w:rsid w:val="005857AC"/>
    <w:rsid w:val="0058585E"/>
    <w:rsid w:val="00585C24"/>
    <w:rsid w:val="00585C8C"/>
    <w:rsid w:val="00586B95"/>
    <w:rsid w:val="00587423"/>
    <w:rsid w:val="0058769C"/>
    <w:rsid w:val="0058773D"/>
    <w:rsid w:val="00590657"/>
    <w:rsid w:val="00590A33"/>
    <w:rsid w:val="00590D9D"/>
    <w:rsid w:val="00591282"/>
    <w:rsid w:val="005914CB"/>
    <w:rsid w:val="005917AC"/>
    <w:rsid w:val="005917B3"/>
    <w:rsid w:val="00591BF3"/>
    <w:rsid w:val="00591C2B"/>
    <w:rsid w:val="005921E4"/>
    <w:rsid w:val="005922FD"/>
    <w:rsid w:val="00592329"/>
    <w:rsid w:val="005937AB"/>
    <w:rsid w:val="00594107"/>
    <w:rsid w:val="00594234"/>
    <w:rsid w:val="005949A8"/>
    <w:rsid w:val="005949ED"/>
    <w:rsid w:val="00594E36"/>
    <w:rsid w:val="005952ED"/>
    <w:rsid w:val="0059545C"/>
    <w:rsid w:val="00595E40"/>
    <w:rsid w:val="0059632A"/>
    <w:rsid w:val="005964D8"/>
    <w:rsid w:val="0059652B"/>
    <w:rsid w:val="005968AE"/>
    <w:rsid w:val="00597338"/>
    <w:rsid w:val="00597893"/>
    <w:rsid w:val="005A0433"/>
    <w:rsid w:val="005A0A74"/>
    <w:rsid w:val="005A0ADD"/>
    <w:rsid w:val="005A12DD"/>
    <w:rsid w:val="005A159A"/>
    <w:rsid w:val="005A1854"/>
    <w:rsid w:val="005A1BC1"/>
    <w:rsid w:val="005A1E6D"/>
    <w:rsid w:val="005A22F8"/>
    <w:rsid w:val="005A2BA2"/>
    <w:rsid w:val="005A2E2C"/>
    <w:rsid w:val="005A3631"/>
    <w:rsid w:val="005A36D4"/>
    <w:rsid w:val="005A37F4"/>
    <w:rsid w:val="005A3A06"/>
    <w:rsid w:val="005A4681"/>
    <w:rsid w:val="005A4879"/>
    <w:rsid w:val="005A5353"/>
    <w:rsid w:val="005A570B"/>
    <w:rsid w:val="005A61C9"/>
    <w:rsid w:val="005A72BB"/>
    <w:rsid w:val="005A74A0"/>
    <w:rsid w:val="005A767E"/>
    <w:rsid w:val="005A7FDB"/>
    <w:rsid w:val="005B0076"/>
    <w:rsid w:val="005B01F5"/>
    <w:rsid w:val="005B0303"/>
    <w:rsid w:val="005B0333"/>
    <w:rsid w:val="005B049B"/>
    <w:rsid w:val="005B0BC3"/>
    <w:rsid w:val="005B0D6D"/>
    <w:rsid w:val="005B1098"/>
    <w:rsid w:val="005B1516"/>
    <w:rsid w:val="005B1771"/>
    <w:rsid w:val="005B18D8"/>
    <w:rsid w:val="005B1B88"/>
    <w:rsid w:val="005B2152"/>
    <w:rsid w:val="005B2366"/>
    <w:rsid w:val="005B2C60"/>
    <w:rsid w:val="005B3720"/>
    <w:rsid w:val="005B3799"/>
    <w:rsid w:val="005B3DAA"/>
    <w:rsid w:val="005B3F21"/>
    <w:rsid w:val="005B4164"/>
    <w:rsid w:val="005B5172"/>
    <w:rsid w:val="005B581A"/>
    <w:rsid w:val="005B5970"/>
    <w:rsid w:val="005B5AD0"/>
    <w:rsid w:val="005B5E4A"/>
    <w:rsid w:val="005B5E5F"/>
    <w:rsid w:val="005B64E3"/>
    <w:rsid w:val="005B6929"/>
    <w:rsid w:val="005B6BDD"/>
    <w:rsid w:val="005B6C90"/>
    <w:rsid w:val="005B6FD6"/>
    <w:rsid w:val="005B7553"/>
    <w:rsid w:val="005B7BE3"/>
    <w:rsid w:val="005C002D"/>
    <w:rsid w:val="005C0129"/>
    <w:rsid w:val="005C025F"/>
    <w:rsid w:val="005C033A"/>
    <w:rsid w:val="005C080B"/>
    <w:rsid w:val="005C0A4B"/>
    <w:rsid w:val="005C0A59"/>
    <w:rsid w:val="005C0E3A"/>
    <w:rsid w:val="005C0F1B"/>
    <w:rsid w:val="005C10DE"/>
    <w:rsid w:val="005C113C"/>
    <w:rsid w:val="005C12A2"/>
    <w:rsid w:val="005C191E"/>
    <w:rsid w:val="005C27A1"/>
    <w:rsid w:val="005C2A99"/>
    <w:rsid w:val="005C38F7"/>
    <w:rsid w:val="005C3BA2"/>
    <w:rsid w:val="005C42AB"/>
    <w:rsid w:val="005C433B"/>
    <w:rsid w:val="005C4892"/>
    <w:rsid w:val="005C501E"/>
    <w:rsid w:val="005C52B7"/>
    <w:rsid w:val="005C545E"/>
    <w:rsid w:val="005C55AD"/>
    <w:rsid w:val="005C5688"/>
    <w:rsid w:val="005C5748"/>
    <w:rsid w:val="005C5A00"/>
    <w:rsid w:val="005C5B21"/>
    <w:rsid w:val="005C66F0"/>
    <w:rsid w:val="005C684E"/>
    <w:rsid w:val="005C69CA"/>
    <w:rsid w:val="005C73F9"/>
    <w:rsid w:val="005C742A"/>
    <w:rsid w:val="005C7564"/>
    <w:rsid w:val="005C784F"/>
    <w:rsid w:val="005C7AEF"/>
    <w:rsid w:val="005C7CA3"/>
    <w:rsid w:val="005D0117"/>
    <w:rsid w:val="005D14B0"/>
    <w:rsid w:val="005D198F"/>
    <w:rsid w:val="005D1D7E"/>
    <w:rsid w:val="005D23E8"/>
    <w:rsid w:val="005D24FC"/>
    <w:rsid w:val="005D2729"/>
    <w:rsid w:val="005D29ED"/>
    <w:rsid w:val="005D2C03"/>
    <w:rsid w:val="005D2E00"/>
    <w:rsid w:val="005D2E47"/>
    <w:rsid w:val="005D3160"/>
    <w:rsid w:val="005D3401"/>
    <w:rsid w:val="005D3671"/>
    <w:rsid w:val="005D3703"/>
    <w:rsid w:val="005D3968"/>
    <w:rsid w:val="005D3EDF"/>
    <w:rsid w:val="005D406D"/>
    <w:rsid w:val="005D44F6"/>
    <w:rsid w:val="005D4F10"/>
    <w:rsid w:val="005D541A"/>
    <w:rsid w:val="005D5503"/>
    <w:rsid w:val="005D5DC5"/>
    <w:rsid w:val="005D617A"/>
    <w:rsid w:val="005D629E"/>
    <w:rsid w:val="005D6786"/>
    <w:rsid w:val="005D6883"/>
    <w:rsid w:val="005D6FDF"/>
    <w:rsid w:val="005D7185"/>
    <w:rsid w:val="005D71BA"/>
    <w:rsid w:val="005D74D3"/>
    <w:rsid w:val="005D782A"/>
    <w:rsid w:val="005D7BC0"/>
    <w:rsid w:val="005D7D02"/>
    <w:rsid w:val="005E00BC"/>
    <w:rsid w:val="005E06EE"/>
    <w:rsid w:val="005E09DA"/>
    <w:rsid w:val="005E0A1C"/>
    <w:rsid w:val="005E0F82"/>
    <w:rsid w:val="005E14BB"/>
    <w:rsid w:val="005E166E"/>
    <w:rsid w:val="005E1671"/>
    <w:rsid w:val="005E1F82"/>
    <w:rsid w:val="005E22BE"/>
    <w:rsid w:val="005E29A4"/>
    <w:rsid w:val="005E2FDB"/>
    <w:rsid w:val="005E3093"/>
    <w:rsid w:val="005E34B1"/>
    <w:rsid w:val="005E3A63"/>
    <w:rsid w:val="005E3B15"/>
    <w:rsid w:val="005E489B"/>
    <w:rsid w:val="005E4BB2"/>
    <w:rsid w:val="005E5332"/>
    <w:rsid w:val="005E5670"/>
    <w:rsid w:val="005E59C3"/>
    <w:rsid w:val="005E5A99"/>
    <w:rsid w:val="005E5CF2"/>
    <w:rsid w:val="005E5D71"/>
    <w:rsid w:val="005E5D92"/>
    <w:rsid w:val="005E5F4A"/>
    <w:rsid w:val="005E6013"/>
    <w:rsid w:val="005E6061"/>
    <w:rsid w:val="005E61F8"/>
    <w:rsid w:val="005E662A"/>
    <w:rsid w:val="005E66F0"/>
    <w:rsid w:val="005E698D"/>
    <w:rsid w:val="005E7308"/>
    <w:rsid w:val="005E7CAF"/>
    <w:rsid w:val="005E7E2A"/>
    <w:rsid w:val="005E7EC7"/>
    <w:rsid w:val="005F0478"/>
    <w:rsid w:val="005F0738"/>
    <w:rsid w:val="005F08BA"/>
    <w:rsid w:val="005F0A33"/>
    <w:rsid w:val="005F0A85"/>
    <w:rsid w:val="005F0FCA"/>
    <w:rsid w:val="005F1060"/>
    <w:rsid w:val="005F1294"/>
    <w:rsid w:val="005F12AC"/>
    <w:rsid w:val="005F17FC"/>
    <w:rsid w:val="005F19B4"/>
    <w:rsid w:val="005F1BF9"/>
    <w:rsid w:val="005F2471"/>
    <w:rsid w:val="005F2774"/>
    <w:rsid w:val="005F2784"/>
    <w:rsid w:val="005F2CBD"/>
    <w:rsid w:val="005F32CE"/>
    <w:rsid w:val="005F3407"/>
    <w:rsid w:val="005F35E7"/>
    <w:rsid w:val="005F3685"/>
    <w:rsid w:val="005F3799"/>
    <w:rsid w:val="005F3FE0"/>
    <w:rsid w:val="005F4135"/>
    <w:rsid w:val="005F4572"/>
    <w:rsid w:val="005F47E6"/>
    <w:rsid w:val="005F4914"/>
    <w:rsid w:val="005F4B3E"/>
    <w:rsid w:val="005F4ED8"/>
    <w:rsid w:val="005F4F4D"/>
    <w:rsid w:val="005F561D"/>
    <w:rsid w:val="005F56A2"/>
    <w:rsid w:val="005F5949"/>
    <w:rsid w:val="005F5A48"/>
    <w:rsid w:val="005F5CA1"/>
    <w:rsid w:val="005F6187"/>
    <w:rsid w:val="005F647A"/>
    <w:rsid w:val="005F6DB1"/>
    <w:rsid w:val="005F71E7"/>
    <w:rsid w:val="005F72E4"/>
    <w:rsid w:val="005F738D"/>
    <w:rsid w:val="005F771D"/>
    <w:rsid w:val="005F776B"/>
    <w:rsid w:val="005F782D"/>
    <w:rsid w:val="005F7958"/>
    <w:rsid w:val="005F7EB3"/>
    <w:rsid w:val="005F7F15"/>
    <w:rsid w:val="006001AD"/>
    <w:rsid w:val="00600298"/>
    <w:rsid w:val="00600928"/>
    <w:rsid w:val="00600A1F"/>
    <w:rsid w:val="00600D6E"/>
    <w:rsid w:val="00600F88"/>
    <w:rsid w:val="00601009"/>
    <w:rsid w:val="00602290"/>
    <w:rsid w:val="0060280D"/>
    <w:rsid w:val="00602CD7"/>
    <w:rsid w:val="00603B45"/>
    <w:rsid w:val="00603EB9"/>
    <w:rsid w:val="006040BC"/>
    <w:rsid w:val="0060439D"/>
    <w:rsid w:val="0060474D"/>
    <w:rsid w:val="00604BFB"/>
    <w:rsid w:val="00604DC2"/>
    <w:rsid w:val="00604E45"/>
    <w:rsid w:val="00604F0B"/>
    <w:rsid w:val="006051A0"/>
    <w:rsid w:val="006053C0"/>
    <w:rsid w:val="00605451"/>
    <w:rsid w:val="0060598B"/>
    <w:rsid w:val="00605C21"/>
    <w:rsid w:val="00605F26"/>
    <w:rsid w:val="0060609D"/>
    <w:rsid w:val="006060CA"/>
    <w:rsid w:val="006069AC"/>
    <w:rsid w:val="00606A7C"/>
    <w:rsid w:val="0060707E"/>
    <w:rsid w:val="00607A55"/>
    <w:rsid w:val="00607A60"/>
    <w:rsid w:val="00607BF4"/>
    <w:rsid w:val="00607EC6"/>
    <w:rsid w:val="0061056A"/>
    <w:rsid w:val="006107E6"/>
    <w:rsid w:val="00611549"/>
    <w:rsid w:val="00611793"/>
    <w:rsid w:val="00611811"/>
    <w:rsid w:val="00611B0C"/>
    <w:rsid w:val="00611DD2"/>
    <w:rsid w:val="006126F7"/>
    <w:rsid w:val="00612BAB"/>
    <w:rsid w:val="00612EA7"/>
    <w:rsid w:val="00612F1A"/>
    <w:rsid w:val="0061399D"/>
    <w:rsid w:val="00613DFE"/>
    <w:rsid w:val="00613EF6"/>
    <w:rsid w:val="006143F2"/>
    <w:rsid w:val="00614438"/>
    <w:rsid w:val="00614A8E"/>
    <w:rsid w:val="00614C45"/>
    <w:rsid w:val="00614F72"/>
    <w:rsid w:val="00615503"/>
    <w:rsid w:val="006159CF"/>
    <w:rsid w:val="00615E26"/>
    <w:rsid w:val="00615E74"/>
    <w:rsid w:val="00615EAA"/>
    <w:rsid w:val="0061613D"/>
    <w:rsid w:val="00616266"/>
    <w:rsid w:val="006163AB"/>
    <w:rsid w:val="0061687A"/>
    <w:rsid w:val="00617CA2"/>
    <w:rsid w:val="00617D86"/>
    <w:rsid w:val="00620083"/>
    <w:rsid w:val="0062009A"/>
    <w:rsid w:val="006200C8"/>
    <w:rsid w:val="006201CE"/>
    <w:rsid w:val="006204A9"/>
    <w:rsid w:val="0062069E"/>
    <w:rsid w:val="00620758"/>
    <w:rsid w:val="00620867"/>
    <w:rsid w:val="006209BF"/>
    <w:rsid w:val="00620EB8"/>
    <w:rsid w:val="00621054"/>
    <w:rsid w:val="006210C3"/>
    <w:rsid w:val="00621C83"/>
    <w:rsid w:val="006221E8"/>
    <w:rsid w:val="00622420"/>
    <w:rsid w:val="0062255F"/>
    <w:rsid w:val="0062278A"/>
    <w:rsid w:val="00622798"/>
    <w:rsid w:val="0062283F"/>
    <w:rsid w:val="00622C57"/>
    <w:rsid w:val="0062341F"/>
    <w:rsid w:val="00623818"/>
    <w:rsid w:val="00623B57"/>
    <w:rsid w:val="00623F2A"/>
    <w:rsid w:val="00623F86"/>
    <w:rsid w:val="0062484E"/>
    <w:rsid w:val="00624A07"/>
    <w:rsid w:val="00624B5B"/>
    <w:rsid w:val="00624C41"/>
    <w:rsid w:val="006253B0"/>
    <w:rsid w:val="00625430"/>
    <w:rsid w:val="006259E6"/>
    <w:rsid w:val="00627407"/>
    <w:rsid w:val="00630F73"/>
    <w:rsid w:val="00630FE5"/>
    <w:rsid w:val="006310F2"/>
    <w:rsid w:val="00631153"/>
    <w:rsid w:val="006311D2"/>
    <w:rsid w:val="006313CE"/>
    <w:rsid w:val="00631520"/>
    <w:rsid w:val="006315EB"/>
    <w:rsid w:val="0063165E"/>
    <w:rsid w:val="006318BD"/>
    <w:rsid w:val="00631D40"/>
    <w:rsid w:val="006320C7"/>
    <w:rsid w:val="006325A6"/>
    <w:rsid w:val="00632B54"/>
    <w:rsid w:val="00632C1C"/>
    <w:rsid w:val="00632DAA"/>
    <w:rsid w:val="006334BC"/>
    <w:rsid w:val="00633B4D"/>
    <w:rsid w:val="00633C06"/>
    <w:rsid w:val="00634E9B"/>
    <w:rsid w:val="0063554C"/>
    <w:rsid w:val="0063594E"/>
    <w:rsid w:val="00635F81"/>
    <w:rsid w:val="006361FD"/>
    <w:rsid w:val="00637C0B"/>
    <w:rsid w:val="006400C6"/>
    <w:rsid w:val="006400D4"/>
    <w:rsid w:val="006405EC"/>
    <w:rsid w:val="0064077C"/>
    <w:rsid w:val="0064082E"/>
    <w:rsid w:val="006408BA"/>
    <w:rsid w:val="00641409"/>
    <w:rsid w:val="0064170B"/>
    <w:rsid w:val="00641F1C"/>
    <w:rsid w:val="006420E1"/>
    <w:rsid w:val="00642731"/>
    <w:rsid w:val="00642816"/>
    <w:rsid w:val="00642AED"/>
    <w:rsid w:val="00642E35"/>
    <w:rsid w:val="006436D6"/>
    <w:rsid w:val="00643FE9"/>
    <w:rsid w:val="00643FEB"/>
    <w:rsid w:val="0064401F"/>
    <w:rsid w:val="00644177"/>
    <w:rsid w:val="00644274"/>
    <w:rsid w:val="006444E6"/>
    <w:rsid w:val="00645373"/>
    <w:rsid w:val="006458BD"/>
    <w:rsid w:val="00645BD8"/>
    <w:rsid w:val="00645E2C"/>
    <w:rsid w:val="00645E33"/>
    <w:rsid w:val="00645FC8"/>
    <w:rsid w:val="006462D9"/>
    <w:rsid w:val="0064654A"/>
    <w:rsid w:val="00646562"/>
    <w:rsid w:val="006465CD"/>
    <w:rsid w:val="00646657"/>
    <w:rsid w:val="00646697"/>
    <w:rsid w:val="006467B7"/>
    <w:rsid w:val="00646ADC"/>
    <w:rsid w:val="0064715B"/>
    <w:rsid w:val="006471DA"/>
    <w:rsid w:val="00647375"/>
    <w:rsid w:val="00647E5E"/>
    <w:rsid w:val="00650D8D"/>
    <w:rsid w:val="00651369"/>
    <w:rsid w:val="00651401"/>
    <w:rsid w:val="006514CA"/>
    <w:rsid w:val="0065150F"/>
    <w:rsid w:val="006517E8"/>
    <w:rsid w:val="00651B7F"/>
    <w:rsid w:val="0065241F"/>
    <w:rsid w:val="0065243E"/>
    <w:rsid w:val="006526C0"/>
    <w:rsid w:val="00652A3A"/>
    <w:rsid w:val="00652ACC"/>
    <w:rsid w:val="00652DF0"/>
    <w:rsid w:val="00652E1E"/>
    <w:rsid w:val="00653079"/>
    <w:rsid w:val="0065348A"/>
    <w:rsid w:val="00653722"/>
    <w:rsid w:val="00654B96"/>
    <w:rsid w:val="00654BF7"/>
    <w:rsid w:val="0065513C"/>
    <w:rsid w:val="0065561A"/>
    <w:rsid w:val="006559BE"/>
    <w:rsid w:val="00655F86"/>
    <w:rsid w:val="0065674C"/>
    <w:rsid w:val="00656AB1"/>
    <w:rsid w:val="00656E2C"/>
    <w:rsid w:val="006571AC"/>
    <w:rsid w:val="006572E7"/>
    <w:rsid w:val="00657656"/>
    <w:rsid w:val="006578BB"/>
    <w:rsid w:val="00657AC0"/>
    <w:rsid w:val="00657C76"/>
    <w:rsid w:val="006602DA"/>
    <w:rsid w:val="00660327"/>
    <w:rsid w:val="006607A7"/>
    <w:rsid w:val="00660A98"/>
    <w:rsid w:val="00660DEF"/>
    <w:rsid w:val="006611B0"/>
    <w:rsid w:val="00661628"/>
    <w:rsid w:val="0066183D"/>
    <w:rsid w:val="00661B04"/>
    <w:rsid w:val="00661E04"/>
    <w:rsid w:val="00661E26"/>
    <w:rsid w:val="006620E5"/>
    <w:rsid w:val="0066340F"/>
    <w:rsid w:val="00663546"/>
    <w:rsid w:val="0066366C"/>
    <w:rsid w:val="0066369A"/>
    <w:rsid w:val="00663B27"/>
    <w:rsid w:val="00663FCA"/>
    <w:rsid w:val="006642F6"/>
    <w:rsid w:val="006646C4"/>
    <w:rsid w:val="00664723"/>
    <w:rsid w:val="00664CB2"/>
    <w:rsid w:val="00664DC0"/>
    <w:rsid w:val="00664F97"/>
    <w:rsid w:val="00665188"/>
    <w:rsid w:val="00665291"/>
    <w:rsid w:val="00665FF7"/>
    <w:rsid w:val="006663DE"/>
    <w:rsid w:val="0066684D"/>
    <w:rsid w:val="00666F14"/>
    <w:rsid w:val="00667344"/>
    <w:rsid w:val="00667A6E"/>
    <w:rsid w:val="0067088A"/>
    <w:rsid w:val="00670BBF"/>
    <w:rsid w:val="00670DEC"/>
    <w:rsid w:val="00670E5F"/>
    <w:rsid w:val="00671454"/>
    <w:rsid w:val="006718EC"/>
    <w:rsid w:val="00671FBB"/>
    <w:rsid w:val="006723FD"/>
    <w:rsid w:val="00672B64"/>
    <w:rsid w:val="00672D41"/>
    <w:rsid w:val="00673463"/>
    <w:rsid w:val="0067378A"/>
    <w:rsid w:val="00673DEC"/>
    <w:rsid w:val="00673E66"/>
    <w:rsid w:val="00674478"/>
    <w:rsid w:val="00674BE3"/>
    <w:rsid w:val="00674D7C"/>
    <w:rsid w:val="00674F34"/>
    <w:rsid w:val="00675024"/>
    <w:rsid w:val="00675561"/>
    <w:rsid w:val="006757CC"/>
    <w:rsid w:val="00675961"/>
    <w:rsid w:val="00676127"/>
    <w:rsid w:val="00676478"/>
    <w:rsid w:val="006766FB"/>
    <w:rsid w:val="0067697B"/>
    <w:rsid w:val="00676B25"/>
    <w:rsid w:val="00676D3B"/>
    <w:rsid w:val="00676D4A"/>
    <w:rsid w:val="006771C6"/>
    <w:rsid w:val="006772F3"/>
    <w:rsid w:val="00677544"/>
    <w:rsid w:val="00677658"/>
    <w:rsid w:val="00677B8E"/>
    <w:rsid w:val="00677CA1"/>
    <w:rsid w:val="0068083F"/>
    <w:rsid w:val="00680A05"/>
    <w:rsid w:val="006812C6"/>
    <w:rsid w:val="00682704"/>
    <w:rsid w:val="0068292D"/>
    <w:rsid w:val="00682AA9"/>
    <w:rsid w:val="00682F94"/>
    <w:rsid w:val="006833FD"/>
    <w:rsid w:val="006837E7"/>
    <w:rsid w:val="00683A2B"/>
    <w:rsid w:val="006840C2"/>
    <w:rsid w:val="0068449C"/>
    <w:rsid w:val="006846E1"/>
    <w:rsid w:val="00684932"/>
    <w:rsid w:val="006857DB"/>
    <w:rsid w:val="00685897"/>
    <w:rsid w:val="0068634A"/>
    <w:rsid w:val="0068641C"/>
    <w:rsid w:val="0068667A"/>
    <w:rsid w:val="0068679C"/>
    <w:rsid w:val="006867D9"/>
    <w:rsid w:val="00686B61"/>
    <w:rsid w:val="00686C02"/>
    <w:rsid w:val="006870A7"/>
    <w:rsid w:val="00687EFF"/>
    <w:rsid w:val="006905A5"/>
    <w:rsid w:val="00691062"/>
    <w:rsid w:val="00691D11"/>
    <w:rsid w:val="0069255F"/>
    <w:rsid w:val="00692DDE"/>
    <w:rsid w:val="0069352A"/>
    <w:rsid w:val="006938D4"/>
    <w:rsid w:val="00693A8D"/>
    <w:rsid w:val="006943B4"/>
    <w:rsid w:val="0069455B"/>
    <w:rsid w:val="0069461F"/>
    <w:rsid w:val="006947A1"/>
    <w:rsid w:val="00694882"/>
    <w:rsid w:val="00694913"/>
    <w:rsid w:val="006950C9"/>
    <w:rsid w:val="006950D7"/>
    <w:rsid w:val="00695246"/>
    <w:rsid w:val="006954FA"/>
    <w:rsid w:val="0069563A"/>
    <w:rsid w:val="00695851"/>
    <w:rsid w:val="00696152"/>
    <w:rsid w:val="0069653C"/>
    <w:rsid w:val="00696742"/>
    <w:rsid w:val="00696834"/>
    <w:rsid w:val="00697073"/>
    <w:rsid w:val="00697115"/>
    <w:rsid w:val="0069715D"/>
    <w:rsid w:val="00697631"/>
    <w:rsid w:val="00697947"/>
    <w:rsid w:val="00697DC4"/>
    <w:rsid w:val="00697FE3"/>
    <w:rsid w:val="006A036C"/>
    <w:rsid w:val="006A06E2"/>
    <w:rsid w:val="006A0731"/>
    <w:rsid w:val="006A07C3"/>
    <w:rsid w:val="006A0F14"/>
    <w:rsid w:val="006A0F43"/>
    <w:rsid w:val="006A1373"/>
    <w:rsid w:val="006A1596"/>
    <w:rsid w:val="006A187C"/>
    <w:rsid w:val="006A26F7"/>
    <w:rsid w:val="006A2D17"/>
    <w:rsid w:val="006A2E46"/>
    <w:rsid w:val="006A3077"/>
    <w:rsid w:val="006A33C2"/>
    <w:rsid w:val="006A3453"/>
    <w:rsid w:val="006A36B6"/>
    <w:rsid w:val="006A3901"/>
    <w:rsid w:val="006A39A9"/>
    <w:rsid w:val="006A417C"/>
    <w:rsid w:val="006A4661"/>
    <w:rsid w:val="006A4762"/>
    <w:rsid w:val="006A490E"/>
    <w:rsid w:val="006A4984"/>
    <w:rsid w:val="006A4BEC"/>
    <w:rsid w:val="006A4C76"/>
    <w:rsid w:val="006A4DBA"/>
    <w:rsid w:val="006A547F"/>
    <w:rsid w:val="006A548C"/>
    <w:rsid w:val="006A54D4"/>
    <w:rsid w:val="006A5B5C"/>
    <w:rsid w:val="006A5DF8"/>
    <w:rsid w:val="006A6003"/>
    <w:rsid w:val="006A63E5"/>
    <w:rsid w:val="006A65EA"/>
    <w:rsid w:val="006A6F6F"/>
    <w:rsid w:val="006A7500"/>
    <w:rsid w:val="006A76F6"/>
    <w:rsid w:val="006A770D"/>
    <w:rsid w:val="006A7803"/>
    <w:rsid w:val="006A7C59"/>
    <w:rsid w:val="006B0024"/>
    <w:rsid w:val="006B017B"/>
    <w:rsid w:val="006B0253"/>
    <w:rsid w:val="006B045E"/>
    <w:rsid w:val="006B0539"/>
    <w:rsid w:val="006B0885"/>
    <w:rsid w:val="006B0914"/>
    <w:rsid w:val="006B0FEF"/>
    <w:rsid w:val="006B13D4"/>
    <w:rsid w:val="006B17A3"/>
    <w:rsid w:val="006B183B"/>
    <w:rsid w:val="006B19F6"/>
    <w:rsid w:val="006B1FA8"/>
    <w:rsid w:val="006B2566"/>
    <w:rsid w:val="006B2A53"/>
    <w:rsid w:val="006B2F93"/>
    <w:rsid w:val="006B37DF"/>
    <w:rsid w:val="006B3A18"/>
    <w:rsid w:val="006B3CB1"/>
    <w:rsid w:val="006B4315"/>
    <w:rsid w:val="006B4317"/>
    <w:rsid w:val="006B457F"/>
    <w:rsid w:val="006B471B"/>
    <w:rsid w:val="006B4AA2"/>
    <w:rsid w:val="006B4B0E"/>
    <w:rsid w:val="006B4BFE"/>
    <w:rsid w:val="006B4FB1"/>
    <w:rsid w:val="006B5FBD"/>
    <w:rsid w:val="006B60FD"/>
    <w:rsid w:val="006B66D9"/>
    <w:rsid w:val="006B6F29"/>
    <w:rsid w:val="006B6F55"/>
    <w:rsid w:val="006B7567"/>
    <w:rsid w:val="006B761A"/>
    <w:rsid w:val="006C0A05"/>
    <w:rsid w:val="006C0EA9"/>
    <w:rsid w:val="006C11C4"/>
    <w:rsid w:val="006C1336"/>
    <w:rsid w:val="006C13EB"/>
    <w:rsid w:val="006C13FC"/>
    <w:rsid w:val="006C1771"/>
    <w:rsid w:val="006C18D7"/>
    <w:rsid w:val="006C1CBD"/>
    <w:rsid w:val="006C2359"/>
    <w:rsid w:val="006C2495"/>
    <w:rsid w:val="006C271F"/>
    <w:rsid w:val="006C2AC5"/>
    <w:rsid w:val="006C2C24"/>
    <w:rsid w:val="006C2C6D"/>
    <w:rsid w:val="006C323B"/>
    <w:rsid w:val="006C3292"/>
    <w:rsid w:val="006C376B"/>
    <w:rsid w:val="006C3DBE"/>
    <w:rsid w:val="006C3F14"/>
    <w:rsid w:val="006C40C7"/>
    <w:rsid w:val="006C4156"/>
    <w:rsid w:val="006C41DD"/>
    <w:rsid w:val="006C4236"/>
    <w:rsid w:val="006C461D"/>
    <w:rsid w:val="006C53E5"/>
    <w:rsid w:val="006C540A"/>
    <w:rsid w:val="006C6230"/>
    <w:rsid w:val="006C6484"/>
    <w:rsid w:val="006C6934"/>
    <w:rsid w:val="006C6CE0"/>
    <w:rsid w:val="006C71A8"/>
    <w:rsid w:val="006C7492"/>
    <w:rsid w:val="006C776E"/>
    <w:rsid w:val="006C7783"/>
    <w:rsid w:val="006C77A2"/>
    <w:rsid w:val="006C78A1"/>
    <w:rsid w:val="006C7B01"/>
    <w:rsid w:val="006C7F19"/>
    <w:rsid w:val="006D0307"/>
    <w:rsid w:val="006D039D"/>
    <w:rsid w:val="006D0B6D"/>
    <w:rsid w:val="006D1733"/>
    <w:rsid w:val="006D193C"/>
    <w:rsid w:val="006D1ABE"/>
    <w:rsid w:val="006D1B01"/>
    <w:rsid w:val="006D1B86"/>
    <w:rsid w:val="006D1FA0"/>
    <w:rsid w:val="006D200E"/>
    <w:rsid w:val="006D212E"/>
    <w:rsid w:val="006D240E"/>
    <w:rsid w:val="006D2A29"/>
    <w:rsid w:val="006D2DB2"/>
    <w:rsid w:val="006D2DFF"/>
    <w:rsid w:val="006D2E59"/>
    <w:rsid w:val="006D30C1"/>
    <w:rsid w:val="006D3606"/>
    <w:rsid w:val="006D4153"/>
    <w:rsid w:val="006D4958"/>
    <w:rsid w:val="006D4FDF"/>
    <w:rsid w:val="006D5539"/>
    <w:rsid w:val="006D56EA"/>
    <w:rsid w:val="006D5764"/>
    <w:rsid w:val="006D5F20"/>
    <w:rsid w:val="006D6B09"/>
    <w:rsid w:val="006D6D5F"/>
    <w:rsid w:val="006D70B9"/>
    <w:rsid w:val="006D7114"/>
    <w:rsid w:val="006D71EA"/>
    <w:rsid w:val="006D737E"/>
    <w:rsid w:val="006D76E1"/>
    <w:rsid w:val="006D79C1"/>
    <w:rsid w:val="006D7E81"/>
    <w:rsid w:val="006E078B"/>
    <w:rsid w:val="006E13AD"/>
    <w:rsid w:val="006E166A"/>
    <w:rsid w:val="006E16FE"/>
    <w:rsid w:val="006E219B"/>
    <w:rsid w:val="006E252B"/>
    <w:rsid w:val="006E25F4"/>
    <w:rsid w:val="006E285C"/>
    <w:rsid w:val="006E2A7A"/>
    <w:rsid w:val="006E30B7"/>
    <w:rsid w:val="006E320F"/>
    <w:rsid w:val="006E3B8B"/>
    <w:rsid w:val="006E3EAA"/>
    <w:rsid w:val="006E43E2"/>
    <w:rsid w:val="006E43E3"/>
    <w:rsid w:val="006E44E2"/>
    <w:rsid w:val="006E4A3D"/>
    <w:rsid w:val="006E4E74"/>
    <w:rsid w:val="006E54E9"/>
    <w:rsid w:val="006E5615"/>
    <w:rsid w:val="006E5758"/>
    <w:rsid w:val="006E588C"/>
    <w:rsid w:val="006E6C32"/>
    <w:rsid w:val="006E7091"/>
    <w:rsid w:val="006E70DA"/>
    <w:rsid w:val="006E7557"/>
    <w:rsid w:val="006E766F"/>
    <w:rsid w:val="006E7692"/>
    <w:rsid w:val="006E7842"/>
    <w:rsid w:val="006E79CD"/>
    <w:rsid w:val="006E79D3"/>
    <w:rsid w:val="006E7ED4"/>
    <w:rsid w:val="006F0033"/>
    <w:rsid w:val="006F02B8"/>
    <w:rsid w:val="006F0412"/>
    <w:rsid w:val="006F06A3"/>
    <w:rsid w:val="006F0DCD"/>
    <w:rsid w:val="006F0FA3"/>
    <w:rsid w:val="006F1272"/>
    <w:rsid w:val="006F17BE"/>
    <w:rsid w:val="006F1A60"/>
    <w:rsid w:val="006F1CE0"/>
    <w:rsid w:val="006F1F10"/>
    <w:rsid w:val="006F23E4"/>
    <w:rsid w:val="006F29AA"/>
    <w:rsid w:val="006F2A81"/>
    <w:rsid w:val="006F2A9C"/>
    <w:rsid w:val="006F30DE"/>
    <w:rsid w:val="006F363E"/>
    <w:rsid w:val="006F3EAE"/>
    <w:rsid w:val="006F3F57"/>
    <w:rsid w:val="006F4358"/>
    <w:rsid w:val="006F47F3"/>
    <w:rsid w:val="006F4AC5"/>
    <w:rsid w:val="006F4D81"/>
    <w:rsid w:val="006F4FAC"/>
    <w:rsid w:val="006F5040"/>
    <w:rsid w:val="006F5845"/>
    <w:rsid w:val="006F58EC"/>
    <w:rsid w:val="006F5A4B"/>
    <w:rsid w:val="006F5D84"/>
    <w:rsid w:val="006F5DE1"/>
    <w:rsid w:val="006F64CE"/>
    <w:rsid w:val="006F6585"/>
    <w:rsid w:val="006F6668"/>
    <w:rsid w:val="006F6A12"/>
    <w:rsid w:val="006F742A"/>
    <w:rsid w:val="006F7714"/>
    <w:rsid w:val="006F77F7"/>
    <w:rsid w:val="006F7B96"/>
    <w:rsid w:val="006F7E4E"/>
    <w:rsid w:val="007008A3"/>
    <w:rsid w:val="00700A50"/>
    <w:rsid w:val="00700AF6"/>
    <w:rsid w:val="00701584"/>
    <w:rsid w:val="0070187F"/>
    <w:rsid w:val="007018F8"/>
    <w:rsid w:val="00701A00"/>
    <w:rsid w:val="00702331"/>
    <w:rsid w:val="0070234B"/>
    <w:rsid w:val="00702659"/>
    <w:rsid w:val="00702801"/>
    <w:rsid w:val="00702F0D"/>
    <w:rsid w:val="00702F4F"/>
    <w:rsid w:val="00702F61"/>
    <w:rsid w:val="00703175"/>
    <w:rsid w:val="007031A8"/>
    <w:rsid w:val="00703542"/>
    <w:rsid w:val="00703B09"/>
    <w:rsid w:val="007042D6"/>
    <w:rsid w:val="007045D0"/>
    <w:rsid w:val="00704C90"/>
    <w:rsid w:val="00705331"/>
    <w:rsid w:val="007053AC"/>
    <w:rsid w:val="00705428"/>
    <w:rsid w:val="0070555A"/>
    <w:rsid w:val="00705BB6"/>
    <w:rsid w:val="00705C7A"/>
    <w:rsid w:val="00705D29"/>
    <w:rsid w:val="00705DE0"/>
    <w:rsid w:val="00705FAF"/>
    <w:rsid w:val="007062D9"/>
    <w:rsid w:val="00706D40"/>
    <w:rsid w:val="0070786E"/>
    <w:rsid w:val="007078AB"/>
    <w:rsid w:val="00707AB5"/>
    <w:rsid w:val="007102CF"/>
    <w:rsid w:val="007102E4"/>
    <w:rsid w:val="0071066D"/>
    <w:rsid w:val="007106C4"/>
    <w:rsid w:val="00710953"/>
    <w:rsid w:val="00710B53"/>
    <w:rsid w:val="00710C9C"/>
    <w:rsid w:val="00710FEA"/>
    <w:rsid w:val="00711000"/>
    <w:rsid w:val="0071130B"/>
    <w:rsid w:val="00711540"/>
    <w:rsid w:val="00711667"/>
    <w:rsid w:val="0071207D"/>
    <w:rsid w:val="00712C03"/>
    <w:rsid w:val="00712E48"/>
    <w:rsid w:val="00712E62"/>
    <w:rsid w:val="007130D1"/>
    <w:rsid w:val="007131E6"/>
    <w:rsid w:val="007132BA"/>
    <w:rsid w:val="00713A45"/>
    <w:rsid w:val="00713F02"/>
    <w:rsid w:val="00714756"/>
    <w:rsid w:val="00714797"/>
    <w:rsid w:val="00714890"/>
    <w:rsid w:val="0071489F"/>
    <w:rsid w:val="007150BC"/>
    <w:rsid w:val="0071519D"/>
    <w:rsid w:val="0071536D"/>
    <w:rsid w:val="007156C4"/>
    <w:rsid w:val="0071626F"/>
    <w:rsid w:val="0071653F"/>
    <w:rsid w:val="00716765"/>
    <w:rsid w:val="007171E9"/>
    <w:rsid w:val="00717439"/>
    <w:rsid w:val="0071774D"/>
    <w:rsid w:val="00717A63"/>
    <w:rsid w:val="00717A94"/>
    <w:rsid w:val="00720631"/>
    <w:rsid w:val="007207BE"/>
    <w:rsid w:val="0072095F"/>
    <w:rsid w:val="00720E88"/>
    <w:rsid w:val="00720F26"/>
    <w:rsid w:val="00720F31"/>
    <w:rsid w:val="00721196"/>
    <w:rsid w:val="007213EB"/>
    <w:rsid w:val="0072148C"/>
    <w:rsid w:val="007216E3"/>
    <w:rsid w:val="0072177F"/>
    <w:rsid w:val="00721EAE"/>
    <w:rsid w:val="0072220F"/>
    <w:rsid w:val="00722306"/>
    <w:rsid w:val="0072294B"/>
    <w:rsid w:val="00722DCC"/>
    <w:rsid w:val="00722E76"/>
    <w:rsid w:val="00722F59"/>
    <w:rsid w:val="00723BD6"/>
    <w:rsid w:val="00723DC6"/>
    <w:rsid w:val="007240C6"/>
    <w:rsid w:val="007241DD"/>
    <w:rsid w:val="007242B8"/>
    <w:rsid w:val="007243A2"/>
    <w:rsid w:val="00724C22"/>
    <w:rsid w:val="00724CF7"/>
    <w:rsid w:val="00724E47"/>
    <w:rsid w:val="00724FBD"/>
    <w:rsid w:val="0072587B"/>
    <w:rsid w:val="00725902"/>
    <w:rsid w:val="00725A15"/>
    <w:rsid w:val="00725DA7"/>
    <w:rsid w:val="0072639C"/>
    <w:rsid w:val="007264E9"/>
    <w:rsid w:val="00726659"/>
    <w:rsid w:val="00726C64"/>
    <w:rsid w:val="00727500"/>
    <w:rsid w:val="007276B5"/>
    <w:rsid w:val="007279A5"/>
    <w:rsid w:val="00727E0E"/>
    <w:rsid w:val="00727EAF"/>
    <w:rsid w:val="00730175"/>
    <w:rsid w:val="007301C3"/>
    <w:rsid w:val="007301D0"/>
    <w:rsid w:val="00730244"/>
    <w:rsid w:val="0073068B"/>
    <w:rsid w:val="007306C7"/>
    <w:rsid w:val="00730ADD"/>
    <w:rsid w:val="00730C49"/>
    <w:rsid w:val="007314FC"/>
    <w:rsid w:val="00731C51"/>
    <w:rsid w:val="00731E1F"/>
    <w:rsid w:val="007325BA"/>
    <w:rsid w:val="007329B6"/>
    <w:rsid w:val="00733A93"/>
    <w:rsid w:val="00733B25"/>
    <w:rsid w:val="007343C1"/>
    <w:rsid w:val="00734535"/>
    <w:rsid w:val="00734C2D"/>
    <w:rsid w:val="00734D71"/>
    <w:rsid w:val="00734E02"/>
    <w:rsid w:val="0073518D"/>
    <w:rsid w:val="007354C2"/>
    <w:rsid w:val="007358D4"/>
    <w:rsid w:val="00735C3C"/>
    <w:rsid w:val="00735C81"/>
    <w:rsid w:val="00735D32"/>
    <w:rsid w:val="00735F53"/>
    <w:rsid w:val="00735F8C"/>
    <w:rsid w:val="00736105"/>
    <w:rsid w:val="00736A14"/>
    <w:rsid w:val="00737AF9"/>
    <w:rsid w:val="00737C36"/>
    <w:rsid w:val="00737DFB"/>
    <w:rsid w:val="007408F6"/>
    <w:rsid w:val="0074095D"/>
    <w:rsid w:val="00740965"/>
    <w:rsid w:val="00740A3F"/>
    <w:rsid w:val="00740DB6"/>
    <w:rsid w:val="007414AA"/>
    <w:rsid w:val="00741816"/>
    <w:rsid w:val="00741844"/>
    <w:rsid w:val="00741A5F"/>
    <w:rsid w:val="00741CA9"/>
    <w:rsid w:val="00741DB6"/>
    <w:rsid w:val="00742073"/>
    <w:rsid w:val="00742666"/>
    <w:rsid w:val="007430AE"/>
    <w:rsid w:val="00743350"/>
    <w:rsid w:val="007434F7"/>
    <w:rsid w:val="00743742"/>
    <w:rsid w:val="00743BAB"/>
    <w:rsid w:val="00743C23"/>
    <w:rsid w:val="00743FAB"/>
    <w:rsid w:val="00743FC7"/>
    <w:rsid w:val="00744061"/>
    <w:rsid w:val="007444EF"/>
    <w:rsid w:val="00744751"/>
    <w:rsid w:val="00744AFC"/>
    <w:rsid w:val="0074513D"/>
    <w:rsid w:val="007451D6"/>
    <w:rsid w:val="007455E9"/>
    <w:rsid w:val="007459AA"/>
    <w:rsid w:val="00745EF1"/>
    <w:rsid w:val="0074622D"/>
    <w:rsid w:val="0074687A"/>
    <w:rsid w:val="00746D3E"/>
    <w:rsid w:val="00746D66"/>
    <w:rsid w:val="00746E56"/>
    <w:rsid w:val="007471F6"/>
    <w:rsid w:val="00747CE0"/>
    <w:rsid w:val="007500E3"/>
    <w:rsid w:val="00750861"/>
    <w:rsid w:val="00751540"/>
    <w:rsid w:val="007523B8"/>
    <w:rsid w:val="007525BB"/>
    <w:rsid w:val="0075262B"/>
    <w:rsid w:val="0075345A"/>
    <w:rsid w:val="00753636"/>
    <w:rsid w:val="00754036"/>
    <w:rsid w:val="00754206"/>
    <w:rsid w:val="0075496D"/>
    <w:rsid w:val="00754C1A"/>
    <w:rsid w:val="0075582A"/>
    <w:rsid w:val="00755FDC"/>
    <w:rsid w:val="00756146"/>
    <w:rsid w:val="0075666C"/>
    <w:rsid w:val="00756EC0"/>
    <w:rsid w:val="00757273"/>
    <w:rsid w:val="007573A7"/>
    <w:rsid w:val="0075798F"/>
    <w:rsid w:val="0076028D"/>
    <w:rsid w:val="007606D0"/>
    <w:rsid w:val="00760727"/>
    <w:rsid w:val="00760D44"/>
    <w:rsid w:val="00761368"/>
    <w:rsid w:val="0076143C"/>
    <w:rsid w:val="00761A8F"/>
    <w:rsid w:val="00761AFF"/>
    <w:rsid w:val="00761B08"/>
    <w:rsid w:val="00762566"/>
    <w:rsid w:val="00762591"/>
    <w:rsid w:val="007627B4"/>
    <w:rsid w:val="007634B9"/>
    <w:rsid w:val="007634E8"/>
    <w:rsid w:val="00763795"/>
    <w:rsid w:val="00763987"/>
    <w:rsid w:val="00763A51"/>
    <w:rsid w:val="00763C15"/>
    <w:rsid w:val="00763D9A"/>
    <w:rsid w:val="00764310"/>
    <w:rsid w:val="0076471A"/>
    <w:rsid w:val="00764993"/>
    <w:rsid w:val="007649DB"/>
    <w:rsid w:val="00765368"/>
    <w:rsid w:val="007654F2"/>
    <w:rsid w:val="00765698"/>
    <w:rsid w:val="00765734"/>
    <w:rsid w:val="00765AA3"/>
    <w:rsid w:val="00765B24"/>
    <w:rsid w:val="00766562"/>
    <w:rsid w:val="007665FB"/>
    <w:rsid w:val="00766730"/>
    <w:rsid w:val="00766BC0"/>
    <w:rsid w:val="0076701F"/>
    <w:rsid w:val="007670E1"/>
    <w:rsid w:val="00767535"/>
    <w:rsid w:val="0076778D"/>
    <w:rsid w:val="00767DA0"/>
    <w:rsid w:val="007700DF"/>
    <w:rsid w:val="0077020D"/>
    <w:rsid w:val="0077024B"/>
    <w:rsid w:val="00770344"/>
    <w:rsid w:val="0077047B"/>
    <w:rsid w:val="007709B9"/>
    <w:rsid w:val="00770EC1"/>
    <w:rsid w:val="00771555"/>
    <w:rsid w:val="00771556"/>
    <w:rsid w:val="00771825"/>
    <w:rsid w:val="0077196D"/>
    <w:rsid w:val="00771A1B"/>
    <w:rsid w:val="00771E5F"/>
    <w:rsid w:val="00772278"/>
    <w:rsid w:val="00772710"/>
    <w:rsid w:val="007729B7"/>
    <w:rsid w:val="00772AF8"/>
    <w:rsid w:val="00772D23"/>
    <w:rsid w:val="0077386A"/>
    <w:rsid w:val="00773C9A"/>
    <w:rsid w:val="00773D3F"/>
    <w:rsid w:val="00773D5F"/>
    <w:rsid w:val="00773DBC"/>
    <w:rsid w:val="00774035"/>
    <w:rsid w:val="0077412E"/>
    <w:rsid w:val="00774184"/>
    <w:rsid w:val="007743B6"/>
    <w:rsid w:val="0077487A"/>
    <w:rsid w:val="00774A07"/>
    <w:rsid w:val="00774D42"/>
    <w:rsid w:val="00775196"/>
    <w:rsid w:val="00775452"/>
    <w:rsid w:val="007757E0"/>
    <w:rsid w:val="00775B63"/>
    <w:rsid w:val="00776384"/>
    <w:rsid w:val="0077641A"/>
    <w:rsid w:val="00776597"/>
    <w:rsid w:val="00776A1A"/>
    <w:rsid w:val="00776A7B"/>
    <w:rsid w:val="00776A9A"/>
    <w:rsid w:val="00776EFB"/>
    <w:rsid w:val="007779E3"/>
    <w:rsid w:val="00777BAE"/>
    <w:rsid w:val="00777E18"/>
    <w:rsid w:val="00780F5E"/>
    <w:rsid w:val="00780FFE"/>
    <w:rsid w:val="00781094"/>
    <w:rsid w:val="0078196C"/>
    <w:rsid w:val="00781A34"/>
    <w:rsid w:val="00781D35"/>
    <w:rsid w:val="00781D56"/>
    <w:rsid w:val="007828E6"/>
    <w:rsid w:val="00783071"/>
    <w:rsid w:val="007830C2"/>
    <w:rsid w:val="00783AB6"/>
    <w:rsid w:val="00783DBB"/>
    <w:rsid w:val="00783E56"/>
    <w:rsid w:val="007841E2"/>
    <w:rsid w:val="0078437F"/>
    <w:rsid w:val="00784DF4"/>
    <w:rsid w:val="00785197"/>
    <w:rsid w:val="00785226"/>
    <w:rsid w:val="00785825"/>
    <w:rsid w:val="00785850"/>
    <w:rsid w:val="007858BD"/>
    <w:rsid w:val="007867B3"/>
    <w:rsid w:val="007869C3"/>
    <w:rsid w:val="00786C41"/>
    <w:rsid w:val="00786F8B"/>
    <w:rsid w:val="007870D7"/>
    <w:rsid w:val="00787542"/>
    <w:rsid w:val="007875AA"/>
    <w:rsid w:val="00787676"/>
    <w:rsid w:val="00787A46"/>
    <w:rsid w:val="00787F15"/>
    <w:rsid w:val="007910F4"/>
    <w:rsid w:val="00791558"/>
    <w:rsid w:val="00791C9B"/>
    <w:rsid w:val="00791F3C"/>
    <w:rsid w:val="007922AA"/>
    <w:rsid w:val="00792498"/>
    <w:rsid w:val="007926B1"/>
    <w:rsid w:val="00792A90"/>
    <w:rsid w:val="00792CEB"/>
    <w:rsid w:val="00792D64"/>
    <w:rsid w:val="0079306B"/>
    <w:rsid w:val="007930D8"/>
    <w:rsid w:val="007935A9"/>
    <w:rsid w:val="00793815"/>
    <w:rsid w:val="00793C99"/>
    <w:rsid w:val="00793EE2"/>
    <w:rsid w:val="00794128"/>
    <w:rsid w:val="007946C4"/>
    <w:rsid w:val="0079478A"/>
    <w:rsid w:val="007951D1"/>
    <w:rsid w:val="00795252"/>
    <w:rsid w:val="00795869"/>
    <w:rsid w:val="00795AED"/>
    <w:rsid w:val="007962DC"/>
    <w:rsid w:val="0079639B"/>
    <w:rsid w:val="007966E8"/>
    <w:rsid w:val="007967F4"/>
    <w:rsid w:val="00796F23"/>
    <w:rsid w:val="00797039"/>
    <w:rsid w:val="007972E0"/>
    <w:rsid w:val="00797314"/>
    <w:rsid w:val="007973DE"/>
    <w:rsid w:val="00797C9C"/>
    <w:rsid w:val="007A028B"/>
    <w:rsid w:val="007A0652"/>
    <w:rsid w:val="007A1768"/>
    <w:rsid w:val="007A186F"/>
    <w:rsid w:val="007A1AF5"/>
    <w:rsid w:val="007A1C86"/>
    <w:rsid w:val="007A254D"/>
    <w:rsid w:val="007A275D"/>
    <w:rsid w:val="007A27CB"/>
    <w:rsid w:val="007A2CA1"/>
    <w:rsid w:val="007A2DB4"/>
    <w:rsid w:val="007A2F4A"/>
    <w:rsid w:val="007A3236"/>
    <w:rsid w:val="007A32C9"/>
    <w:rsid w:val="007A36D5"/>
    <w:rsid w:val="007A3CE3"/>
    <w:rsid w:val="007A3EA5"/>
    <w:rsid w:val="007A3FCD"/>
    <w:rsid w:val="007A490A"/>
    <w:rsid w:val="007A5012"/>
    <w:rsid w:val="007A523A"/>
    <w:rsid w:val="007A5765"/>
    <w:rsid w:val="007A588A"/>
    <w:rsid w:val="007A588F"/>
    <w:rsid w:val="007A5D2C"/>
    <w:rsid w:val="007A5DE5"/>
    <w:rsid w:val="007A617C"/>
    <w:rsid w:val="007A61AD"/>
    <w:rsid w:val="007A6652"/>
    <w:rsid w:val="007A6DDE"/>
    <w:rsid w:val="007A7603"/>
    <w:rsid w:val="007A7EF0"/>
    <w:rsid w:val="007B0175"/>
    <w:rsid w:val="007B017D"/>
    <w:rsid w:val="007B0860"/>
    <w:rsid w:val="007B0CA2"/>
    <w:rsid w:val="007B1233"/>
    <w:rsid w:val="007B16E6"/>
    <w:rsid w:val="007B197B"/>
    <w:rsid w:val="007B1AAA"/>
    <w:rsid w:val="007B1D8F"/>
    <w:rsid w:val="007B21AD"/>
    <w:rsid w:val="007B2218"/>
    <w:rsid w:val="007B2224"/>
    <w:rsid w:val="007B2A11"/>
    <w:rsid w:val="007B2B25"/>
    <w:rsid w:val="007B2E1D"/>
    <w:rsid w:val="007B2ECC"/>
    <w:rsid w:val="007B3683"/>
    <w:rsid w:val="007B37C7"/>
    <w:rsid w:val="007B396B"/>
    <w:rsid w:val="007B3A47"/>
    <w:rsid w:val="007B3B7C"/>
    <w:rsid w:val="007B3C92"/>
    <w:rsid w:val="007B3D4B"/>
    <w:rsid w:val="007B3EE8"/>
    <w:rsid w:val="007B3F20"/>
    <w:rsid w:val="007B41A8"/>
    <w:rsid w:val="007B4766"/>
    <w:rsid w:val="007B47DC"/>
    <w:rsid w:val="007B4971"/>
    <w:rsid w:val="007B4BD0"/>
    <w:rsid w:val="007B4D66"/>
    <w:rsid w:val="007B56DA"/>
    <w:rsid w:val="007B59AA"/>
    <w:rsid w:val="007B5AFA"/>
    <w:rsid w:val="007B5DC7"/>
    <w:rsid w:val="007B5FBF"/>
    <w:rsid w:val="007B62C6"/>
    <w:rsid w:val="007B6A1D"/>
    <w:rsid w:val="007B7253"/>
    <w:rsid w:val="007B7775"/>
    <w:rsid w:val="007B79A3"/>
    <w:rsid w:val="007B7A9C"/>
    <w:rsid w:val="007B7E68"/>
    <w:rsid w:val="007B7F62"/>
    <w:rsid w:val="007C000F"/>
    <w:rsid w:val="007C0621"/>
    <w:rsid w:val="007C0C89"/>
    <w:rsid w:val="007C1566"/>
    <w:rsid w:val="007C19BC"/>
    <w:rsid w:val="007C1E74"/>
    <w:rsid w:val="007C1FC9"/>
    <w:rsid w:val="007C20F2"/>
    <w:rsid w:val="007C21CB"/>
    <w:rsid w:val="007C21F1"/>
    <w:rsid w:val="007C2731"/>
    <w:rsid w:val="007C2814"/>
    <w:rsid w:val="007C2891"/>
    <w:rsid w:val="007C29E0"/>
    <w:rsid w:val="007C2DE1"/>
    <w:rsid w:val="007C2E43"/>
    <w:rsid w:val="007C2F48"/>
    <w:rsid w:val="007C3834"/>
    <w:rsid w:val="007C3A8A"/>
    <w:rsid w:val="007C46F3"/>
    <w:rsid w:val="007C4864"/>
    <w:rsid w:val="007C4A53"/>
    <w:rsid w:val="007C4AAF"/>
    <w:rsid w:val="007C521E"/>
    <w:rsid w:val="007C57BE"/>
    <w:rsid w:val="007C5EFA"/>
    <w:rsid w:val="007C5F0D"/>
    <w:rsid w:val="007C62EB"/>
    <w:rsid w:val="007C657B"/>
    <w:rsid w:val="007C6B30"/>
    <w:rsid w:val="007C733D"/>
    <w:rsid w:val="007C7ADF"/>
    <w:rsid w:val="007D0014"/>
    <w:rsid w:val="007D00BC"/>
    <w:rsid w:val="007D0120"/>
    <w:rsid w:val="007D0180"/>
    <w:rsid w:val="007D058B"/>
    <w:rsid w:val="007D0860"/>
    <w:rsid w:val="007D0A53"/>
    <w:rsid w:val="007D12D9"/>
    <w:rsid w:val="007D1349"/>
    <w:rsid w:val="007D14EE"/>
    <w:rsid w:val="007D1DE4"/>
    <w:rsid w:val="007D1E8F"/>
    <w:rsid w:val="007D21F3"/>
    <w:rsid w:val="007D2312"/>
    <w:rsid w:val="007D2DFE"/>
    <w:rsid w:val="007D2EAA"/>
    <w:rsid w:val="007D313E"/>
    <w:rsid w:val="007D32E3"/>
    <w:rsid w:val="007D3371"/>
    <w:rsid w:val="007D3A6F"/>
    <w:rsid w:val="007D52E2"/>
    <w:rsid w:val="007D5B91"/>
    <w:rsid w:val="007D5E2F"/>
    <w:rsid w:val="007D60EA"/>
    <w:rsid w:val="007D62F1"/>
    <w:rsid w:val="007D6B12"/>
    <w:rsid w:val="007D7026"/>
    <w:rsid w:val="007D769D"/>
    <w:rsid w:val="007D7BF2"/>
    <w:rsid w:val="007D7C57"/>
    <w:rsid w:val="007D7E1E"/>
    <w:rsid w:val="007E03F5"/>
    <w:rsid w:val="007E0857"/>
    <w:rsid w:val="007E0C72"/>
    <w:rsid w:val="007E1541"/>
    <w:rsid w:val="007E20ED"/>
    <w:rsid w:val="007E2499"/>
    <w:rsid w:val="007E25C0"/>
    <w:rsid w:val="007E27FC"/>
    <w:rsid w:val="007E2A4C"/>
    <w:rsid w:val="007E2B45"/>
    <w:rsid w:val="007E2C07"/>
    <w:rsid w:val="007E2DE0"/>
    <w:rsid w:val="007E3379"/>
    <w:rsid w:val="007E35F8"/>
    <w:rsid w:val="007E3A00"/>
    <w:rsid w:val="007E3F53"/>
    <w:rsid w:val="007E3FDE"/>
    <w:rsid w:val="007E4553"/>
    <w:rsid w:val="007E4993"/>
    <w:rsid w:val="007E4C3D"/>
    <w:rsid w:val="007E4D32"/>
    <w:rsid w:val="007E5400"/>
    <w:rsid w:val="007E55A0"/>
    <w:rsid w:val="007E5AB3"/>
    <w:rsid w:val="007E5D95"/>
    <w:rsid w:val="007E63CB"/>
    <w:rsid w:val="007E642F"/>
    <w:rsid w:val="007E68DA"/>
    <w:rsid w:val="007E6D22"/>
    <w:rsid w:val="007E6D4D"/>
    <w:rsid w:val="007E6EA7"/>
    <w:rsid w:val="007E6EA8"/>
    <w:rsid w:val="007E735A"/>
    <w:rsid w:val="007E7B8C"/>
    <w:rsid w:val="007E7D75"/>
    <w:rsid w:val="007E7FAE"/>
    <w:rsid w:val="007F0042"/>
    <w:rsid w:val="007F0427"/>
    <w:rsid w:val="007F04C4"/>
    <w:rsid w:val="007F0582"/>
    <w:rsid w:val="007F0A0F"/>
    <w:rsid w:val="007F1A31"/>
    <w:rsid w:val="007F1C37"/>
    <w:rsid w:val="007F2578"/>
    <w:rsid w:val="007F2639"/>
    <w:rsid w:val="007F2655"/>
    <w:rsid w:val="007F272B"/>
    <w:rsid w:val="007F28B8"/>
    <w:rsid w:val="007F2AEE"/>
    <w:rsid w:val="007F2B15"/>
    <w:rsid w:val="007F37C9"/>
    <w:rsid w:val="007F38A3"/>
    <w:rsid w:val="007F3B41"/>
    <w:rsid w:val="007F3D36"/>
    <w:rsid w:val="007F3EBF"/>
    <w:rsid w:val="007F4069"/>
    <w:rsid w:val="007F45FB"/>
    <w:rsid w:val="007F463F"/>
    <w:rsid w:val="007F4A2C"/>
    <w:rsid w:val="007F54DF"/>
    <w:rsid w:val="007F57B1"/>
    <w:rsid w:val="007F5924"/>
    <w:rsid w:val="007F5BB6"/>
    <w:rsid w:val="007F5E15"/>
    <w:rsid w:val="007F5E58"/>
    <w:rsid w:val="007F5EB5"/>
    <w:rsid w:val="007F608C"/>
    <w:rsid w:val="007F66BB"/>
    <w:rsid w:val="007F6CF9"/>
    <w:rsid w:val="007F7D36"/>
    <w:rsid w:val="00800818"/>
    <w:rsid w:val="00801358"/>
    <w:rsid w:val="00801765"/>
    <w:rsid w:val="00801A02"/>
    <w:rsid w:val="00801EA9"/>
    <w:rsid w:val="008020E5"/>
    <w:rsid w:val="0080238B"/>
    <w:rsid w:val="008027A4"/>
    <w:rsid w:val="0080297F"/>
    <w:rsid w:val="00802998"/>
    <w:rsid w:val="00802E3E"/>
    <w:rsid w:val="00804206"/>
    <w:rsid w:val="0080440E"/>
    <w:rsid w:val="008046C0"/>
    <w:rsid w:val="00804798"/>
    <w:rsid w:val="00804AB0"/>
    <w:rsid w:val="00804DA8"/>
    <w:rsid w:val="0080571D"/>
    <w:rsid w:val="00805BBA"/>
    <w:rsid w:val="00805DA0"/>
    <w:rsid w:val="00806445"/>
    <w:rsid w:val="00806755"/>
    <w:rsid w:val="00807458"/>
    <w:rsid w:val="008074EF"/>
    <w:rsid w:val="00807A48"/>
    <w:rsid w:val="00807C0E"/>
    <w:rsid w:val="00807FCC"/>
    <w:rsid w:val="0081044E"/>
    <w:rsid w:val="008107C4"/>
    <w:rsid w:val="00810B16"/>
    <w:rsid w:val="008112E6"/>
    <w:rsid w:val="0081196B"/>
    <w:rsid w:val="00812070"/>
    <w:rsid w:val="008122F2"/>
    <w:rsid w:val="008124A6"/>
    <w:rsid w:val="008124F0"/>
    <w:rsid w:val="0081277F"/>
    <w:rsid w:val="00812800"/>
    <w:rsid w:val="00812CC9"/>
    <w:rsid w:val="00812CD2"/>
    <w:rsid w:val="00812E09"/>
    <w:rsid w:val="0081301B"/>
    <w:rsid w:val="0081334A"/>
    <w:rsid w:val="0081343E"/>
    <w:rsid w:val="00813444"/>
    <w:rsid w:val="0081376A"/>
    <w:rsid w:val="00813AD0"/>
    <w:rsid w:val="00813B54"/>
    <w:rsid w:val="00813D16"/>
    <w:rsid w:val="00813E44"/>
    <w:rsid w:val="0081402E"/>
    <w:rsid w:val="008141D0"/>
    <w:rsid w:val="008144E1"/>
    <w:rsid w:val="008146D0"/>
    <w:rsid w:val="0081514C"/>
    <w:rsid w:val="00815379"/>
    <w:rsid w:val="0081543D"/>
    <w:rsid w:val="00815A24"/>
    <w:rsid w:val="00815D79"/>
    <w:rsid w:val="00815E13"/>
    <w:rsid w:val="00815F16"/>
    <w:rsid w:val="00815FC9"/>
    <w:rsid w:val="00816165"/>
    <w:rsid w:val="00816C05"/>
    <w:rsid w:val="0081711B"/>
    <w:rsid w:val="0081755A"/>
    <w:rsid w:val="00817A06"/>
    <w:rsid w:val="00817C21"/>
    <w:rsid w:val="00817D20"/>
    <w:rsid w:val="00817E88"/>
    <w:rsid w:val="008200AF"/>
    <w:rsid w:val="00820461"/>
    <w:rsid w:val="008204ED"/>
    <w:rsid w:val="00820E25"/>
    <w:rsid w:val="00820EBB"/>
    <w:rsid w:val="00821CA3"/>
    <w:rsid w:val="00821D60"/>
    <w:rsid w:val="00821E8B"/>
    <w:rsid w:val="0082228C"/>
    <w:rsid w:val="008222C3"/>
    <w:rsid w:val="008224C1"/>
    <w:rsid w:val="00822E2F"/>
    <w:rsid w:val="00822E43"/>
    <w:rsid w:val="00823492"/>
    <w:rsid w:val="0082365E"/>
    <w:rsid w:val="008236E7"/>
    <w:rsid w:val="00823A3A"/>
    <w:rsid w:val="00823BC9"/>
    <w:rsid w:val="00823D44"/>
    <w:rsid w:val="00823FCE"/>
    <w:rsid w:val="00824156"/>
    <w:rsid w:val="008242AB"/>
    <w:rsid w:val="00824569"/>
    <w:rsid w:val="008248C1"/>
    <w:rsid w:val="00824C1C"/>
    <w:rsid w:val="00824D78"/>
    <w:rsid w:val="0082539F"/>
    <w:rsid w:val="00825789"/>
    <w:rsid w:val="00825822"/>
    <w:rsid w:val="00825A97"/>
    <w:rsid w:val="00825B88"/>
    <w:rsid w:val="00825D8A"/>
    <w:rsid w:val="0082683D"/>
    <w:rsid w:val="0082694F"/>
    <w:rsid w:val="00826A56"/>
    <w:rsid w:val="008271C7"/>
    <w:rsid w:val="008274B3"/>
    <w:rsid w:val="008276E7"/>
    <w:rsid w:val="00827C6E"/>
    <w:rsid w:val="00827FC7"/>
    <w:rsid w:val="008302AF"/>
    <w:rsid w:val="0083073A"/>
    <w:rsid w:val="00831016"/>
    <w:rsid w:val="008310A4"/>
    <w:rsid w:val="0083113F"/>
    <w:rsid w:val="00831583"/>
    <w:rsid w:val="00831645"/>
    <w:rsid w:val="00831721"/>
    <w:rsid w:val="00832050"/>
    <w:rsid w:val="008321BF"/>
    <w:rsid w:val="008324A0"/>
    <w:rsid w:val="008327D8"/>
    <w:rsid w:val="00832A41"/>
    <w:rsid w:val="00832C25"/>
    <w:rsid w:val="00832EA2"/>
    <w:rsid w:val="008330B2"/>
    <w:rsid w:val="008330F2"/>
    <w:rsid w:val="00833797"/>
    <w:rsid w:val="00833B77"/>
    <w:rsid w:val="00834051"/>
    <w:rsid w:val="00834458"/>
    <w:rsid w:val="00834AA7"/>
    <w:rsid w:val="00834E02"/>
    <w:rsid w:val="0083532C"/>
    <w:rsid w:val="008360CA"/>
    <w:rsid w:val="00836109"/>
    <w:rsid w:val="0083628F"/>
    <w:rsid w:val="00836A6B"/>
    <w:rsid w:val="00836A7A"/>
    <w:rsid w:val="00836B14"/>
    <w:rsid w:val="00836D00"/>
    <w:rsid w:val="00836D51"/>
    <w:rsid w:val="00836E23"/>
    <w:rsid w:val="008370C3"/>
    <w:rsid w:val="00837623"/>
    <w:rsid w:val="00837AC0"/>
    <w:rsid w:val="00837B9D"/>
    <w:rsid w:val="00840108"/>
    <w:rsid w:val="008416B3"/>
    <w:rsid w:val="00841E81"/>
    <w:rsid w:val="008425B7"/>
    <w:rsid w:val="00842711"/>
    <w:rsid w:val="00842805"/>
    <w:rsid w:val="00842B20"/>
    <w:rsid w:val="00843255"/>
    <w:rsid w:val="00843537"/>
    <w:rsid w:val="0084353E"/>
    <w:rsid w:val="0084383B"/>
    <w:rsid w:val="00843BD0"/>
    <w:rsid w:val="00843CE4"/>
    <w:rsid w:val="00843FE6"/>
    <w:rsid w:val="00844043"/>
    <w:rsid w:val="0084412B"/>
    <w:rsid w:val="008448E3"/>
    <w:rsid w:val="00844A79"/>
    <w:rsid w:val="00845051"/>
    <w:rsid w:val="0084527B"/>
    <w:rsid w:val="00845A62"/>
    <w:rsid w:val="00845B09"/>
    <w:rsid w:val="00845ED7"/>
    <w:rsid w:val="00845F09"/>
    <w:rsid w:val="00845FBD"/>
    <w:rsid w:val="008460F7"/>
    <w:rsid w:val="00846659"/>
    <w:rsid w:val="00846B1E"/>
    <w:rsid w:val="00846E69"/>
    <w:rsid w:val="00847096"/>
    <w:rsid w:val="008473D0"/>
    <w:rsid w:val="008475FF"/>
    <w:rsid w:val="008477C4"/>
    <w:rsid w:val="008478DD"/>
    <w:rsid w:val="00850498"/>
    <w:rsid w:val="00850753"/>
    <w:rsid w:val="00851667"/>
    <w:rsid w:val="008516A3"/>
    <w:rsid w:val="008516F8"/>
    <w:rsid w:val="0085175E"/>
    <w:rsid w:val="008517A8"/>
    <w:rsid w:val="0085193A"/>
    <w:rsid w:val="00851BBD"/>
    <w:rsid w:val="008523BB"/>
    <w:rsid w:val="008524FF"/>
    <w:rsid w:val="008526D1"/>
    <w:rsid w:val="008527E0"/>
    <w:rsid w:val="00852DA0"/>
    <w:rsid w:val="00852EE4"/>
    <w:rsid w:val="008532BD"/>
    <w:rsid w:val="008533DD"/>
    <w:rsid w:val="00853694"/>
    <w:rsid w:val="008537EF"/>
    <w:rsid w:val="00853B37"/>
    <w:rsid w:val="008547A5"/>
    <w:rsid w:val="008547F3"/>
    <w:rsid w:val="00854BFF"/>
    <w:rsid w:val="00855033"/>
    <w:rsid w:val="008556E3"/>
    <w:rsid w:val="00855A17"/>
    <w:rsid w:val="00855B23"/>
    <w:rsid w:val="00856E23"/>
    <w:rsid w:val="00856F0E"/>
    <w:rsid w:val="008570BE"/>
    <w:rsid w:val="008572B0"/>
    <w:rsid w:val="00857438"/>
    <w:rsid w:val="008575F3"/>
    <w:rsid w:val="00857730"/>
    <w:rsid w:val="008577E4"/>
    <w:rsid w:val="008579AF"/>
    <w:rsid w:val="008600E3"/>
    <w:rsid w:val="008614A4"/>
    <w:rsid w:val="008615B7"/>
    <w:rsid w:val="008618D2"/>
    <w:rsid w:val="008619C4"/>
    <w:rsid w:val="00861CFB"/>
    <w:rsid w:val="008621D8"/>
    <w:rsid w:val="008622D7"/>
    <w:rsid w:val="00862532"/>
    <w:rsid w:val="00862AD3"/>
    <w:rsid w:val="00862B36"/>
    <w:rsid w:val="00862DA7"/>
    <w:rsid w:val="00863193"/>
    <w:rsid w:val="008631B3"/>
    <w:rsid w:val="0086398B"/>
    <w:rsid w:val="00863D33"/>
    <w:rsid w:val="00863D3F"/>
    <w:rsid w:val="0086400C"/>
    <w:rsid w:val="008648CE"/>
    <w:rsid w:val="00864FA3"/>
    <w:rsid w:val="008650AE"/>
    <w:rsid w:val="0086522C"/>
    <w:rsid w:val="00865610"/>
    <w:rsid w:val="00865675"/>
    <w:rsid w:val="00865B8B"/>
    <w:rsid w:val="00865ECD"/>
    <w:rsid w:val="0086607F"/>
    <w:rsid w:val="00866292"/>
    <w:rsid w:val="0086666E"/>
    <w:rsid w:val="008667A7"/>
    <w:rsid w:val="00867460"/>
    <w:rsid w:val="008677D7"/>
    <w:rsid w:val="00867B8F"/>
    <w:rsid w:val="00867C9F"/>
    <w:rsid w:val="00867F99"/>
    <w:rsid w:val="00870A31"/>
    <w:rsid w:val="00870F96"/>
    <w:rsid w:val="00870FDB"/>
    <w:rsid w:val="0087138F"/>
    <w:rsid w:val="00871BD4"/>
    <w:rsid w:val="00871DFB"/>
    <w:rsid w:val="008723EB"/>
    <w:rsid w:val="00872626"/>
    <w:rsid w:val="008727B0"/>
    <w:rsid w:val="0087287F"/>
    <w:rsid w:val="00872C05"/>
    <w:rsid w:val="008732F3"/>
    <w:rsid w:val="0087349E"/>
    <w:rsid w:val="00873BD9"/>
    <w:rsid w:val="00873F15"/>
    <w:rsid w:val="0087482D"/>
    <w:rsid w:val="00874D66"/>
    <w:rsid w:val="00875371"/>
    <w:rsid w:val="008755A8"/>
    <w:rsid w:val="00875881"/>
    <w:rsid w:val="00876260"/>
    <w:rsid w:val="00876496"/>
    <w:rsid w:val="008769BE"/>
    <w:rsid w:val="00876BC0"/>
    <w:rsid w:val="008774A2"/>
    <w:rsid w:val="008778F2"/>
    <w:rsid w:val="00877BC4"/>
    <w:rsid w:val="00877DD8"/>
    <w:rsid w:val="00880116"/>
    <w:rsid w:val="0088042E"/>
    <w:rsid w:val="008804D2"/>
    <w:rsid w:val="00880800"/>
    <w:rsid w:val="00880902"/>
    <w:rsid w:val="008809C0"/>
    <w:rsid w:val="00880DCD"/>
    <w:rsid w:val="00880FE8"/>
    <w:rsid w:val="008812E1"/>
    <w:rsid w:val="00881B0B"/>
    <w:rsid w:val="00881E8F"/>
    <w:rsid w:val="00881F79"/>
    <w:rsid w:val="00882112"/>
    <w:rsid w:val="00882181"/>
    <w:rsid w:val="008829FE"/>
    <w:rsid w:val="00882A0A"/>
    <w:rsid w:val="0088405B"/>
    <w:rsid w:val="00884294"/>
    <w:rsid w:val="008843CB"/>
    <w:rsid w:val="00885627"/>
    <w:rsid w:val="008858E2"/>
    <w:rsid w:val="008859C0"/>
    <w:rsid w:val="00885B61"/>
    <w:rsid w:val="00885D0F"/>
    <w:rsid w:val="00885D50"/>
    <w:rsid w:val="00885F3A"/>
    <w:rsid w:val="008860AB"/>
    <w:rsid w:val="00886A9C"/>
    <w:rsid w:val="00886FC1"/>
    <w:rsid w:val="00887219"/>
    <w:rsid w:val="008873DA"/>
    <w:rsid w:val="0088755D"/>
    <w:rsid w:val="00887C07"/>
    <w:rsid w:val="00890465"/>
    <w:rsid w:val="0089052B"/>
    <w:rsid w:val="0089055A"/>
    <w:rsid w:val="0089175C"/>
    <w:rsid w:val="0089176C"/>
    <w:rsid w:val="00891830"/>
    <w:rsid w:val="008919D4"/>
    <w:rsid w:val="008919FB"/>
    <w:rsid w:val="00891D55"/>
    <w:rsid w:val="00892510"/>
    <w:rsid w:val="0089254E"/>
    <w:rsid w:val="00892AC0"/>
    <w:rsid w:val="00892D86"/>
    <w:rsid w:val="00893615"/>
    <w:rsid w:val="008936DE"/>
    <w:rsid w:val="008938F1"/>
    <w:rsid w:val="00893B37"/>
    <w:rsid w:val="00893B3C"/>
    <w:rsid w:val="00893ECA"/>
    <w:rsid w:val="008941DE"/>
    <w:rsid w:val="008942FF"/>
    <w:rsid w:val="00894ACA"/>
    <w:rsid w:val="00894D2B"/>
    <w:rsid w:val="00894EA1"/>
    <w:rsid w:val="00895230"/>
    <w:rsid w:val="008952CE"/>
    <w:rsid w:val="00895336"/>
    <w:rsid w:val="008953E2"/>
    <w:rsid w:val="008955C1"/>
    <w:rsid w:val="008960F5"/>
    <w:rsid w:val="008969EF"/>
    <w:rsid w:val="00896CED"/>
    <w:rsid w:val="00896F4D"/>
    <w:rsid w:val="008970D7"/>
    <w:rsid w:val="0089721D"/>
    <w:rsid w:val="008976C7"/>
    <w:rsid w:val="00897890"/>
    <w:rsid w:val="008A0282"/>
    <w:rsid w:val="008A02B4"/>
    <w:rsid w:val="008A062C"/>
    <w:rsid w:val="008A0923"/>
    <w:rsid w:val="008A0971"/>
    <w:rsid w:val="008A0E80"/>
    <w:rsid w:val="008A0FC4"/>
    <w:rsid w:val="008A1298"/>
    <w:rsid w:val="008A1450"/>
    <w:rsid w:val="008A145D"/>
    <w:rsid w:val="008A1463"/>
    <w:rsid w:val="008A1541"/>
    <w:rsid w:val="008A162A"/>
    <w:rsid w:val="008A1691"/>
    <w:rsid w:val="008A1814"/>
    <w:rsid w:val="008A1A66"/>
    <w:rsid w:val="008A1BCD"/>
    <w:rsid w:val="008A2069"/>
    <w:rsid w:val="008A20A2"/>
    <w:rsid w:val="008A20BE"/>
    <w:rsid w:val="008A2104"/>
    <w:rsid w:val="008A22B0"/>
    <w:rsid w:val="008A26C0"/>
    <w:rsid w:val="008A26C4"/>
    <w:rsid w:val="008A2C52"/>
    <w:rsid w:val="008A2C80"/>
    <w:rsid w:val="008A2E69"/>
    <w:rsid w:val="008A311D"/>
    <w:rsid w:val="008A31BC"/>
    <w:rsid w:val="008A33C0"/>
    <w:rsid w:val="008A385A"/>
    <w:rsid w:val="008A3C4D"/>
    <w:rsid w:val="008A3D23"/>
    <w:rsid w:val="008A3D9A"/>
    <w:rsid w:val="008A3FF9"/>
    <w:rsid w:val="008A45B8"/>
    <w:rsid w:val="008A48A0"/>
    <w:rsid w:val="008A5575"/>
    <w:rsid w:val="008A55CF"/>
    <w:rsid w:val="008A5DB7"/>
    <w:rsid w:val="008A6090"/>
    <w:rsid w:val="008A62AD"/>
    <w:rsid w:val="008A6701"/>
    <w:rsid w:val="008A6B48"/>
    <w:rsid w:val="008A7514"/>
    <w:rsid w:val="008A75C2"/>
    <w:rsid w:val="008A75CA"/>
    <w:rsid w:val="008A7E25"/>
    <w:rsid w:val="008B020E"/>
    <w:rsid w:val="008B045F"/>
    <w:rsid w:val="008B109A"/>
    <w:rsid w:val="008B1575"/>
    <w:rsid w:val="008B1711"/>
    <w:rsid w:val="008B1B28"/>
    <w:rsid w:val="008B1B71"/>
    <w:rsid w:val="008B21CB"/>
    <w:rsid w:val="008B279C"/>
    <w:rsid w:val="008B285E"/>
    <w:rsid w:val="008B289B"/>
    <w:rsid w:val="008B2FA1"/>
    <w:rsid w:val="008B3A2C"/>
    <w:rsid w:val="008B42BA"/>
    <w:rsid w:val="008B45A7"/>
    <w:rsid w:val="008B45F8"/>
    <w:rsid w:val="008B5861"/>
    <w:rsid w:val="008B59F2"/>
    <w:rsid w:val="008B5A0D"/>
    <w:rsid w:val="008B5ABD"/>
    <w:rsid w:val="008B5B62"/>
    <w:rsid w:val="008B5FA9"/>
    <w:rsid w:val="008B62E8"/>
    <w:rsid w:val="008B635F"/>
    <w:rsid w:val="008B66AB"/>
    <w:rsid w:val="008B7267"/>
    <w:rsid w:val="008B751B"/>
    <w:rsid w:val="008B76AA"/>
    <w:rsid w:val="008B7786"/>
    <w:rsid w:val="008B786B"/>
    <w:rsid w:val="008B7A4F"/>
    <w:rsid w:val="008B7C8B"/>
    <w:rsid w:val="008C0003"/>
    <w:rsid w:val="008C018E"/>
    <w:rsid w:val="008C023A"/>
    <w:rsid w:val="008C0426"/>
    <w:rsid w:val="008C074B"/>
    <w:rsid w:val="008C1117"/>
    <w:rsid w:val="008C117A"/>
    <w:rsid w:val="008C11AF"/>
    <w:rsid w:val="008C1406"/>
    <w:rsid w:val="008C1476"/>
    <w:rsid w:val="008C16EB"/>
    <w:rsid w:val="008C1851"/>
    <w:rsid w:val="008C1A94"/>
    <w:rsid w:val="008C1B01"/>
    <w:rsid w:val="008C1D5F"/>
    <w:rsid w:val="008C2062"/>
    <w:rsid w:val="008C2A25"/>
    <w:rsid w:val="008C2D36"/>
    <w:rsid w:val="008C30A2"/>
    <w:rsid w:val="008C315C"/>
    <w:rsid w:val="008C34A4"/>
    <w:rsid w:val="008C373C"/>
    <w:rsid w:val="008C38AA"/>
    <w:rsid w:val="008C44A7"/>
    <w:rsid w:val="008C475E"/>
    <w:rsid w:val="008C4B09"/>
    <w:rsid w:val="008C4BD0"/>
    <w:rsid w:val="008C4DEA"/>
    <w:rsid w:val="008C5729"/>
    <w:rsid w:val="008C5EAC"/>
    <w:rsid w:val="008C5EB7"/>
    <w:rsid w:val="008C5F3D"/>
    <w:rsid w:val="008C6285"/>
    <w:rsid w:val="008C6388"/>
    <w:rsid w:val="008C67D8"/>
    <w:rsid w:val="008C6842"/>
    <w:rsid w:val="008C6A7F"/>
    <w:rsid w:val="008C6C72"/>
    <w:rsid w:val="008C6D28"/>
    <w:rsid w:val="008C6EEF"/>
    <w:rsid w:val="008C7E44"/>
    <w:rsid w:val="008C7E5D"/>
    <w:rsid w:val="008D037B"/>
    <w:rsid w:val="008D059C"/>
    <w:rsid w:val="008D0E05"/>
    <w:rsid w:val="008D0EF4"/>
    <w:rsid w:val="008D1041"/>
    <w:rsid w:val="008D1113"/>
    <w:rsid w:val="008D13B5"/>
    <w:rsid w:val="008D16A2"/>
    <w:rsid w:val="008D18FB"/>
    <w:rsid w:val="008D1C79"/>
    <w:rsid w:val="008D1CEC"/>
    <w:rsid w:val="008D1F84"/>
    <w:rsid w:val="008D202B"/>
    <w:rsid w:val="008D202C"/>
    <w:rsid w:val="008D2102"/>
    <w:rsid w:val="008D24F4"/>
    <w:rsid w:val="008D2807"/>
    <w:rsid w:val="008D2ADE"/>
    <w:rsid w:val="008D33A6"/>
    <w:rsid w:val="008D345D"/>
    <w:rsid w:val="008D3A34"/>
    <w:rsid w:val="008D4162"/>
    <w:rsid w:val="008D41D9"/>
    <w:rsid w:val="008D4292"/>
    <w:rsid w:val="008D4435"/>
    <w:rsid w:val="008D4437"/>
    <w:rsid w:val="008D4AAA"/>
    <w:rsid w:val="008D4B4C"/>
    <w:rsid w:val="008D4D8B"/>
    <w:rsid w:val="008D5314"/>
    <w:rsid w:val="008D5F9E"/>
    <w:rsid w:val="008D68AB"/>
    <w:rsid w:val="008D6D6A"/>
    <w:rsid w:val="008D7022"/>
    <w:rsid w:val="008D70E9"/>
    <w:rsid w:val="008D7981"/>
    <w:rsid w:val="008D7AFE"/>
    <w:rsid w:val="008E01D0"/>
    <w:rsid w:val="008E0304"/>
    <w:rsid w:val="008E047E"/>
    <w:rsid w:val="008E0482"/>
    <w:rsid w:val="008E0740"/>
    <w:rsid w:val="008E0782"/>
    <w:rsid w:val="008E0A91"/>
    <w:rsid w:val="008E0F33"/>
    <w:rsid w:val="008E1203"/>
    <w:rsid w:val="008E202D"/>
    <w:rsid w:val="008E22E7"/>
    <w:rsid w:val="008E243C"/>
    <w:rsid w:val="008E264B"/>
    <w:rsid w:val="008E2AFD"/>
    <w:rsid w:val="008E2C7D"/>
    <w:rsid w:val="008E2F39"/>
    <w:rsid w:val="008E2FBF"/>
    <w:rsid w:val="008E302E"/>
    <w:rsid w:val="008E326D"/>
    <w:rsid w:val="008E36B7"/>
    <w:rsid w:val="008E390C"/>
    <w:rsid w:val="008E3951"/>
    <w:rsid w:val="008E3F9F"/>
    <w:rsid w:val="008E41E3"/>
    <w:rsid w:val="008E4391"/>
    <w:rsid w:val="008E448F"/>
    <w:rsid w:val="008E44DC"/>
    <w:rsid w:val="008E4C99"/>
    <w:rsid w:val="008E4ED1"/>
    <w:rsid w:val="008E4EDA"/>
    <w:rsid w:val="008E5258"/>
    <w:rsid w:val="008E53C1"/>
    <w:rsid w:val="008E54DB"/>
    <w:rsid w:val="008E5570"/>
    <w:rsid w:val="008E5625"/>
    <w:rsid w:val="008E7143"/>
    <w:rsid w:val="008E72BB"/>
    <w:rsid w:val="008E75DB"/>
    <w:rsid w:val="008E7938"/>
    <w:rsid w:val="008E7CC7"/>
    <w:rsid w:val="008E7EED"/>
    <w:rsid w:val="008E7F2A"/>
    <w:rsid w:val="008E7F2E"/>
    <w:rsid w:val="008F02B0"/>
    <w:rsid w:val="008F03F8"/>
    <w:rsid w:val="008F04FB"/>
    <w:rsid w:val="008F0E38"/>
    <w:rsid w:val="008F115A"/>
    <w:rsid w:val="008F1603"/>
    <w:rsid w:val="008F171E"/>
    <w:rsid w:val="008F17A5"/>
    <w:rsid w:val="008F17F8"/>
    <w:rsid w:val="008F18AA"/>
    <w:rsid w:val="008F1AD0"/>
    <w:rsid w:val="008F1D43"/>
    <w:rsid w:val="008F1D8C"/>
    <w:rsid w:val="008F1DD1"/>
    <w:rsid w:val="008F1E7A"/>
    <w:rsid w:val="008F2955"/>
    <w:rsid w:val="008F2BF9"/>
    <w:rsid w:val="008F2F45"/>
    <w:rsid w:val="008F369B"/>
    <w:rsid w:val="008F3901"/>
    <w:rsid w:val="008F3F48"/>
    <w:rsid w:val="008F40B2"/>
    <w:rsid w:val="008F42D8"/>
    <w:rsid w:val="008F4782"/>
    <w:rsid w:val="008F49DC"/>
    <w:rsid w:val="008F4CBC"/>
    <w:rsid w:val="008F4E1E"/>
    <w:rsid w:val="008F4F0F"/>
    <w:rsid w:val="008F5188"/>
    <w:rsid w:val="008F5760"/>
    <w:rsid w:val="008F63FB"/>
    <w:rsid w:val="008F6517"/>
    <w:rsid w:val="008F6678"/>
    <w:rsid w:val="008F67C3"/>
    <w:rsid w:val="008F6895"/>
    <w:rsid w:val="008F6AFA"/>
    <w:rsid w:val="008F6EEA"/>
    <w:rsid w:val="008F70B6"/>
    <w:rsid w:val="008F721D"/>
    <w:rsid w:val="008F74F7"/>
    <w:rsid w:val="008F7791"/>
    <w:rsid w:val="008F79DF"/>
    <w:rsid w:val="008F7B05"/>
    <w:rsid w:val="008F7D5C"/>
    <w:rsid w:val="008F7FE1"/>
    <w:rsid w:val="00900152"/>
    <w:rsid w:val="00900254"/>
    <w:rsid w:val="00900846"/>
    <w:rsid w:val="00900ACD"/>
    <w:rsid w:val="00900C33"/>
    <w:rsid w:val="00900FB3"/>
    <w:rsid w:val="009017E5"/>
    <w:rsid w:val="00901F0A"/>
    <w:rsid w:val="00902178"/>
    <w:rsid w:val="00902265"/>
    <w:rsid w:val="009023CF"/>
    <w:rsid w:val="009025B3"/>
    <w:rsid w:val="00902BCB"/>
    <w:rsid w:val="0090307A"/>
    <w:rsid w:val="009035E7"/>
    <w:rsid w:val="009036CF"/>
    <w:rsid w:val="00903954"/>
    <w:rsid w:val="009039F1"/>
    <w:rsid w:val="00903C06"/>
    <w:rsid w:val="00903E53"/>
    <w:rsid w:val="00904303"/>
    <w:rsid w:val="0090486B"/>
    <w:rsid w:val="009048AF"/>
    <w:rsid w:val="009049AF"/>
    <w:rsid w:val="00904D9D"/>
    <w:rsid w:val="00905299"/>
    <w:rsid w:val="00905533"/>
    <w:rsid w:val="00905582"/>
    <w:rsid w:val="00905A85"/>
    <w:rsid w:val="009062EB"/>
    <w:rsid w:val="0090645F"/>
    <w:rsid w:val="009065A3"/>
    <w:rsid w:val="00906ADA"/>
    <w:rsid w:val="0090736E"/>
    <w:rsid w:val="009076F9"/>
    <w:rsid w:val="0090786E"/>
    <w:rsid w:val="00907A7F"/>
    <w:rsid w:val="00907AF6"/>
    <w:rsid w:val="00907DAB"/>
    <w:rsid w:val="00910326"/>
    <w:rsid w:val="00910748"/>
    <w:rsid w:val="009107C0"/>
    <w:rsid w:val="009109F4"/>
    <w:rsid w:val="0091119C"/>
    <w:rsid w:val="00911347"/>
    <w:rsid w:val="0091142F"/>
    <w:rsid w:val="009115F9"/>
    <w:rsid w:val="00911D58"/>
    <w:rsid w:val="009122A0"/>
    <w:rsid w:val="0091255C"/>
    <w:rsid w:val="00912609"/>
    <w:rsid w:val="00912890"/>
    <w:rsid w:val="00912CE8"/>
    <w:rsid w:val="00912DF4"/>
    <w:rsid w:val="00912E84"/>
    <w:rsid w:val="00913266"/>
    <w:rsid w:val="00913710"/>
    <w:rsid w:val="0091385E"/>
    <w:rsid w:val="00913DE6"/>
    <w:rsid w:val="00913F60"/>
    <w:rsid w:val="00914AD5"/>
    <w:rsid w:val="00914E0F"/>
    <w:rsid w:val="0091525D"/>
    <w:rsid w:val="009154A6"/>
    <w:rsid w:val="0091552D"/>
    <w:rsid w:val="009157B1"/>
    <w:rsid w:val="009157C7"/>
    <w:rsid w:val="00915837"/>
    <w:rsid w:val="009159C9"/>
    <w:rsid w:val="00915ADE"/>
    <w:rsid w:val="00915FE3"/>
    <w:rsid w:val="00916269"/>
    <w:rsid w:val="0091629D"/>
    <w:rsid w:val="009163C0"/>
    <w:rsid w:val="00916826"/>
    <w:rsid w:val="00916AD2"/>
    <w:rsid w:val="00916C9C"/>
    <w:rsid w:val="00916CD9"/>
    <w:rsid w:val="00917040"/>
    <w:rsid w:val="0091730A"/>
    <w:rsid w:val="00917604"/>
    <w:rsid w:val="0091791B"/>
    <w:rsid w:val="00917C29"/>
    <w:rsid w:val="00917CB4"/>
    <w:rsid w:val="00917CD9"/>
    <w:rsid w:val="00920DD2"/>
    <w:rsid w:val="00921045"/>
    <w:rsid w:val="00921554"/>
    <w:rsid w:val="009219E7"/>
    <w:rsid w:val="009228C1"/>
    <w:rsid w:val="00922CA9"/>
    <w:rsid w:val="00922E67"/>
    <w:rsid w:val="009231B8"/>
    <w:rsid w:val="00923239"/>
    <w:rsid w:val="00923467"/>
    <w:rsid w:val="009237FE"/>
    <w:rsid w:val="00923A61"/>
    <w:rsid w:val="00923AB6"/>
    <w:rsid w:val="00923D64"/>
    <w:rsid w:val="00923E46"/>
    <w:rsid w:val="00924716"/>
    <w:rsid w:val="00924835"/>
    <w:rsid w:val="0092485A"/>
    <w:rsid w:val="009248CE"/>
    <w:rsid w:val="009248D8"/>
    <w:rsid w:val="00924907"/>
    <w:rsid w:val="00924BD1"/>
    <w:rsid w:val="0092504C"/>
    <w:rsid w:val="00925450"/>
    <w:rsid w:val="009256DA"/>
    <w:rsid w:val="00925794"/>
    <w:rsid w:val="00925C0F"/>
    <w:rsid w:val="00926246"/>
    <w:rsid w:val="00926254"/>
    <w:rsid w:val="00926455"/>
    <w:rsid w:val="009269A7"/>
    <w:rsid w:val="00926DB3"/>
    <w:rsid w:val="00927232"/>
    <w:rsid w:val="009276EC"/>
    <w:rsid w:val="00930246"/>
    <w:rsid w:val="009305A3"/>
    <w:rsid w:val="0093085C"/>
    <w:rsid w:val="009319BB"/>
    <w:rsid w:val="00931A79"/>
    <w:rsid w:val="00931D2C"/>
    <w:rsid w:val="00931EC6"/>
    <w:rsid w:val="00931F9D"/>
    <w:rsid w:val="0093257B"/>
    <w:rsid w:val="00932674"/>
    <w:rsid w:val="009327F1"/>
    <w:rsid w:val="00932FC0"/>
    <w:rsid w:val="00932FCD"/>
    <w:rsid w:val="0093328A"/>
    <w:rsid w:val="00933292"/>
    <w:rsid w:val="00933470"/>
    <w:rsid w:val="009337EF"/>
    <w:rsid w:val="00933F6D"/>
    <w:rsid w:val="0093448A"/>
    <w:rsid w:val="00934578"/>
    <w:rsid w:val="00934C52"/>
    <w:rsid w:val="00934F50"/>
    <w:rsid w:val="00935751"/>
    <w:rsid w:val="00935F0B"/>
    <w:rsid w:val="00936349"/>
    <w:rsid w:val="00936A75"/>
    <w:rsid w:val="00936CFC"/>
    <w:rsid w:val="00936FBB"/>
    <w:rsid w:val="00937165"/>
    <w:rsid w:val="009372B8"/>
    <w:rsid w:val="00937690"/>
    <w:rsid w:val="00937CD5"/>
    <w:rsid w:val="0094028D"/>
    <w:rsid w:val="0094115D"/>
    <w:rsid w:val="009411A1"/>
    <w:rsid w:val="009411CF"/>
    <w:rsid w:val="00941459"/>
    <w:rsid w:val="0094166A"/>
    <w:rsid w:val="00941733"/>
    <w:rsid w:val="00941A82"/>
    <w:rsid w:val="00941BAD"/>
    <w:rsid w:val="00941D74"/>
    <w:rsid w:val="00941DDA"/>
    <w:rsid w:val="00942BA0"/>
    <w:rsid w:val="0094325D"/>
    <w:rsid w:val="00943467"/>
    <w:rsid w:val="009436A0"/>
    <w:rsid w:val="00943E21"/>
    <w:rsid w:val="00944113"/>
    <w:rsid w:val="00944728"/>
    <w:rsid w:val="00944D70"/>
    <w:rsid w:val="00944E54"/>
    <w:rsid w:val="00944E88"/>
    <w:rsid w:val="009450BE"/>
    <w:rsid w:val="009455F3"/>
    <w:rsid w:val="00945BA8"/>
    <w:rsid w:val="00946012"/>
    <w:rsid w:val="009460D3"/>
    <w:rsid w:val="009471F9"/>
    <w:rsid w:val="00947603"/>
    <w:rsid w:val="00947979"/>
    <w:rsid w:val="009479B9"/>
    <w:rsid w:val="009479E2"/>
    <w:rsid w:val="00947BAB"/>
    <w:rsid w:val="00947D53"/>
    <w:rsid w:val="00947F3A"/>
    <w:rsid w:val="00950811"/>
    <w:rsid w:val="00950B7C"/>
    <w:rsid w:val="00950C03"/>
    <w:rsid w:val="00950CA2"/>
    <w:rsid w:val="00950E61"/>
    <w:rsid w:val="00951019"/>
    <w:rsid w:val="00951A49"/>
    <w:rsid w:val="00951AF6"/>
    <w:rsid w:val="00951E6F"/>
    <w:rsid w:val="00951FFF"/>
    <w:rsid w:val="009521EE"/>
    <w:rsid w:val="00952365"/>
    <w:rsid w:val="0095297E"/>
    <w:rsid w:val="0095318B"/>
    <w:rsid w:val="00953208"/>
    <w:rsid w:val="00953480"/>
    <w:rsid w:val="009537FC"/>
    <w:rsid w:val="00953A0E"/>
    <w:rsid w:val="00953B11"/>
    <w:rsid w:val="0095409E"/>
    <w:rsid w:val="00955296"/>
    <w:rsid w:val="00955436"/>
    <w:rsid w:val="00955CE5"/>
    <w:rsid w:val="00955D66"/>
    <w:rsid w:val="00956D4D"/>
    <w:rsid w:val="00956D82"/>
    <w:rsid w:val="00956E17"/>
    <w:rsid w:val="00957346"/>
    <w:rsid w:val="009574EC"/>
    <w:rsid w:val="009577F6"/>
    <w:rsid w:val="009578E7"/>
    <w:rsid w:val="00957B20"/>
    <w:rsid w:val="00957B5C"/>
    <w:rsid w:val="00960628"/>
    <w:rsid w:val="00960726"/>
    <w:rsid w:val="00960813"/>
    <w:rsid w:val="009608A0"/>
    <w:rsid w:val="009608F7"/>
    <w:rsid w:val="00960CBF"/>
    <w:rsid w:val="00960FD1"/>
    <w:rsid w:val="009617EA"/>
    <w:rsid w:val="00961919"/>
    <w:rsid w:val="00961A7B"/>
    <w:rsid w:val="00961E36"/>
    <w:rsid w:val="009625B1"/>
    <w:rsid w:val="00962626"/>
    <w:rsid w:val="00962693"/>
    <w:rsid w:val="00962757"/>
    <w:rsid w:val="00962DC9"/>
    <w:rsid w:val="00962F79"/>
    <w:rsid w:val="00963068"/>
    <w:rsid w:val="00963542"/>
    <w:rsid w:val="009648CF"/>
    <w:rsid w:val="00964A4E"/>
    <w:rsid w:val="00964C87"/>
    <w:rsid w:val="00964D4F"/>
    <w:rsid w:val="009656A4"/>
    <w:rsid w:val="009657D1"/>
    <w:rsid w:val="0096591C"/>
    <w:rsid w:val="00965BC0"/>
    <w:rsid w:val="00965DAF"/>
    <w:rsid w:val="0096644D"/>
    <w:rsid w:val="009665FE"/>
    <w:rsid w:val="00966677"/>
    <w:rsid w:val="009666F2"/>
    <w:rsid w:val="0096675D"/>
    <w:rsid w:val="00966854"/>
    <w:rsid w:val="009669CF"/>
    <w:rsid w:val="00966BB3"/>
    <w:rsid w:val="009672A7"/>
    <w:rsid w:val="009672E2"/>
    <w:rsid w:val="00967369"/>
    <w:rsid w:val="0096761E"/>
    <w:rsid w:val="009678ED"/>
    <w:rsid w:val="009679E2"/>
    <w:rsid w:val="00967AFD"/>
    <w:rsid w:val="00967E91"/>
    <w:rsid w:val="00967E94"/>
    <w:rsid w:val="00967F9A"/>
    <w:rsid w:val="0097026B"/>
    <w:rsid w:val="0097044C"/>
    <w:rsid w:val="0097093D"/>
    <w:rsid w:val="00970AD7"/>
    <w:rsid w:val="00970BD9"/>
    <w:rsid w:val="0097157B"/>
    <w:rsid w:val="00971744"/>
    <w:rsid w:val="00971ACC"/>
    <w:rsid w:val="00971C27"/>
    <w:rsid w:val="00971D15"/>
    <w:rsid w:val="00972875"/>
    <w:rsid w:val="0097290A"/>
    <w:rsid w:val="00972AB4"/>
    <w:rsid w:val="009731C9"/>
    <w:rsid w:val="00973259"/>
    <w:rsid w:val="00973275"/>
    <w:rsid w:val="009733C4"/>
    <w:rsid w:val="009734AE"/>
    <w:rsid w:val="00973665"/>
    <w:rsid w:val="00973B20"/>
    <w:rsid w:val="009741B2"/>
    <w:rsid w:val="00974237"/>
    <w:rsid w:val="0097442C"/>
    <w:rsid w:val="0097457A"/>
    <w:rsid w:val="009750C3"/>
    <w:rsid w:val="0097514A"/>
    <w:rsid w:val="009755CA"/>
    <w:rsid w:val="009758CA"/>
    <w:rsid w:val="00975AAE"/>
    <w:rsid w:val="00975B2B"/>
    <w:rsid w:val="00975CCB"/>
    <w:rsid w:val="00976026"/>
    <w:rsid w:val="00976843"/>
    <w:rsid w:val="00976AE0"/>
    <w:rsid w:val="009776BE"/>
    <w:rsid w:val="00977EEF"/>
    <w:rsid w:val="00981976"/>
    <w:rsid w:val="00981A6A"/>
    <w:rsid w:val="00981C65"/>
    <w:rsid w:val="009825F3"/>
    <w:rsid w:val="0098297F"/>
    <w:rsid w:val="00982D56"/>
    <w:rsid w:val="009831F4"/>
    <w:rsid w:val="009836F6"/>
    <w:rsid w:val="0098392D"/>
    <w:rsid w:val="00983B73"/>
    <w:rsid w:val="00984497"/>
    <w:rsid w:val="00984A08"/>
    <w:rsid w:val="0098559F"/>
    <w:rsid w:val="00985A92"/>
    <w:rsid w:val="00985CD6"/>
    <w:rsid w:val="009861EB"/>
    <w:rsid w:val="00986297"/>
    <w:rsid w:val="0098633B"/>
    <w:rsid w:val="00986708"/>
    <w:rsid w:val="009867EE"/>
    <w:rsid w:val="00986FB2"/>
    <w:rsid w:val="00987211"/>
    <w:rsid w:val="009873E6"/>
    <w:rsid w:val="009876BA"/>
    <w:rsid w:val="009901F5"/>
    <w:rsid w:val="0099039F"/>
    <w:rsid w:val="00990730"/>
    <w:rsid w:val="00990DF3"/>
    <w:rsid w:val="00990EE0"/>
    <w:rsid w:val="0099160D"/>
    <w:rsid w:val="009919CB"/>
    <w:rsid w:val="009920EE"/>
    <w:rsid w:val="009931AC"/>
    <w:rsid w:val="00993533"/>
    <w:rsid w:val="0099354E"/>
    <w:rsid w:val="00993605"/>
    <w:rsid w:val="00993803"/>
    <w:rsid w:val="00993A98"/>
    <w:rsid w:val="00993E42"/>
    <w:rsid w:val="00993F5F"/>
    <w:rsid w:val="00993FA8"/>
    <w:rsid w:val="009940B7"/>
    <w:rsid w:val="009947FE"/>
    <w:rsid w:val="00994E7A"/>
    <w:rsid w:val="00994E9C"/>
    <w:rsid w:val="00994F7A"/>
    <w:rsid w:val="00994FE7"/>
    <w:rsid w:val="00995040"/>
    <w:rsid w:val="0099582E"/>
    <w:rsid w:val="0099584B"/>
    <w:rsid w:val="009960F2"/>
    <w:rsid w:val="009965B9"/>
    <w:rsid w:val="009966FB"/>
    <w:rsid w:val="00996A3B"/>
    <w:rsid w:val="00996C34"/>
    <w:rsid w:val="00997807"/>
    <w:rsid w:val="00997FE5"/>
    <w:rsid w:val="009A0254"/>
    <w:rsid w:val="009A029A"/>
    <w:rsid w:val="009A03BE"/>
    <w:rsid w:val="009A0A02"/>
    <w:rsid w:val="009A0AD2"/>
    <w:rsid w:val="009A0E8A"/>
    <w:rsid w:val="009A0E91"/>
    <w:rsid w:val="009A1005"/>
    <w:rsid w:val="009A1D0A"/>
    <w:rsid w:val="009A1F45"/>
    <w:rsid w:val="009A201D"/>
    <w:rsid w:val="009A2639"/>
    <w:rsid w:val="009A289F"/>
    <w:rsid w:val="009A2963"/>
    <w:rsid w:val="009A2A39"/>
    <w:rsid w:val="009A48BE"/>
    <w:rsid w:val="009A4939"/>
    <w:rsid w:val="009A5214"/>
    <w:rsid w:val="009A540E"/>
    <w:rsid w:val="009A5516"/>
    <w:rsid w:val="009A580E"/>
    <w:rsid w:val="009A60D2"/>
    <w:rsid w:val="009A6140"/>
    <w:rsid w:val="009A61B1"/>
    <w:rsid w:val="009A69F1"/>
    <w:rsid w:val="009A6A53"/>
    <w:rsid w:val="009A75B9"/>
    <w:rsid w:val="009A7600"/>
    <w:rsid w:val="009A77E2"/>
    <w:rsid w:val="009B059E"/>
    <w:rsid w:val="009B0CFA"/>
    <w:rsid w:val="009B137A"/>
    <w:rsid w:val="009B156E"/>
    <w:rsid w:val="009B18C1"/>
    <w:rsid w:val="009B1D88"/>
    <w:rsid w:val="009B1DFC"/>
    <w:rsid w:val="009B2323"/>
    <w:rsid w:val="009B2626"/>
    <w:rsid w:val="009B2F2B"/>
    <w:rsid w:val="009B3CDA"/>
    <w:rsid w:val="009B3F57"/>
    <w:rsid w:val="009B40FD"/>
    <w:rsid w:val="009B4594"/>
    <w:rsid w:val="009B4BF0"/>
    <w:rsid w:val="009B4ED4"/>
    <w:rsid w:val="009B4F0E"/>
    <w:rsid w:val="009B4F77"/>
    <w:rsid w:val="009B5375"/>
    <w:rsid w:val="009B55BF"/>
    <w:rsid w:val="009B5D94"/>
    <w:rsid w:val="009B63AF"/>
    <w:rsid w:val="009B66A9"/>
    <w:rsid w:val="009B6756"/>
    <w:rsid w:val="009B6791"/>
    <w:rsid w:val="009B69F3"/>
    <w:rsid w:val="009B77B2"/>
    <w:rsid w:val="009C0076"/>
    <w:rsid w:val="009C0122"/>
    <w:rsid w:val="009C0198"/>
    <w:rsid w:val="009C0473"/>
    <w:rsid w:val="009C0589"/>
    <w:rsid w:val="009C059A"/>
    <w:rsid w:val="009C1224"/>
    <w:rsid w:val="009C1316"/>
    <w:rsid w:val="009C14BC"/>
    <w:rsid w:val="009C19A4"/>
    <w:rsid w:val="009C19E7"/>
    <w:rsid w:val="009C1DA0"/>
    <w:rsid w:val="009C1F3E"/>
    <w:rsid w:val="009C1F5D"/>
    <w:rsid w:val="009C2278"/>
    <w:rsid w:val="009C24E4"/>
    <w:rsid w:val="009C27E0"/>
    <w:rsid w:val="009C2A49"/>
    <w:rsid w:val="009C2EFC"/>
    <w:rsid w:val="009C34DE"/>
    <w:rsid w:val="009C3C03"/>
    <w:rsid w:val="009C3E8A"/>
    <w:rsid w:val="009C3F0C"/>
    <w:rsid w:val="009C403D"/>
    <w:rsid w:val="009C4304"/>
    <w:rsid w:val="009C463A"/>
    <w:rsid w:val="009C5951"/>
    <w:rsid w:val="009C5D66"/>
    <w:rsid w:val="009C66EA"/>
    <w:rsid w:val="009C6C01"/>
    <w:rsid w:val="009C6DC9"/>
    <w:rsid w:val="009C6EBB"/>
    <w:rsid w:val="009C70ED"/>
    <w:rsid w:val="009C7288"/>
    <w:rsid w:val="009C7392"/>
    <w:rsid w:val="009C76B2"/>
    <w:rsid w:val="009C7921"/>
    <w:rsid w:val="009C7A0A"/>
    <w:rsid w:val="009D058A"/>
    <w:rsid w:val="009D0735"/>
    <w:rsid w:val="009D0D80"/>
    <w:rsid w:val="009D0F5C"/>
    <w:rsid w:val="009D0F9C"/>
    <w:rsid w:val="009D102C"/>
    <w:rsid w:val="009D1046"/>
    <w:rsid w:val="009D1AC6"/>
    <w:rsid w:val="009D1B55"/>
    <w:rsid w:val="009D1B8F"/>
    <w:rsid w:val="009D1BED"/>
    <w:rsid w:val="009D1EAB"/>
    <w:rsid w:val="009D2280"/>
    <w:rsid w:val="009D25E3"/>
    <w:rsid w:val="009D2AB6"/>
    <w:rsid w:val="009D2BEA"/>
    <w:rsid w:val="009D2C8F"/>
    <w:rsid w:val="009D38C1"/>
    <w:rsid w:val="009D38DB"/>
    <w:rsid w:val="009D3B22"/>
    <w:rsid w:val="009D3CC8"/>
    <w:rsid w:val="009D4256"/>
    <w:rsid w:val="009D45E3"/>
    <w:rsid w:val="009D4F0A"/>
    <w:rsid w:val="009D5A5E"/>
    <w:rsid w:val="009D5A89"/>
    <w:rsid w:val="009D5C2E"/>
    <w:rsid w:val="009D5EC2"/>
    <w:rsid w:val="009D60C0"/>
    <w:rsid w:val="009D6183"/>
    <w:rsid w:val="009D6691"/>
    <w:rsid w:val="009D694C"/>
    <w:rsid w:val="009D6AEA"/>
    <w:rsid w:val="009D78AB"/>
    <w:rsid w:val="009D7D2B"/>
    <w:rsid w:val="009E04A1"/>
    <w:rsid w:val="009E11AD"/>
    <w:rsid w:val="009E1354"/>
    <w:rsid w:val="009E16AC"/>
    <w:rsid w:val="009E1779"/>
    <w:rsid w:val="009E1929"/>
    <w:rsid w:val="009E1B9A"/>
    <w:rsid w:val="009E1D2F"/>
    <w:rsid w:val="009E1D40"/>
    <w:rsid w:val="009E1F59"/>
    <w:rsid w:val="009E1FF1"/>
    <w:rsid w:val="009E2163"/>
    <w:rsid w:val="009E2C87"/>
    <w:rsid w:val="009E353D"/>
    <w:rsid w:val="009E3668"/>
    <w:rsid w:val="009E39A6"/>
    <w:rsid w:val="009E3E42"/>
    <w:rsid w:val="009E402A"/>
    <w:rsid w:val="009E4769"/>
    <w:rsid w:val="009E4CE5"/>
    <w:rsid w:val="009E544D"/>
    <w:rsid w:val="009E5790"/>
    <w:rsid w:val="009E5B1E"/>
    <w:rsid w:val="009E5CCD"/>
    <w:rsid w:val="009E5D19"/>
    <w:rsid w:val="009E6233"/>
    <w:rsid w:val="009E63C1"/>
    <w:rsid w:val="009E6832"/>
    <w:rsid w:val="009E69DA"/>
    <w:rsid w:val="009E69E5"/>
    <w:rsid w:val="009E70AA"/>
    <w:rsid w:val="009E713F"/>
    <w:rsid w:val="009E7320"/>
    <w:rsid w:val="009E75CF"/>
    <w:rsid w:val="009E764C"/>
    <w:rsid w:val="009E7857"/>
    <w:rsid w:val="009E7CA1"/>
    <w:rsid w:val="009E7E7D"/>
    <w:rsid w:val="009E7EAA"/>
    <w:rsid w:val="009F01E6"/>
    <w:rsid w:val="009F0247"/>
    <w:rsid w:val="009F0482"/>
    <w:rsid w:val="009F064F"/>
    <w:rsid w:val="009F090F"/>
    <w:rsid w:val="009F097B"/>
    <w:rsid w:val="009F0E73"/>
    <w:rsid w:val="009F1187"/>
    <w:rsid w:val="009F132E"/>
    <w:rsid w:val="009F161D"/>
    <w:rsid w:val="009F18AC"/>
    <w:rsid w:val="009F1D86"/>
    <w:rsid w:val="009F271A"/>
    <w:rsid w:val="009F27D9"/>
    <w:rsid w:val="009F28B5"/>
    <w:rsid w:val="009F295D"/>
    <w:rsid w:val="009F2B31"/>
    <w:rsid w:val="009F30EC"/>
    <w:rsid w:val="009F3247"/>
    <w:rsid w:val="009F33F9"/>
    <w:rsid w:val="009F37DC"/>
    <w:rsid w:val="009F4055"/>
    <w:rsid w:val="009F42FD"/>
    <w:rsid w:val="009F447A"/>
    <w:rsid w:val="009F4D3E"/>
    <w:rsid w:val="009F5227"/>
    <w:rsid w:val="009F56A2"/>
    <w:rsid w:val="009F5787"/>
    <w:rsid w:val="009F5AAD"/>
    <w:rsid w:val="009F5B75"/>
    <w:rsid w:val="009F5CDA"/>
    <w:rsid w:val="009F5DEF"/>
    <w:rsid w:val="009F5ECB"/>
    <w:rsid w:val="009F5EE8"/>
    <w:rsid w:val="009F6364"/>
    <w:rsid w:val="009F6746"/>
    <w:rsid w:val="009F6F3E"/>
    <w:rsid w:val="009F6F6A"/>
    <w:rsid w:val="009F7797"/>
    <w:rsid w:val="009F7B29"/>
    <w:rsid w:val="00A005DB"/>
    <w:rsid w:val="00A00A08"/>
    <w:rsid w:val="00A00DFD"/>
    <w:rsid w:val="00A00E59"/>
    <w:rsid w:val="00A01771"/>
    <w:rsid w:val="00A01FDD"/>
    <w:rsid w:val="00A022B1"/>
    <w:rsid w:val="00A02A64"/>
    <w:rsid w:val="00A02EF8"/>
    <w:rsid w:val="00A02F9C"/>
    <w:rsid w:val="00A02FFF"/>
    <w:rsid w:val="00A0343C"/>
    <w:rsid w:val="00A038C0"/>
    <w:rsid w:val="00A03B4B"/>
    <w:rsid w:val="00A03F13"/>
    <w:rsid w:val="00A04242"/>
    <w:rsid w:val="00A04461"/>
    <w:rsid w:val="00A04472"/>
    <w:rsid w:val="00A044C3"/>
    <w:rsid w:val="00A0469A"/>
    <w:rsid w:val="00A046A4"/>
    <w:rsid w:val="00A04885"/>
    <w:rsid w:val="00A04ABF"/>
    <w:rsid w:val="00A04C3B"/>
    <w:rsid w:val="00A04CC9"/>
    <w:rsid w:val="00A04ECE"/>
    <w:rsid w:val="00A04F21"/>
    <w:rsid w:val="00A056E0"/>
    <w:rsid w:val="00A05865"/>
    <w:rsid w:val="00A058DB"/>
    <w:rsid w:val="00A05DC7"/>
    <w:rsid w:val="00A0637E"/>
    <w:rsid w:val="00A06532"/>
    <w:rsid w:val="00A0678B"/>
    <w:rsid w:val="00A069EF"/>
    <w:rsid w:val="00A06FDA"/>
    <w:rsid w:val="00A07093"/>
    <w:rsid w:val="00A07B34"/>
    <w:rsid w:val="00A10381"/>
    <w:rsid w:val="00A103E9"/>
    <w:rsid w:val="00A109FF"/>
    <w:rsid w:val="00A10B2E"/>
    <w:rsid w:val="00A11188"/>
    <w:rsid w:val="00A11B5E"/>
    <w:rsid w:val="00A123DB"/>
    <w:rsid w:val="00A125BB"/>
    <w:rsid w:val="00A1265B"/>
    <w:rsid w:val="00A12896"/>
    <w:rsid w:val="00A13339"/>
    <w:rsid w:val="00A13C1A"/>
    <w:rsid w:val="00A13F7C"/>
    <w:rsid w:val="00A1406D"/>
    <w:rsid w:val="00A1407B"/>
    <w:rsid w:val="00A14321"/>
    <w:rsid w:val="00A1449D"/>
    <w:rsid w:val="00A14B5B"/>
    <w:rsid w:val="00A14EDD"/>
    <w:rsid w:val="00A15A16"/>
    <w:rsid w:val="00A1604E"/>
    <w:rsid w:val="00A1695F"/>
    <w:rsid w:val="00A16D0F"/>
    <w:rsid w:val="00A16E26"/>
    <w:rsid w:val="00A17108"/>
    <w:rsid w:val="00A17715"/>
    <w:rsid w:val="00A17726"/>
    <w:rsid w:val="00A20848"/>
    <w:rsid w:val="00A20A7E"/>
    <w:rsid w:val="00A20AF2"/>
    <w:rsid w:val="00A20EED"/>
    <w:rsid w:val="00A210A9"/>
    <w:rsid w:val="00A21C09"/>
    <w:rsid w:val="00A21DF1"/>
    <w:rsid w:val="00A22217"/>
    <w:rsid w:val="00A224F1"/>
    <w:rsid w:val="00A2270B"/>
    <w:rsid w:val="00A22A18"/>
    <w:rsid w:val="00A23088"/>
    <w:rsid w:val="00A2317C"/>
    <w:rsid w:val="00A2317F"/>
    <w:rsid w:val="00A231EA"/>
    <w:rsid w:val="00A23596"/>
    <w:rsid w:val="00A23D0B"/>
    <w:rsid w:val="00A24229"/>
    <w:rsid w:val="00A2444B"/>
    <w:rsid w:val="00A247BD"/>
    <w:rsid w:val="00A24E27"/>
    <w:rsid w:val="00A253DE"/>
    <w:rsid w:val="00A25760"/>
    <w:rsid w:val="00A2596F"/>
    <w:rsid w:val="00A26111"/>
    <w:rsid w:val="00A2616F"/>
    <w:rsid w:val="00A263DD"/>
    <w:rsid w:val="00A2642B"/>
    <w:rsid w:val="00A26461"/>
    <w:rsid w:val="00A265E8"/>
    <w:rsid w:val="00A267D4"/>
    <w:rsid w:val="00A26A6B"/>
    <w:rsid w:val="00A26E60"/>
    <w:rsid w:val="00A2715F"/>
    <w:rsid w:val="00A277AD"/>
    <w:rsid w:val="00A279B3"/>
    <w:rsid w:val="00A27AC7"/>
    <w:rsid w:val="00A303B0"/>
    <w:rsid w:val="00A30666"/>
    <w:rsid w:val="00A31221"/>
    <w:rsid w:val="00A317FE"/>
    <w:rsid w:val="00A31BA6"/>
    <w:rsid w:val="00A31BD1"/>
    <w:rsid w:val="00A31C33"/>
    <w:rsid w:val="00A31CDD"/>
    <w:rsid w:val="00A31D55"/>
    <w:rsid w:val="00A31ECF"/>
    <w:rsid w:val="00A323AA"/>
    <w:rsid w:val="00A3252D"/>
    <w:rsid w:val="00A325A7"/>
    <w:rsid w:val="00A342C8"/>
    <w:rsid w:val="00A3431B"/>
    <w:rsid w:val="00A3461A"/>
    <w:rsid w:val="00A34D19"/>
    <w:rsid w:val="00A35275"/>
    <w:rsid w:val="00A35442"/>
    <w:rsid w:val="00A3592D"/>
    <w:rsid w:val="00A35EF9"/>
    <w:rsid w:val="00A369D6"/>
    <w:rsid w:val="00A3728B"/>
    <w:rsid w:val="00A379E5"/>
    <w:rsid w:val="00A37FAB"/>
    <w:rsid w:val="00A4010E"/>
    <w:rsid w:val="00A40747"/>
    <w:rsid w:val="00A408B6"/>
    <w:rsid w:val="00A40915"/>
    <w:rsid w:val="00A4092C"/>
    <w:rsid w:val="00A40E8E"/>
    <w:rsid w:val="00A40F66"/>
    <w:rsid w:val="00A4117F"/>
    <w:rsid w:val="00A414A3"/>
    <w:rsid w:val="00A418BF"/>
    <w:rsid w:val="00A41919"/>
    <w:rsid w:val="00A41EA9"/>
    <w:rsid w:val="00A41F2E"/>
    <w:rsid w:val="00A42068"/>
    <w:rsid w:val="00A422BE"/>
    <w:rsid w:val="00A4252D"/>
    <w:rsid w:val="00A425DC"/>
    <w:rsid w:val="00A42953"/>
    <w:rsid w:val="00A429BD"/>
    <w:rsid w:val="00A43515"/>
    <w:rsid w:val="00A437FA"/>
    <w:rsid w:val="00A43980"/>
    <w:rsid w:val="00A43CDB"/>
    <w:rsid w:val="00A43E7F"/>
    <w:rsid w:val="00A44142"/>
    <w:rsid w:val="00A443AF"/>
    <w:rsid w:val="00A448F5"/>
    <w:rsid w:val="00A44922"/>
    <w:rsid w:val="00A449F2"/>
    <w:rsid w:val="00A44A41"/>
    <w:rsid w:val="00A4552E"/>
    <w:rsid w:val="00A457FF"/>
    <w:rsid w:val="00A45CAD"/>
    <w:rsid w:val="00A4654D"/>
    <w:rsid w:val="00A465FC"/>
    <w:rsid w:val="00A46ABB"/>
    <w:rsid w:val="00A47C34"/>
    <w:rsid w:val="00A5013E"/>
    <w:rsid w:val="00A50B43"/>
    <w:rsid w:val="00A50BAD"/>
    <w:rsid w:val="00A50EE7"/>
    <w:rsid w:val="00A50F2A"/>
    <w:rsid w:val="00A510D7"/>
    <w:rsid w:val="00A5125A"/>
    <w:rsid w:val="00A51763"/>
    <w:rsid w:val="00A51947"/>
    <w:rsid w:val="00A5199A"/>
    <w:rsid w:val="00A51BD6"/>
    <w:rsid w:val="00A51D2C"/>
    <w:rsid w:val="00A51D5B"/>
    <w:rsid w:val="00A51F11"/>
    <w:rsid w:val="00A522F5"/>
    <w:rsid w:val="00A527C3"/>
    <w:rsid w:val="00A52D2B"/>
    <w:rsid w:val="00A52D33"/>
    <w:rsid w:val="00A537D9"/>
    <w:rsid w:val="00A53998"/>
    <w:rsid w:val="00A539A6"/>
    <w:rsid w:val="00A5421B"/>
    <w:rsid w:val="00A5459B"/>
    <w:rsid w:val="00A5471E"/>
    <w:rsid w:val="00A54E7B"/>
    <w:rsid w:val="00A54F0A"/>
    <w:rsid w:val="00A55376"/>
    <w:rsid w:val="00A55744"/>
    <w:rsid w:val="00A5580C"/>
    <w:rsid w:val="00A55D30"/>
    <w:rsid w:val="00A55E5E"/>
    <w:rsid w:val="00A5625E"/>
    <w:rsid w:val="00A5663D"/>
    <w:rsid w:val="00A56AFD"/>
    <w:rsid w:val="00A56CB0"/>
    <w:rsid w:val="00A57383"/>
    <w:rsid w:val="00A573F7"/>
    <w:rsid w:val="00A574F8"/>
    <w:rsid w:val="00A57767"/>
    <w:rsid w:val="00A6007A"/>
    <w:rsid w:val="00A600FE"/>
    <w:rsid w:val="00A60342"/>
    <w:rsid w:val="00A6057E"/>
    <w:rsid w:val="00A60C74"/>
    <w:rsid w:val="00A61146"/>
    <w:rsid w:val="00A611AD"/>
    <w:rsid w:val="00A6121C"/>
    <w:rsid w:val="00A6182F"/>
    <w:rsid w:val="00A61D3B"/>
    <w:rsid w:val="00A61D5A"/>
    <w:rsid w:val="00A61E30"/>
    <w:rsid w:val="00A61FC2"/>
    <w:rsid w:val="00A631C2"/>
    <w:rsid w:val="00A63784"/>
    <w:rsid w:val="00A649B0"/>
    <w:rsid w:val="00A64B61"/>
    <w:rsid w:val="00A64B69"/>
    <w:rsid w:val="00A64D11"/>
    <w:rsid w:val="00A64FAF"/>
    <w:rsid w:val="00A6509F"/>
    <w:rsid w:val="00A658E6"/>
    <w:rsid w:val="00A6646A"/>
    <w:rsid w:val="00A66FCD"/>
    <w:rsid w:val="00A67616"/>
    <w:rsid w:val="00A6787F"/>
    <w:rsid w:val="00A70195"/>
    <w:rsid w:val="00A70814"/>
    <w:rsid w:val="00A70AA7"/>
    <w:rsid w:val="00A70C0D"/>
    <w:rsid w:val="00A71447"/>
    <w:rsid w:val="00A71C9C"/>
    <w:rsid w:val="00A71FD6"/>
    <w:rsid w:val="00A72714"/>
    <w:rsid w:val="00A7276E"/>
    <w:rsid w:val="00A729E3"/>
    <w:rsid w:val="00A72C4D"/>
    <w:rsid w:val="00A735A1"/>
    <w:rsid w:val="00A735E3"/>
    <w:rsid w:val="00A73BE6"/>
    <w:rsid w:val="00A73E35"/>
    <w:rsid w:val="00A74143"/>
    <w:rsid w:val="00A74280"/>
    <w:rsid w:val="00A742E8"/>
    <w:rsid w:val="00A746E3"/>
    <w:rsid w:val="00A74A0E"/>
    <w:rsid w:val="00A7522D"/>
    <w:rsid w:val="00A75806"/>
    <w:rsid w:val="00A75A32"/>
    <w:rsid w:val="00A75AFA"/>
    <w:rsid w:val="00A75FA9"/>
    <w:rsid w:val="00A762CB"/>
    <w:rsid w:val="00A762E7"/>
    <w:rsid w:val="00A768A0"/>
    <w:rsid w:val="00A76B77"/>
    <w:rsid w:val="00A76DAA"/>
    <w:rsid w:val="00A76E57"/>
    <w:rsid w:val="00A7717A"/>
    <w:rsid w:val="00A771FB"/>
    <w:rsid w:val="00A77357"/>
    <w:rsid w:val="00A77481"/>
    <w:rsid w:val="00A777F6"/>
    <w:rsid w:val="00A779FC"/>
    <w:rsid w:val="00A77CCB"/>
    <w:rsid w:val="00A77EC0"/>
    <w:rsid w:val="00A77F43"/>
    <w:rsid w:val="00A8021C"/>
    <w:rsid w:val="00A80256"/>
    <w:rsid w:val="00A80261"/>
    <w:rsid w:val="00A80BCD"/>
    <w:rsid w:val="00A80FE5"/>
    <w:rsid w:val="00A81715"/>
    <w:rsid w:val="00A81818"/>
    <w:rsid w:val="00A81F7F"/>
    <w:rsid w:val="00A8211D"/>
    <w:rsid w:val="00A8272F"/>
    <w:rsid w:val="00A828FC"/>
    <w:rsid w:val="00A82924"/>
    <w:rsid w:val="00A8296B"/>
    <w:rsid w:val="00A82BFB"/>
    <w:rsid w:val="00A82C3C"/>
    <w:rsid w:val="00A82C6C"/>
    <w:rsid w:val="00A8302C"/>
    <w:rsid w:val="00A8363F"/>
    <w:rsid w:val="00A83BB8"/>
    <w:rsid w:val="00A83BF1"/>
    <w:rsid w:val="00A83D0B"/>
    <w:rsid w:val="00A84D71"/>
    <w:rsid w:val="00A84DAD"/>
    <w:rsid w:val="00A854E5"/>
    <w:rsid w:val="00A8587A"/>
    <w:rsid w:val="00A85B47"/>
    <w:rsid w:val="00A85D07"/>
    <w:rsid w:val="00A85D85"/>
    <w:rsid w:val="00A85DAB"/>
    <w:rsid w:val="00A85E88"/>
    <w:rsid w:val="00A8608A"/>
    <w:rsid w:val="00A86410"/>
    <w:rsid w:val="00A86A3D"/>
    <w:rsid w:val="00A86B72"/>
    <w:rsid w:val="00A86E60"/>
    <w:rsid w:val="00A875C7"/>
    <w:rsid w:val="00A8795E"/>
    <w:rsid w:val="00A87AB9"/>
    <w:rsid w:val="00A900C5"/>
    <w:rsid w:val="00A90405"/>
    <w:rsid w:val="00A906D9"/>
    <w:rsid w:val="00A9084D"/>
    <w:rsid w:val="00A90DE9"/>
    <w:rsid w:val="00A910B9"/>
    <w:rsid w:val="00A91355"/>
    <w:rsid w:val="00A91570"/>
    <w:rsid w:val="00A916BE"/>
    <w:rsid w:val="00A91726"/>
    <w:rsid w:val="00A9204F"/>
    <w:rsid w:val="00A9232E"/>
    <w:rsid w:val="00A923D6"/>
    <w:rsid w:val="00A924B9"/>
    <w:rsid w:val="00A927DD"/>
    <w:rsid w:val="00A92B3B"/>
    <w:rsid w:val="00A93370"/>
    <w:rsid w:val="00A935F0"/>
    <w:rsid w:val="00A93868"/>
    <w:rsid w:val="00A938A7"/>
    <w:rsid w:val="00A9390A"/>
    <w:rsid w:val="00A9498C"/>
    <w:rsid w:val="00A94B2B"/>
    <w:rsid w:val="00A94EC5"/>
    <w:rsid w:val="00A95147"/>
    <w:rsid w:val="00A958EE"/>
    <w:rsid w:val="00A9592A"/>
    <w:rsid w:val="00A95A7D"/>
    <w:rsid w:val="00A95B05"/>
    <w:rsid w:val="00A95CB9"/>
    <w:rsid w:val="00A95DFF"/>
    <w:rsid w:val="00A96187"/>
    <w:rsid w:val="00A96485"/>
    <w:rsid w:val="00A96501"/>
    <w:rsid w:val="00A96AC7"/>
    <w:rsid w:val="00A96D73"/>
    <w:rsid w:val="00A97020"/>
    <w:rsid w:val="00A973FE"/>
    <w:rsid w:val="00A976A4"/>
    <w:rsid w:val="00A97837"/>
    <w:rsid w:val="00A97949"/>
    <w:rsid w:val="00A979F9"/>
    <w:rsid w:val="00AA0263"/>
    <w:rsid w:val="00AA0431"/>
    <w:rsid w:val="00AA0494"/>
    <w:rsid w:val="00AA1465"/>
    <w:rsid w:val="00AA1593"/>
    <w:rsid w:val="00AA15CD"/>
    <w:rsid w:val="00AA21F5"/>
    <w:rsid w:val="00AA2479"/>
    <w:rsid w:val="00AA3621"/>
    <w:rsid w:val="00AA3903"/>
    <w:rsid w:val="00AA3D35"/>
    <w:rsid w:val="00AA3FD6"/>
    <w:rsid w:val="00AA4181"/>
    <w:rsid w:val="00AA4195"/>
    <w:rsid w:val="00AA42C1"/>
    <w:rsid w:val="00AA4319"/>
    <w:rsid w:val="00AA43DE"/>
    <w:rsid w:val="00AA4B56"/>
    <w:rsid w:val="00AA4C8B"/>
    <w:rsid w:val="00AA4F07"/>
    <w:rsid w:val="00AA5251"/>
    <w:rsid w:val="00AA59C6"/>
    <w:rsid w:val="00AA5B40"/>
    <w:rsid w:val="00AA6815"/>
    <w:rsid w:val="00AA6A5C"/>
    <w:rsid w:val="00AA6F42"/>
    <w:rsid w:val="00AB010F"/>
    <w:rsid w:val="00AB0368"/>
    <w:rsid w:val="00AB07A4"/>
    <w:rsid w:val="00AB08E6"/>
    <w:rsid w:val="00AB12D5"/>
    <w:rsid w:val="00AB21B3"/>
    <w:rsid w:val="00AB2A12"/>
    <w:rsid w:val="00AB2C60"/>
    <w:rsid w:val="00AB2FD8"/>
    <w:rsid w:val="00AB308C"/>
    <w:rsid w:val="00AB3102"/>
    <w:rsid w:val="00AB316D"/>
    <w:rsid w:val="00AB316F"/>
    <w:rsid w:val="00AB321C"/>
    <w:rsid w:val="00AB3363"/>
    <w:rsid w:val="00AB35B2"/>
    <w:rsid w:val="00AB390D"/>
    <w:rsid w:val="00AB3DA7"/>
    <w:rsid w:val="00AB427B"/>
    <w:rsid w:val="00AB42AA"/>
    <w:rsid w:val="00AB4750"/>
    <w:rsid w:val="00AB49DF"/>
    <w:rsid w:val="00AB5116"/>
    <w:rsid w:val="00AB5E43"/>
    <w:rsid w:val="00AB5E77"/>
    <w:rsid w:val="00AB6474"/>
    <w:rsid w:val="00AB64F1"/>
    <w:rsid w:val="00AB6783"/>
    <w:rsid w:val="00AB6A5D"/>
    <w:rsid w:val="00AB7316"/>
    <w:rsid w:val="00AB74BA"/>
    <w:rsid w:val="00AB75D5"/>
    <w:rsid w:val="00AB788D"/>
    <w:rsid w:val="00AC0334"/>
    <w:rsid w:val="00AC0708"/>
    <w:rsid w:val="00AC0A58"/>
    <w:rsid w:val="00AC13EF"/>
    <w:rsid w:val="00AC1716"/>
    <w:rsid w:val="00AC1AE2"/>
    <w:rsid w:val="00AC1B0C"/>
    <w:rsid w:val="00AC20DD"/>
    <w:rsid w:val="00AC21F3"/>
    <w:rsid w:val="00AC234D"/>
    <w:rsid w:val="00AC2461"/>
    <w:rsid w:val="00AC2833"/>
    <w:rsid w:val="00AC3490"/>
    <w:rsid w:val="00AC375D"/>
    <w:rsid w:val="00AC3890"/>
    <w:rsid w:val="00AC38E8"/>
    <w:rsid w:val="00AC3B6E"/>
    <w:rsid w:val="00AC490D"/>
    <w:rsid w:val="00AC49C5"/>
    <w:rsid w:val="00AC4CCB"/>
    <w:rsid w:val="00AC5418"/>
    <w:rsid w:val="00AC544E"/>
    <w:rsid w:val="00AC5B6A"/>
    <w:rsid w:val="00AC6374"/>
    <w:rsid w:val="00AC68A2"/>
    <w:rsid w:val="00AC79C9"/>
    <w:rsid w:val="00AC7CF8"/>
    <w:rsid w:val="00AC7D13"/>
    <w:rsid w:val="00AD01EB"/>
    <w:rsid w:val="00AD0503"/>
    <w:rsid w:val="00AD092F"/>
    <w:rsid w:val="00AD0968"/>
    <w:rsid w:val="00AD0BC5"/>
    <w:rsid w:val="00AD0EA8"/>
    <w:rsid w:val="00AD0EF6"/>
    <w:rsid w:val="00AD0F40"/>
    <w:rsid w:val="00AD13D4"/>
    <w:rsid w:val="00AD1C32"/>
    <w:rsid w:val="00AD1E94"/>
    <w:rsid w:val="00AD2510"/>
    <w:rsid w:val="00AD2945"/>
    <w:rsid w:val="00AD3511"/>
    <w:rsid w:val="00AD3889"/>
    <w:rsid w:val="00AD38C8"/>
    <w:rsid w:val="00AD3BD6"/>
    <w:rsid w:val="00AD3E41"/>
    <w:rsid w:val="00AD3EFF"/>
    <w:rsid w:val="00AD4F0C"/>
    <w:rsid w:val="00AD5561"/>
    <w:rsid w:val="00AD588A"/>
    <w:rsid w:val="00AD5A71"/>
    <w:rsid w:val="00AD6046"/>
    <w:rsid w:val="00AD60DA"/>
    <w:rsid w:val="00AD636C"/>
    <w:rsid w:val="00AD6AA5"/>
    <w:rsid w:val="00AD6F0A"/>
    <w:rsid w:val="00AD7C40"/>
    <w:rsid w:val="00AD7D01"/>
    <w:rsid w:val="00AD7EA4"/>
    <w:rsid w:val="00AE036B"/>
    <w:rsid w:val="00AE049E"/>
    <w:rsid w:val="00AE0636"/>
    <w:rsid w:val="00AE0B31"/>
    <w:rsid w:val="00AE0B9F"/>
    <w:rsid w:val="00AE0D21"/>
    <w:rsid w:val="00AE125E"/>
    <w:rsid w:val="00AE131E"/>
    <w:rsid w:val="00AE143D"/>
    <w:rsid w:val="00AE1831"/>
    <w:rsid w:val="00AE1CFB"/>
    <w:rsid w:val="00AE200B"/>
    <w:rsid w:val="00AE2CBC"/>
    <w:rsid w:val="00AE3CCF"/>
    <w:rsid w:val="00AE4244"/>
    <w:rsid w:val="00AE4290"/>
    <w:rsid w:val="00AE4492"/>
    <w:rsid w:val="00AE4703"/>
    <w:rsid w:val="00AE4B1F"/>
    <w:rsid w:val="00AE4FE0"/>
    <w:rsid w:val="00AE5067"/>
    <w:rsid w:val="00AE5371"/>
    <w:rsid w:val="00AE5526"/>
    <w:rsid w:val="00AE56A7"/>
    <w:rsid w:val="00AE56EC"/>
    <w:rsid w:val="00AE5E03"/>
    <w:rsid w:val="00AE5EFB"/>
    <w:rsid w:val="00AE5FCA"/>
    <w:rsid w:val="00AE6B91"/>
    <w:rsid w:val="00AE6C16"/>
    <w:rsid w:val="00AE6D40"/>
    <w:rsid w:val="00AE7A55"/>
    <w:rsid w:val="00AE7FB8"/>
    <w:rsid w:val="00AF0329"/>
    <w:rsid w:val="00AF0748"/>
    <w:rsid w:val="00AF08A6"/>
    <w:rsid w:val="00AF0957"/>
    <w:rsid w:val="00AF1370"/>
    <w:rsid w:val="00AF1554"/>
    <w:rsid w:val="00AF1A8C"/>
    <w:rsid w:val="00AF1EF3"/>
    <w:rsid w:val="00AF24FE"/>
    <w:rsid w:val="00AF27D0"/>
    <w:rsid w:val="00AF2A67"/>
    <w:rsid w:val="00AF2BDD"/>
    <w:rsid w:val="00AF2D67"/>
    <w:rsid w:val="00AF3017"/>
    <w:rsid w:val="00AF35A8"/>
    <w:rsid w:val="00AF3987"/>
    <w:rsid w:val="00AF3BB1"/>
    <w:rsid w:val="00AF3CBD"/>
    <w:rsid w:val="00AF3FBE"/>
    <w:rsid w:val="00AF4346"/>
    <w:rsid w:val="00AF4AFC"/>
    <w:rsid w:val="00AF5112"/>
    <w:rsid w:val="00AF5525"/>
    <w:rsid w:val="00AF5CCC"/>
    <w:rsid w:val="00AF5CEF"/>
    <w:rsid w:val="00AF6134"/>
    <w:rsid w:val="00AF6244"/>
    <w:rsid w:val="00AF63BD"/>
    <w:rsid w:val="00AF6429"/>
    <w:rsid w:val="00AF6473"/>
    <w:rsid w:val="00AF683D"/>
    <w:rsid w:val="00AF701A"/>
    <w:rsid w:val="00AF7031"/>
    <w:rsid w:val="00AF70AB"/>
    <w:rsid w:val="00AF760C"/>
    <w:rsid w:val="00AF76C6"/>
    <w:rsid w:val="00AF7AFF"/>
    <w:rsid w:val="00AF7BA9"/>
    <w:rsid w:val="00B0022E"/>
    <w:rsid w:val="00B00392"/>
    <w:rsid w:val="00B00A0E"/>
    <w:rsid w:val="00B0119C"/>
    <w:rsid w:val="00B011DC"/>
    <w:rsid w:val="00B01284"/>
    <w:rsid w:val="00B01C7E"/>
    <w:rsid w:val="00B01ED0"/>
    <w:rsid w:val="00B01F35"/>
    <w:rsid w:val="00B01FD2"/>
    <w:rsid w:val="00B021D2"/>
    <w:rsid w:val="00B02463"/>
    <w:rsid w:val="00B02A12"/>
    <w:rsid w:val="00B02D32"/>
    <w:rsid w:val="00B02E65"/>
    <w:rsid w:val="00B0315E"/>
    <w:rsid w:val="00B03621"/>
    <w:rsid w:val="00B03932"/>
    <w:rsid w:val="00B03E07"/>
    <w:rsid w:val="00B043F8"/>
    <w:rsid w:val="00B045F9"/>
    <w:rsid w:val="00B04C49"/>
    <w:rsid w:val="00B05609"/>
    <w:rsid w:val="00B0563E"/>
    <w:rsid w:val="00B05765"/>
    <w:rsid w:val="00B05CB9"/>
    <w:rsid w:val="00B06A0E"/>
    <w:rsid w:val="00B06A9C"/>
    <w:rsid w:val="00B06FFE"/>
    <w:rsid w:val="00B0707B"/>
    <w:rsid w:val="00B07633"/>
    <w:rsid w:val="00B07637"/>
    <w:rsid w:val="00B0772F"/>
    <w:rsid w:val="00B07B93"/>
    <w:rsid w:val="00B07B97"/>
    <w:rsid w:val="00B07E16"/>
    <w:rsid w:val="00B07E6C"/>
    <w:rsid w:val="00B1032C"/>
    <w:rsid w:val="00B10B62"/>
    <w:rsid w:val="00B10F3A"/>
    <w:rsid w:val="00B116FE"/>
    <w:rsid w:val="00B118C1"/>
    <w:rsid w:val="00B11B31"/>
    <w:rsid w:val="00B11CD1"/>
    <w:rsid w:val="00B11CFE"/>
    <w:rsid w:val="00B11DD9"/>
    <w:rsid w:val="00B11E51"/>
    <w:rsid w:val="00B11FC0"/>
    <w:rsid w:val="00B122AD"/>
    <w:rsid w:val="00B122C9"/>
    <w:rsid w:val="00B12A6F"/>
    <w:rsid w:val="00B12D8F"/>
    <w:rsid w:val="00B1349D"/>
    <w:rsid w:val="00B135B4"/>
    <w:rsid w:val="00B1374E"/>
    <w:rsid w:val="00B13B10"/>
    <w:rsid w:val="00B141B6"/>
    <w:rsid w:val="00B14209"/>
    <w:rsid w:val="00B143FA"/>
    <w:rsid w:val="00B149F6"/>
    <w:rsid w:val="00B14BD6"/>
    <w:rsid w:val="00B150E6"/>
    <w:rsid w:val="00B15496"/>
    <w:rsid w:val="00B1550D"/>
    <w:rsid w:val="00B1559B"/>
    <w:rsid w:val="00B15B3E"/>
    <w:rsid w:val="00B16663"/>
    <w:rsid w:val="00B16870"/>
    <w:rsid w:val="00B16D9A"/>
    <w:rsid w:val="00B1738A"/>
    <w:rsid w:val="00B176D6"/>
    <w:rsid w:val="00B17A5D"/>
    <w:rsid w:val="00B17BF3"/>
    <w:rsid w:val="00B17EAC"/>
    <w:rsid w:val="00B17F03"/>
    <w:rsid w:val="00B20197"/>
    <w:rsid w:val="00B202DB"/>
    <w:rsid w:val="00B20578"/>
    <w:rsid w:val="00B2082C"/>
    <w:rsid w:val="00B20886"/>
    <w:rsid w:val="00B20B9E"/>
    <w:rsid w:val="00B212C0"/>
    <w:rsid w:val="00B21816"/>
    <w:rsid w:val="00B2194A"/>
    <w:rsid w:val="00B21A7C"/>
    <w:rsid w:val="00B21B42"/>
    <w:rsid w:val="00B21D5B"/>
    <w:rsid w:val="00B21DE5"/>
    <w:rsid w:val="00B226B7"/>
    <w:rsid w:val="00B22A6F"/>
    <w:rsid w:val="00B23790"/>
    <w:rsid w:val="00B238B5"/>
    <w:rsid w:val="00B238DB"/>
    <w:rsid w:val="00B24017"/>
    <w:rsid w:val="00B241B1"/>
    <w:rsid w:val="00B24710"/>
    <w:rsid w:val="00B24878"/>
    <w:rsid w:val="00B24A69"/>
    <w:rsid w:val="00B24AB1"/>
    <w:rsid w:val="00B2559A"/>
    <w:rsid w:val="00B25606"/>
    <w:rsid w:val="00B257E8"/>
    <w:rsid w:val="00B258F4"/>
    <w:rsid w:val="00B259C2"/>
    <w:rsid w:val="00B259DB"/>
    <w:rsid w:val="00B25E65"/>
    <w:rsid w:val="00B26957"/>
    <w:rsid w:val="00B269C6"/>
    <w:rsid w:val="00B269FD"/>
    <w:rsid w:val="00B26A42"/>
    <w:rsid w:val="00B2713D"/>
    <w:rsid w:val="00B27255"/>
    <w:rsid w:val="00B2746E"/>
    <w:rsid w:val="00B27A47"/>
    <w:rsid w:val="00B300CE"/>
    <w:rsid w:val="00B302A6"/>
    <w:rsid w:val="00B302BA"/>
    <w:rsid w:val="00B3045B"/>
    <w:rsid w:val="00B304B4"/>
    <w:rsid w:val="00B30ED8"/>
    <w:rsid w:val="00B3113A"/>
    <w:rsid w:val="00B31586"/>
    <w:rsid w:val="00B315DE"/>
    <w:rsid w:val="00B31DA9"/>
    <w:rsid w:val="00B32570"/>
    <w:rsid w:val="00B32C4F"/>
    <w:rsid w:val="00B331F0"/>
    <w:rsid w:val="00B334C6"/>
    <w:rsid w:val="00B33BB3"/>
    <w:rsid w:val="00B33E68"/>
    <w:rsid w:val="00B33F26"/>
    <w:rsid w:val="00B342D4"/>
    <w:rsid w:val="00B34391"/>
    <w:rsid w:val="00B3462A"/>
    <w:rsid w:val="00B34B97"/>
    <w:rsid w:val="00B351B7"/>
    <w:rsid w:val="00B35397"/>
    <w:rsid w:val="00B355D8"/>
    <w:rsid w:val="00B358BE"/>
    <w:rsid w:val="00B359E4"/>
    <w:rsid w:val="00B36174"/>
    <w:rsid w:val="00B36450"/>
    <w:rsid w:val="00B36596"/>
    <w:rsid w:val="00B36B95"/>
    <w:rsid w:val="00B36D8D"/>
    <w:rsid w:val="00B3721F"/>
    <w:rsid w:val="00B3729A"/>
    <w:rsid w:val="00B379F8"/>
    <w:rsid w:val="00B37F74"/>
    <w:rsid w:val="00B400B0"/>
    <w:rsid w:val="00B401F7"/>
    <w:rsid w:val="00B40666"/>
    <w:rsid w:val="00B40981"/>
    <w:rsid w:val="00B40EA3"/>
    <w:rsid w:val="00B40FBC"/>
    <w:rsid w:val="00B40FC0"/>
    <w:rsid w:val="00B40FCA"/>
    <w:rsid w:val="00B4103C"/>
    <w:rsid w:val="00B41080"/>
    <w:rsid w:val="00B41206"/>
    <w:rsid w:val="00B416FD"/>
    <w:rsid w:val="00B41952"/>
    <w:rsid w:val="00B41F2D"/>
    <w:rsid w:val="00B42124"/>
    <w:rsid w:val="00B42604"/>
    <w:rsid w:val="00B42864"/>
    <w:rsid w:val="00B431A6"/>
    <w:rsid w:val="00B43331"/>
    <w:rsid w:val="00B4344D"/>
    <w:rsid w:val="00B436CF"/>
    <w:rsid w:val="00B436E9"/>
    <w:rsid w:val="00B439EE"/>
    <w:rsid w:val="00B43D61"/>
    <w:rsid w:val="00B440C7"/>
    <w:rsid w:val="00B4445A"/>
    <w:rsid w:val="00B448F3"/>
    <w:rsid w:val="00B44BCA"/>
    <w:rsid w:val="00B44E1B"/>
    <w:rsid w:val="00B451EB"/>
    <w:rsid w:val="00B45D27"/>
    <w:rsid w:val="00B45EB0"/>
    <w:rsid w:val="00B46081"/>
    <w:rsid w:val="00B460E4"/>
    <w:rsid w:val="00B4655D"/>
    <w:rsid w:val="00B46AAA"/>
    <w:rsid w:val="00B46B0B"/>
    <w:rsid w:val="00B46BD6"/>
    <w:rsid w:val="00B46D7A"/>
    <w:rsid w:val="00B46EF7"/>
    <w:rsid w:val="00B46F1B"/>
    <w:rsid w:val="00B47197"/>
    <w:rsid w:val="00B472FD"/>
    <w:rsid w:val="00B473E6"/>
    <w:rsid w:val="00B47685"/>
    <w:rsid w:val="00B47747"/>
    <w:rsid w:val="00B47BDA"/>
    <w:rsid w:val="00B47D6B"/>
    <w:rsid w:val="00B50439"/>
    <w:rsid w:val="00B504FF"/>
    <w:rsid w:val="00B50B76"/>
    <w:rsid w:val="00B514EF"/>
    <w:rsid w:val="00B51508"/>
    <w:rsid w:val="00B5172A"/>
    <w:rsid w:val="00B517DC"/>
    <w:rsid w:val="00B518D0"/>
    <w:rsid w:val="00B51B9C"/>
    <w:rsid w:val="00B51D33"/>
    <w:rsid w:val="00B51F8D"/>
    <w:rsid w:val="00B5214E"/>
    <w:rsid w:val="00B52187"/>
    <w:rsid w:val="00B52534"/>
    <w:rsid w:val="00B52632"/>
    <w:rsid w:val="00B52AFF"/>
    <w:rsid w:val="00B52B08"/>
    <w:rsid w:val="00B53366"/>
    <w:rsid w:val="00B53E32"/>
    <w:rsid w:val="00B542ED"/>
    <w:rsid w:val="00B54AFF"/>
    <w:rsid w:val="00B54B0B"/>
    <w:rsid w:val="00B54CBF"/>
    <w:rsid w:val="00B550A2"/>
    <w:rsid w:val="00B555BD"/>
    <w:rsid w:val="00B5579A"/>
    <w:rsid w:val="00B558A0"/>
    <w:rsid w:val="00B558E7"/>
    <w:rsid w:val="00B55CFF"/>
    <w:rsid w:val="00B56015"/>
    <w:rsid w:val="00B56C88"/>
    <w:rsid w:val="00B570EE"/>
    <w:rsid w:val="00B57593"/>
    <w:rsid w:val="00B578B3"/>
    <w:rsid w:val="00B60029"/>
    <w:rsid w:val="00B604B7"/>
    <w:rsid w:val="00B60757"/>
    <w:rsid w:val="00B608FE"/>
    <w:rsid w:val="00B60B13"/>
    <w:rsid w:val="00B60B8D"/>
    <w:rsid w:val="00B60FF1"/>
    <w:rsid w:val="00B61102"/>
    <w:rsid w:val="00B61642"/>
    <w:rsid w:val="00B61897"/>
    <w:rsid w:val="00B61CE1"/>
    <w:rsid w:val="00B61E98"/>
    <w:rsid w:val="00B620AB"/>
    <w:rsid w:val="00B6363E"/>
    <w:rsid w:val="00B639C2"/>
    <w:rsid w:val="00B63C07"/>
    <w:rsid w:val="00B63FB2"/>
    <w:rsid w:val="00B64071"/>
    <w:rsid w:val="00B64E07"/>
    <w:rsid w:val="00B65361"/>
    <w:rsid w:val="00B653DD"/>
    <w:rsid w:val="00B65794"/>
    <w:rsid w:val="00B666B3"/>
    <w:rsid w:val="00B6699F"/>
    <w:rsid w:val="00B676A0"/>
    <w:rsid w:val="00B67A3C"/>
    <w:rsid w:val="00B67F59"/>
    <w:rsid w:val="00B701D7"/>
    <w:rsid w:val="00B70788"/>
    <w:rsid w:val="00B70871"/>
    <w:rsid w:val="00B71017"/>
    <w:rsid w:val="00B7125B"/>
    <w:rsid w:val="00B712D2"/>
    <w:rsid w:val="00B71C18"/>
    <w:rsid w:val="00B721CA"/>
    <w:rsid w:val="00B721F7"/>
    <w:rsid w:val="00B7221F"/>
    <w:rsid w:val="00B72224"/>
    <w:rsid w:val="00B725DE"/>
    <w:rsid w:val="00B72A35"/>
    <w:rsid w:val="00B73198"/>
    <w:rsid w:val="00B731D3"/>
    <w:rsid w:val="00B73322"/>
    <w:rsid w:val="00B733B2"/>
    <w:rsid w:val="00B7377B"/>
    <w:rsid w:val="00B73D88"/>
    <w:rsid w:val="00B73FF5"/>
    <w:rsid w:val="00B744F0"/>
    <w:rsid w:val="00B74A24"/>
    <w:rsid w:val="00B750AE"/>
    <w:rsid w:val="00B751F8"/>
    <w:rsid w:val="00B75605"/>
    <w:rsid w:val="00B768DF"/>
    <w:rsid w:val="00B76B0A"/>
    <w:rsid w:val="00B800EF"/>
    <w:rsid w:val="00B805FB"/>
    <w:rsid w:val="00B806F3"/>
    <w:rsid w:val="00B80C34"/>
    <w:rsid w:val="00B8168A"/>
    <w:rsid w:val="00B818A6"/>
    <w:rsid w:val="00B8194F"/>
    <w:rsid w:val="00B819A2"/>
    <w:rsid w:val="00B81DFE"/>
    <w:rsid w:val="00B81F14"/>
    <w:rsid w:val="00B82789"/>
    <w:rsid w:val="00B8288C"/>
    <w:rsid w:val="00B82A43"/>
    <w:rsid w:val="00B82C60"/>
    <w:rsid w:val="00B82F99"/>
    <w:rsid w:val="00B83169"/>
    <w:rsid w:val="00B831B9"/>
    <w:rsid w:val="00B835CD"/>
    <w:rsid w:val="00B83605"/>
    <w:rsid w:val="00B83E25"/>
    <w:rsid w:val="00B8464F"/>
    <w:rsid w:val="00B84A4F"/>
    <w:rsid w:val="00B84B2E"/>
    <w:rsid w:val="00B84D78"/>
    <w:rsid w:val="00B84EA7"/>
    <w:rsid w:val="00B8517B"/>
    <w:rsid w:val="00B851C8"/>
    <w:rsid w:val="00B85274"/>
    <w:rsid w:val="00B85348"/>
    <w:rsid w:val="00B8584D"/>
    <w:rsid w:val="00B858FB"/>
    <w:rsid w:val="00B85BDF"/>
    <w:rsid w:val="00B8605C"/>
    <w:rsid w:val="00B860A6"/>
    <w:rsid w:val="00B86104"/>
    <w:rsid w:val="00B861F2"/>
    <w:rsid w:val="00B86252"/>
    <w:rsid w:val="00B8679D"/>
    <w:rsid w:val="00B86E44"/>
    <w:rsid w:val="00B86EC8"/>
    <w:rsid w:val="00B86EE0"/>
    <w:rsid w:val="00B87699"/>
    <w:rsid w:val="00B878F3"/>
    <w:rsid w:val="00B87F4B"/>
    <w:rsid w:val="00B906AD"/>
    <w:rsid w:val="00B90C36"/>
    <w:rsid w:val="00B90DE4"/>
    <w:rsid w:val="00B90E2D"/>
    <w:rsid w:val="00B90EA5"/>
    <w:rsid w:val="00B9109A"/>
    <w:rsid w:val="00B911B7"/>
    <w:rsid w:val="00B91209"/>
    <w:rsid w:val="00B915A2"/>
    <w:rsid w:val="00B915CE"/>
    <w:rsid w:val="00B91E2A"/>
    <w:rsid w:val="00B92177"/>
    <w:rsid w:val="00B92910"/>
    <w:rsid w:val="00B92BDD"/>
    <w:rsid w:val="00B9329A"/>
    <w:rsid w:val="00B9347A"/>
    <w:rsid w:val="00B93543"/>
    <w:rsid w:val="00B93929"/>
    <w:rsid w:val="00B9394D"/>
    <w:rsid w:val="00B93ABD"/>
    <w:rsid w:val="00B93D63"/>
    <w:rsid w:val="00B93F22"/>
    <w:rsid w:val="00B94059"/>
    <w:rsid w:val="00B940CA"/>
    <w:rsid w:val="00B94CA6"/>
    <w:rsid w:val="00B95E0B"/>
    <w:rsid w:val="00B95F23"/>
    <w:rsid w:val="00B964F6"/>
    <w:rsid w:val="00B96B59"/>
    <w:rsid w:val="00B96D32"/>
    <w:rsid w:val="00B96D87"/>
    <w:rsid w:val="00B96DB0"/>
    <w:rsid w:val="00B9701B"/>
    <w:rsid w:val="00B97054"/>
    <w:rsid w:val="00B97349"/>
    <w:rsid w:val="00B97585"/>
    <w:rsid w:val="00B977C5"/>
    <w:rsid w:val="00B97C67"/>
    <w:rsid w:val="00B97F8B"/>
    <w:rsid w:val="00B97FBE"/>
    <w:rsid w:val="00BA056E"/>
    <w:rsid w:val="00BA0643"/>
    <w:rsid w:val="00BA09BE"/>
    <w:rsid w:val="00BA0C98"/>
    <w:rsid w:val="00BA0FAA"/>
    <w:rsid w:val="00BA109F"/>
    <w:rsid w:val="00BA1400"/>
    <w:rsid w:val="00BA1750"/>
    <w:rsid w:val="00BA1A15"/>
    <w:rsid w:val="00BA1D72"/>
    <w:rsid w:val="00BA1DF6"/>
    <w:rsid w:val="00BA20C5"/>
    <w:rsid w:val="00BA2435"/>
    <w:rsid w:val="00BA26DD"/>
    <w:rsid w:val="00BA2B5C"/>
    <w:rsid w:val="00BA329B"/>
    <w:rsid w:val="00BA3768"/>
    <w:rsid w:val="00BA3AAA"/>
    <w:rsid w:val="00BA3C09"/>
    <w:rsid w:val="00BA3C29"/>
    <w:rsid w:val="00BA3F14"/>
    <w:rsid w:val="00BA5382"/>
    <w:rsid w:val="00BA606A"/>
    <w:rsid w:val="00BA63FE"/>
    <w:rsid w:val="00BA65BE"/>
    <w:rsid w:val="00BA7488"/>
    <w:rsid w:val="00BA75B4"/>
    <w:rsid w:val="00BA76A6"/>
    <w:rsid w:val="00BB0368"/>
    <w:rsid w:val="00BB03CB"/>
    <w:rsid w:val="00BB04B4"/>
    <w:rsid w:val="00BB0FDD"/>
    <w:rsid w:val="00BB1307"/>
    <w:rsid w:val="00BB16AD"/>
    <w:rsid w:val="00BB190A"/>
    <w:rsid w:val="00BB1D81"/>
    <w:rsid w:val="00BB1F20"/>
    <w:rsid w:val="00BB2B20"/>
    <w:rsid w:val="00BB2C38"/>
    <w:rsid w:val="00BB37CB"/>
    <w:rsid w:val="00BB395B"/>
    <w:rsid w:val="00BB49F5"/>
    <w:rsid w:val="00BB50E8"/>
    <w:rsid w:val="00BB5336"/>
    <w:rsid w:val="00BB59B5"/>
    <w:rsid w:val="00BB5DD6"/>
    <w:rsid w:val="00BB63B8"/>
    <w:rsid w:val="00BB63C3"/>
    <w:rsid w:val="00BB6440"/>
    <w:rsid w:val="00BB672F"/>
    <w:rsid w:val="00BB709D"/>
    <w:rsid w:val="00BB72E2"/>
    <w:rsid w:val="00BB7946"/>
    <w:rsid w:val="00BB79DE"/>
    <w:rsid w:val="00BB7C0D"/>
    <w:rsid w:val="00BB7C77"/>
    <w:rsid w:val="00BB7F86"/>
    <w:rsid w:val="00BC0485"/>
    <w:rsid w:val="00BC04E0"/>
    <w:rsid w:val="00BC06BA"/>
    <w:rsid w:val="00BC070D"/>
    <w:rsid w:val="00BC0712"/>
    <w:rsid w:val="00BC0790"/>
    <w:rsid w:val="00BC0FF0"/>
    <w:rsid w:val="00BC10F6"/>
    <w:rsid w:val="00BC13EB"/>
    <w:rsid w:val="00BC1591"/>
    <w:rsid w:val="00BC1604"/>
    <w:rsid w:val="00BC19C1"/>
    <w:rsid w:val="00BC1E4D"/>
    <w:rsid w:val="00BC2859"/>
    <w:rsid w:val="00BC2CF3"/>
    <w:rsid w:val="00BC2D73"/>
    <w:rsid w:val="00BC3237"/>
    <w:rsid w:val="00BC358A"/>
    <w:rsid w:val="00BC38F8"/>
    <w:rsid w:val="00BC3A6B"/>
    <w:rsid w:val="00BC439A"/>
    <w:rsid w:val="00BC45B1"/>
    <w:rsid w:val="00BC467C"/>
    <w:rsid w:val="00BC5C8C"/>
    <w:rsid w:val="00BC6BA1"/>
    <w:rsid w:val="00BC6BCD"/>
    <w:rsid w:val="00BC6C37"/>
    <w:rsid w:val="00BC6F99"/>
    <w:rsid w:val="00BC7009"/>
    <w:rsid w:val="00BC7236"/>
    <w:rsid w:val="00BC7328"/>
    <w:rsid w:val="00BC7940"/>
    <w:rsid w:val="00BC7A2C"/>
    <w:rsid w:val="00BC7D5C"/>
    <w:rsid w:val="00BC7EB0"/>
    <w:rsid w:val="00BD01F8"/>
    <w:rsid w:val="00BD02A3"/>
    <w:rsid w:val="00BD0399"/>
    <w:rsid w:val="00BD03A8"/>
    <w:rsid w:val="00BD0403"/>
    <w:rsid w:val="00BD0627"/>
    <w:rsid w:val="00BD0708"/>
    <w:rsid w:val="00BD075A"/>
    <w:rsid w:val="00BD087B"/>
    <w:rsid w:val="00BD0EB6"/>
    <w:rsid w:val="00BD11BC"/>
    <w:rsid w:val="00BD17BA"/>
    <w:rsid w:val="00BD2001"/>
    <w:rsid w:val="00BD2AEF"/>
    <w:rsid w:val="00BD2F20"/>
    <w:rsid w:val="00BD35E7"/>
    <w:rsid w:val="00BD3665"/>
    <w:rsid w:val="00BD3840"/>
    <w:rsid w:val="00BD3AE4"/>
    <w:rsid w:val="00BD3D19"/>
    <w:rsid w:val="00BD3D86"/>
    <w:rsid w:val="00BD3E84"/>
    <w:rsid w:val="00BD4212"/>
    <w:rsid w:val="00BD4763"/>
    <w:rsid w:val="00BD49A5"/>
    <w:rsid w:val="00BD4B96"/>
    <w:rsid w:val="00BD51E7"/>
    <w:rsid w:val="00BD52A7"/>
    <w:rsid w:val="00BD5560"/>
    <w:rsid w:val="00BD556C"/>
    <w:rsid w:val="00BD5DD9"/>
    <w:rsid w:val="00BD604F"/>
    <w:rsid w:val="00BD6734"/>
    <w:rsid w:val="00BD71A7"/>
    <w:rsid w:val="00BD7263"/>
    <w:rsid w:val="00BD737C"/>
    <w:rsid w:val="00BD7969"/>
    <w:rsid w:val="00BD7C91"/>
    <w:rsid w:val="00BD7FA4"/>
    <w:rsid w:val="00BD7FC8"/>
    <w:rsid w:val="00BE06B8"/>
    <w:rsid w:val="00BE0700"/>
    <w:rsid w:val="00BE0709"/>
    <w:rsid w:val="00BE103A"/>
    <w:rsid w:val="00BE1968"/>
    <w:rsid w:val="00BE1BAD"/>
    <w:rsid w:val="00BE1D4B"/>
    <w:rsid w:val="00BE2153"/>
    <w:rsid w:val="00BE238D"/>
    <w:rsid w:val="00BE2599"/>
    <w:rsid w:val="00BE27CE"/>
    <w:rsid w:val="00BE27F6"/>
    <w:rsid w:val="00BE2A56"/>
    <w:rsid w:val="00BE2B78"/>
    <w:rsid w:val="00BE3045"/>
    <w:rsid w:val="00BE3EB1"/>
    <w:rsid w:val="00BE41EA"/>
    <w:rsid w:val="00BE4342"/>
    <w:rsid w:val="00BE4582"/>
    <w:rsid w:val="00BE48D2"/>
    <w:rsid w:val="00BE4A27"/>
    <w:rsid w:val="00BE5288"/>
    <w:rsid w:val="00BE53FA"/>
    <w:rsid w:val="00BE594B"/>
    <w:rsid w:val="00BE59C7"/>
    <w:rsid w:val="00BE5D8F"/>
    <w:rsid w:val="00BE6158"/>
    <w:rsid w:val="00BE6A0F"/>
    <w:rsid w:val="00BE6D5D"/>
    <w:rsid w:val="00BE6DD5"/>
    <w:rsid w:val="00BE74C9"/>
    <w:rsid w:val="00BE76F7"/>
    <w:rsid w:val="00BE7A61"/>
    <w:rsid w:val="00BF017A"/>
    <w:rsid w:val="00BF02D9"/>
    <w:rsid w:val="00BF0528"/>
    <w:rsid w:val="00BF0903"/>
    <w:rsid w:val="00BF0A70"/>
    <w:rsid w:val="00BF0B47"/>
    <w:rsid w:val="00BF0EB7"/>
    <w:rsid w:val="00BF13E7"/>
    <w:rsid w:val="00BF14D2"/>
    <w:rsid w:val="00BF16E4"/>
    <w:rsid w:val="00BF189C"/>
    <w:rsid w:val="00BF218C"/>
    <w:rsid w:val="00BF231D"/>
    <w:rsid w:val="00BF23D0"/>
    <w:rsid w:val="00BF2B15"/>
    <w:rsid w:val="00BF2DA9"/>
    <w:rsid w:val="00BF2FDD"/>
    <w:rsid w:val="00BF3314"/>
    <w:rsid w:val="00BF3826"/>
    <w:rsid w:val="00BF38A6"/>
    <w:rsid w:val="00BF3D6B"/>
    <w:rsid w:val="00BF3DAB"/>
    <w:rsid w:val="00BF48AA"/>
    <w:rsid w:val="00BF4C85"/>
    <w:rsid w:val="00BF52EF"/>
    <w:rsid w:val="00BF545C"/>
    <w:rsid w:val="00BF5720"/>
    <w:rsid w:val="00BF5BA8"/>
    <w:rsid w:val="00BF618F"/>
    <w:rsid w:val="00BF75F2"/>
    <w:rsid w:val="00BF7AAE"/>
    <w:rsid w:val="00BF7ABC"/>
    <w:rsid w:val="00BF7C61"/>
    <w:rsid w:val="00C002C2"/>
    <w:rsid w:val="00C00668"/>
    <w:rsid w:val="00C00717"/>
    <w:rsid w:val="00C008F6"/>
    <w:rsid w:val="00C01316"/>
    <w:rsid w:val="00C0160C"/>
    <w:rsid w:val="00C01946"/>
    <w:rsid w:val="00C0204A"/>
    <w:rsid w:val="00C02334"/>
    <w:rsid w:val="00C02843"/>
    <w:rsid w:val="00C0299E"/>
    <w:rsid w:val="00C02BC4"/>
    <w:rsid w:val="00C02F1B"/>
    <w:rsid w:val="00C0332D"/>
    <w:rsid w:val="00C03509"/>
    <w:rsid w:val="00C03D52"/>
    <w:rsid w:val="00C04156"/>
    <w:rsid w:val="00C04221"/>
    <w:rsid w:val="00C044EA"/>
    <w:rsid w:val="00C04611"/>
    <w:rsid w:val="00C04962"/>
    <w:rsid w:val="00C04BF6"/>
    <w:rsid w:val="00C04C05"/>
    <w:rsid w:val="00C04E87"/>
    <w:rsid w:val="00C04FAB"/>
    <w:rsid w:val="00C0540A"/>
    <w:rsid w:val="00C05D6E"/>
    <w:rsid w:val="00C0610D"/>
    <w:rsid w:val="00C066BA"/>
    <w:rsid w:val="00C067E3"/>
    <w:rsid w:val="00C07311"/>
    <w:rsid w:val="00C075F3"/>
    <w:rsid w:val="00C07776"/>
    <w:rsid w:val="00C10404"/>
    <w:rsid w:val="00C10E6E"/>
    <w:rsid w:val="00C114BB"/>
    <w:rsid w:val="00C117F5"/>
    <w:rsid w:val="00C11C11"/>
    <w:rsid w:val="00C1200E"/>
    <w:rsid w:val="00C1204F"/>
    <w:rsid w:val="00C12252"/>
    <w:rsid w:val="00C12402"/>
    <w:rsid w:val="00C12590"/>
    <w:rsid w:val="00C12B5E"/>
    <w:rsid w:val="00C12F28"/>
    <w:rsid w:val="00C13238"/>
    <w:rsid w:val="00C13631"/>
    <w:rsid w:val="00C1497D"/>
    <w:rsid w:val="00C14ACF"/>
    <w:rsid w:val="00C14D27"/>
    <w:rsid w:val="00C14F73"/>
    <w:rsid w:val="00C150AE"/>
    <w:rsid w:val="00C156D0"/>
    <w:rsid w:val="00C15BE8"/>
    <w:rsid w:val="00C15EB1"/>
    <w:rsid w:val="00C16218"/>
    <w:rsid w:val="00C16305"/>
    <w:rsid w:val="00C16697"/>
    <w:rsid w:val="00C167BE"/>
    <w:rsid w:val="00C17018"/>
    <w:rsid w:val="00C17768"/>
    <w:rsid w:val="00C178E8"/>
    <w:rsid w:val="00C17AB1"/>
    <w:rsid w:val="00C17C0C"/>
    <w:rsid w:val="00C2013C"/>
    <w:rsid w:val="00C20404"/>
    <w:rsid w:val="00C20AFC"/>
    <w:rsid w:val="00C20D3D"/>
    <w:rsid w:val="00C219F0"/>
    <w:rsid w:val="00C21CF6"/>
    <w:rsid w:val="00C21FD3"/>
    <w:rsid w:val="00C221C6"/>
    <w:rsid w:val="00C221F6"/>
    <w:rsid w:val="00C222B7"/>
    <w:rsid w:val="00C223CD"/>
    <w:rsid w:val="00C224D4"/>
    <w:rsid w:val="00C22D6E"/>
    <w:rsid w:val="00C231D1"/>
    <w:rsid w:val="00C23224"/>
    <w:rsid w:val="00C23582"/>
    <w:rsid w:val="00C23871"/>
    <w:rsid w:val="00C23B8A"/>
    <w:rsid w:val="00C24185"/>
    <w:rsid w:val="00C24504"/>
    <w:rsid w:val="00C246D0"/>
    <w:rsid w:val="00C25048"/>
    <w:rsid w:val="00C25113"/>
    <w:rsid w:val="00C25534"/>
    <w:rsid w:val="00C25BC5"/>
    <w:rsid w:val="00C26443"/>
    <w:rsid w:val="00C26B20"/>
    <w:rsid w:val="00C26DF1"/>
    <w:rsid w:val="00C26F87"/>
    <w:rsid w:val="00C27050"/>
    <w:rsid w:val="00C271AB"/>
    <w:rsid w:val="00C273F9"/>
    <w:rsid w:val="00C27470"/>
    <w:rsid w:val="00C274D5"/>
    <w:rsid w:val="00C27737"/>
    <w:rsid w:val="00C3079B"/>
    <w:rsid w:val="00C30A9C"/>
    <w:rsid w:val="00C30F19"/>
    <w:rsid w:val="00C311B9"/>
    <w:rsid w:val="00C31228"/>
    <w:rsid w:val="00C31D4E"/>
    <w:rsid w:val="00C31F83"/>
    <w:rsid w:val="00C32105"/>
    <w:rsid w:val="00C32171"/>
    <w:rsid w:val="00C321E8"/>
    <w:rsid w:val="00C32407"/>
    <w:rsid w:val="00C326BB"/>
    <w:rsid w:val="00C327EF"/>
    <w:rsid w:val="00C32BF1"/>
    <w:rsid w:val="00C32C85"/>
    <w:rsid w:val="00C32D95"/>
    <w:rsid w:val="00C32F82"/>
    <w:rsid w:val="00C3321A"/>
    <w:rsid w:val="00C333D0"/>
    <w:rsid w:val="00C33DB3"/>
    <w:rsid w:val="00C33FD6"/>
    <w:rsid w:val="00C3412A"/>
    <w:rsid w:val="00C342A1"/>
    <w:rsid w:val="00C34C68"/>
    <w:rsid w:val="00C3517E"/>
    <w:rsid w:val="00C3551A"/>
    <w:rsid w:val="00C3572C"/>
    <w:rsid w:val="00C358EC"/>
    <w:rsid w:val="00C35D1D"/>
    <w:rsid w:val="00C36342"/>
    <w:rsid w:val="00C3672A"/>
    <w:rsid w:val="00C36748"/>
    <w:rsid w:val="00C36C1F"/>
    <w:rsid w:val="00C37B2B"/>
    <w:rsid w:val="00C37F09"/>
    <w:rsid w:val="00C40887"/>
    <w:rsid w:val="00C4097E"/>
    <w:rsid w:val="00C40A49"/>
    <w:rsid w:val="00C40AFC"/>
    <w:rsid w:val="00C40D83"/>
    <w:rsid w:val="00C40DD7"/>
    <w:rsid w:val="00C412F1"/>
    <w:rsid w:val="00C4136A"/>
    <w:rsid w:val="00C4156B"/>
    <w:rsid w:val="00C4194D"/>
    <w:rsid w:val="00C41A80"/>
    <w:rsid w:val="00C41B3F"/>
    <w:rsid w:val="00C41B84"/>
    <w:rsid w:val="00C420F5"/>
    <w:rsid w:val="00C422BA"/>
    <w:rsid w:val="00C42479"/>
    <w:rsid w:val="00C42924"/>
    <w:rsid w:val="00C42AF5"/>
    <w:rsid w:val="00C42FAF"/>
    <w:rsid w:val="00C43184"/>
    <w:rsid w:val="00C43284"/>
    <w:rsid w:val="00C43441"/>
    <w:rsid w:val="00C436CF"/>
    <w:rsid w:val="00C43A20"/>
    <w:rsid w:val="00C43AAD"/>
    <w:rsid w:val="00C43CB2"/>
    <w:rsid w:val="00C44074"/>
    <w:rsid w:val="00C4435E"/>
    <w:rsid w:val="00C45023"/>
    <w:rsid w:val="00C45219"/>
    <w:rsid w:val="00C4570F"/>
    <w:rsid w:val="00C4582D"/>
    <w:rsid w:val="00C45B6F"/>
    <w:rsid w:val="00C45F2F"/>
    <w:rsid w:val="00C466EB"/>
    <w:rsid w:val="00C46967"/>
    <w:rsid w:val="00C469E3"/>
    <w:rsid w:val="00C46AA9"/>
    <w:rsid w:val="00C46B9D"/>
    <w:rsid w:val="00C4713F"/>
    <w:rsid w:val="00C47406"/>
    <w:rsid w:val="00C477F9"/>
    <w:rsid w:val="00C47CD8"/>
    <w:rsid w:val="00C47CE3"/>
    <w:rsid w:val="00C5026B"/>
    <w:rsid w:val="00C50B07"/>
    <w:rsid w:val="00C50E34"/>
    <w:rsid w:val="00C51032"/>
    <w:rsid w:val="00C51215"/>
    <w:rsid w:val="00C51ACB"/>
    <w:rsid w:val="00C52221"/>
    <w:rsid w:val="00C522D7"/>
    <w:rsid w:val="00C52700"/>
    <w:rsid w:val="00C52C4E"/>
    <w:rsid w:val="00C52DEA"/>
    <w:rsid w:val="00C53056"/>
    <w:rsid w:val="00C535E4"/>
    <w:rsid w:val="00C53AEE"/>
    <w:rsid w:val="00C53BC0"/>
    <w:rsid w:val="00C54062"/>
    <w:rsid w:val="00C544D5"/>
    <w:rsid w:val="00C54520"/>
    <w:rsid w:val="00C54EA9"/>
    <w:rsid w:val="00C551DA"/>
    <w:rsid w:val="00C554A4"/>
    <w:rsid w:val="00C555B9"/>
    <w:rsid w:val="00C559DF"/>
    <w:rsid w:val="00C55F65"/>
    <w:rsid w:val="00C56174"/>
    <w:rsid w:val="00C562EA"/>
    <w:rsid w:val="00C56436"/>
    <w:rsid w:val="00C568B4"/>
    <w:rsid w:val="00C569A0"/>
    <w:rsid w:val="00C56A58"/>
    <w:rsid w:val="00C56B7B"/>
    <w:rsid w:val="00C56BF7"/>
    <w:rsid w:val="00C57151"/>
    <w:rsid w:val="00C57385"/>
    <w:rsid w:val="00C5749C"/>
    <w:rsid w:val="00C5753D"/>
    <w:rsid w:val="00C57919"/>
    <w:rsid w:val="00C5794C"/>
    <w:rsid w:val="00C5796E"/>
    <w:rsid w:val="00C57AEC"/>
    <w:rsid w:val="00C6005C"/>
    <w:rsid w:val="00C601D1"/>
    <w:rsid w:val="00C60265"/>
    <w:rsid w:val="00C6196A"/>
    <w:rsid w:val="00C61CDC"/>
    <w:rsid w:val="00C61D36"/>
    <w:rsid w:val="00C6241B"/>
    <w:rsid w:val="00C632BB"/>
    <w:rsid w:val="00C63351"/>
    <w:rsid w:val="00C634D9"/>
    <w:rsid w:val="00C639E0"/>
    <w:rsid w:val="00C63AE0"/>
    <w:rsid w:val="00C64509"/>
    <w:rsid w:val="00C64786"/>
    <w:rsid w:val="00C647AE"/>
    <w:rsid w:val="00C64894"/>
    <w:rsid w:val="00C648A5"/>
    <w:rsid w:val="00C649AB"/>
    <w:rsid w:val="00C64CEF"/>
    <w:rsid w:val="00C64F33"/>
    <w:rsid w:val="00C65225"/>
    <w:rsid w:val="00C65482"/>
    <w:rsid w:val="00C660EE"/>
    <w:rsid w:val="00C662DA"/>
    <w:rsid w:val="00C66493"/>
    <w:rsid w:val="00C6651B"/>
    <w:rsid w:val="00C66677"/>
    <w:rsid w:val="00C66FD5"/>
    <w:rsid w:val="00C67007"/>
    <w:rsid w:val="00C67383"/>
    <w:rsid w:val="00C673C3"/>
    <w:rsid w:val="00C67451"/>
    <w:rsid w:val="00C67A41"/>
    <w:rsid w:val="00C67C08"/>
    <w:rsid w:val="00C7007E"/>
    <w:rsid w:val="00C7038D"/>
    <w:rsid w:val="00C703B9"/>
    <w:rsid w:val="00C708DE"/>
    <w:rsid w:val="00C70A6C"/>
    <w:rsid w:val="00C7129A"/>
    <w:rsid w:val="00C720C1"/>
    <w:rsid w:val="00C726AA"/>
    <w:rsid w:val="00C72B12"/>
    <w:rsid w:val="00C72DDC"/>
    <w:rsid w:val="00C7344E"/>
    <w:rsid w:val="00C74825"/>
    <w:rsid w:val="00C74F84"/>
    <w:rsid w:val="00C7577F"/>
    <w:rsid w:val="00C757F6"/>
    <w:rsid w:val="00C759D5"/>
    <w:rsid w:val="00C76220"/>
    <w:rsid w:val="00C766E3"/>
    <w:rsid w:val="00C76CC8"/>
    <w:rsid w:val="00C76CE2"/>
    <w:rsid w:val="00C76DBB"/>
    <w:rsid w:val="00C770E1"/>
    <w:rsid w:val="00C7756E"/>
    <w:rsid w:val="00C7781F"/>
    <w:rsid w:val="00C778D7"/>
    <w:rsid w:val="00C77C78"/>
    <w:rsid w:val="00C80103"/>
    <w:rsid w:val="00C80660"/>
    <w:rsid w:val="00C81112"/>
    <w:rsid w:val="00C81BB5"/>
    <w:rsid w:val="00C824DA"/>
    <w:rsid w:val="00C82606"/>
    <w:rsid w:val="00C827DF"/>
    <w:rsid w:val="00C82888"/>
    <w:rsid w:val="00C82D4A"/>
    <w:rsid w:val="00C8336F"/>
    <w:rsid w:val="00C83469"/>
    <w:rsid w:val="00C83516"/>
    <w:rsid w:val="00C8368E"/>
    <w:rsid w:val="00C837EA"/>
    <w:rsid w:val="00C83E20"/>
    <w:rsid w:val="00C83F27"/>
    <w:rsid w:val="00C842D6"/>
    <w:rsid w:val="00C84853"/>
    <w:rsid w:val="00C84FD1"/>
    <w:rsid w:val="00C8562D"/>
    <w:rsid w:val="00C85E27"/>
    <w:rsid w:val="00C864FA"/>
    <w:rsid w:val="00C865C5"/>
    <w:rsid w:val="00C868D0"/>
    <w:rsid w:val="00C86A11"/>
    <w:rsid w:val="00C86C38"/>
    <w:rsid w:val="00C871CE"/>
    <w:rsid w:val="00C87229"/>
    <w:rsid w:val="00C87548"/>
    <w:rsid w:val="00C87DC7"/>
    <w:rsid w:val="00C87F1F"/>
    <w:rsid w:val="00C905DD"/>
    <w:rsid w:val="00C906C0"/>
    <w:rsid w:val="00C90886"/>
    <w:rsid w:val="00C909FC"/>
    <w:rsid w:val="00C90C4D"/>
    <w:rsid w:val="00C90F22"/>
    <w:rsid w:val="00C910BC"/>
    <w:rsid w:val="00C912B1"/>
    <w:rsid w:val="00C915F0"/>
    <w:rsid w:val="00C91DA1"/>
    <w:rsid w:val="00C926F6"/>
    <w:rsid w:val="00C92797"/>
    <w:rsid w:val="00C92A0E"/>
    <w:rsid w:val="00C92B08"/>
    <w:rsid w:val="00C92D2B"/>
    <w:rsid w:val="00C92EAB"/>
    <w:rsid w:val="00C92FCF"/>
    <w:rsid w:val="00C92FEC"/>
    <w:rsid w:val="00C94226"/>
    <w:rsid w:val="00C94611"/>
    <w:rsid w:val="00C94E1D"/>
    <w:rsid w:val="00C95322"/>
    <w:rsid w:val="00C95816"/>
    <w:rsid w:val="00C9644B"/>
    <w:rsid w:val="00C96E84"/>
    <w:rsid w:val="00C97139"/>
    <w:rsid w:val="00C97188"/>
    <w:rsid w:val="00C97189"/>
    <w:rsid w:val="00C978B7"/>
    <w:rsid w:val="00C9799F"/>
    <w:rsid w:val="00C97E05"/>
    <w:rsid w:val="00CA04A0"/>
    <w:rsid w:val="00CA06D4"/>
    <w:rsid w:val="00CA0904"/>
    <w:rsid w:val="00CA0AC8"/>
    <w:rsid w:val="00CA0BBD"/>
    <w:rsid w:val="00CA1230"/>
    <w:rsid w:val="00CA1BF9"/>
    <w:rsid w:val="00CA1C2B"/>
    <w:rsid w:val="00CA1CA9"/>
    <w:rsid w:val="00CA1F7E"/>
    <w:rsid w:val="00CA2511"/>
    <w:rsid w:val="00CA2575"/>
    <w:rsid w:val="00CA2646"/>
    <w:rsid w:val="00CA29D8"/>
    <w:rsid w:val="00CA2A4C"/>
    <w:rsid w:val="00CA3585"/>
    <w:rsid w:val="00CA38FB"/>
    <w:rsid w:val="00CA3BF4"/>
    <w:rsid w:val="00CA3DA4"/>
    <w:rsid w:val="00CA3DE3"/>
    <w:rsid w:val="00CA3DF9"/>
    <w:rsid w:val="00CA4074"/>
    <w:rsid w:val="00CA45E9"/>
    <w:rsid w:val="00CA4983"/>
    <w:rsid w:val="00CA5004"/>
    <w:rsid w:val="00CA509A"/>
    <w:rsid w:val="00CA5170"/>
    <w:rsid w:val="00CA53D5"/>
    <w:rsid w:val="00CA5516"/>
    <w:rsid w:val="00CA5582"/>
    <w:rsid w:val="00CA5B56"/>
    <w:rsid w:val="00CA5FCA"/>
    <w:rsid w:val="00CA6021"/>
    <w:rsid w:val="00CA64DB"/>
    <w:rsid w:val="00CA7695"/>
    <w:rsid w:val="00CA7818"/>
    <w:rsid w:val="00CA7C46"/>
    <w:rsid w:val="00CB06D0"/>
    <w:rsid w:val="00CB0809"/>
    <w:rsid w:val="00CB0AE3"/>
    <w:rsid w:val="00CB0C4B"/>
    <w:rsid w:val="00CB0C81"/>
    <w:rsid w:val="00CB1265"/>
    <w:rsid w:val="00CB1521"/>
    <w:rsid w:val="00CB1B86"/>
    <w:rsid w:val="00CB2980"/>
    <w:rsid w:val="00CB2B76"/>
    <w:rsid w:val="00CB2E2D"/>
    <w:rsid w:val="00CB3664"/>
    <w:rsid w:val="00CB387E"/>
    <w:rsid w:val="00CB38FC"/>
    <w:rsid w:val="00CB3A78"/>
    <w:rsid w:val="00CB3B52"/>
    <w:rsid w:val="00CB3F72"/>
    <w:rsid w:val="00CB4071"/>
    <w:rsid w:val="00CB4256"/>
    <w:rsid w:val="00CB43FC"/>
    <w:rsid w:val="00CB4948"/>
    <w:rsid w:val="00CB4A2F"/>
    <w:rsid w:val="00CB4BE9"/>
    <w:rsid w:val="00CB517D"/>
    <w:rsid w:val="00CB56DD"/>
    <w:rsid w:val="00CB5B54"/>
    <w:rsid w:val="00CB691B"/>
    <w:rsid w:val="00CB6B31"/>
    <w:rsid w:val="00CB6C94"/>
    <w:rsid w:val="00CB6FFC"/>
    <w:rsid w:val="00CB704F"/>
    <w:rsid w:val="00CB70E5"/>
    <w:rsid w:val="00CB78B6"/>
    <w:rsid w:val="00CB7913"/>
    <w:rsid w:val="00CB7996"/>
    <w:rsid w:val="00CB7A89"/>
    <w:rsid w:val="00CC0073"/>
    <w:rsid w:val="00CC0A93"/>
    <w:rsid w:val="00CC0AEB"/>
    <w:rsid w:val="00CC0C3B"/>
    <w:rsid w:val="00CC0DE7"/>
    <w:rsid w:val="00CC11B7"/>
    <w:rsid w:val="00CC1CA3"/>
    <w:rsid w:val="00CC1D74"/>
    <w:rsid w:val="00CC20C4"/>
    <w:rsid w:val="00CC2336"/>
    <w:rsid w:val="00CC2A5F"/>
    <w:rsid w:val="00CC2F12"/>
    <w:rsid w:val="00CC3036"/>
    <w:rsid w:val="00CC318B"/>
    <w:rsid w:val="00CC37C8"/>
    <w:rsid w:val="00CC39A0"/>
    <w:rsid w:val="00CC39F9"/>
    <w:rsid w:val="00CC4349"/>
    <w:rsid w:val="00CC4685"/>
    <w:rsid w:val="00CC46DA"/>
    <w:rsid w:val="00CC472E"/>
    <w:rsid w:val="00CC488F"/>
    <w:rsid w:val="00CC5126"/>
    <w:rsid w:val="00CC54A5"/>
    <w:rsid w:val="00CC570F"/>
    <w:rsid w:val="00CC572A"/>
    <w:rsid w:val="00CC58AF"/>
    <w:rsid w:val="00CC5BF9"/>
    <w:rsid w:val="00CC5F4B"/>
    <w:rsid w:val="00CC5F54"/>
    <w:rsid w:val="00CC62BF"/>
    <w:rsid w:val="00CC6549"/>
    <w:rsid w:val="00CC6AF0"/>
    <w:rsid w:val="00CC6D4E"/>
    <w:rsid w:val="00CC6FEE"/>
    <w:rsid w:val="00CC7230"/>
    <w:rsid w:val="00CC76DF"/>
    <w:rsid w:val="00CC7730"/>
    <w:rsid w:val="00CC7AAA"/>
    <w:rsid w:val="00CD014F"/>
    <w:rsid w:val="00CD02F5"/>
    <w:rsid w:val="00CD0C1B"/>
    <w:rsid w:val="00CD0C93"/>
    <w:rsid w:val="00CD0D97"/>
    <w:rsid w:val="00CD17C0"/>
    <w:rsid w:val="00CD17C8"/>
    <w:rsid w:val="00CD197C"/>
    <w:rsid w:val="00CD1AB5"/>
    <w:rsid w:val="00CD1AC0"/>
    <w:rsid w:val="00CD1FB1"/>
    <w:rsid w:val="00CD253C"/>
    <w:rsid w:val="00CD2643"/>
    <w:rsid w:val="00CD2693"/>
    <w:rsid w:val="00CD3169"/>
    <w:rsid w:val="00CD452C"/>
    <w:rsid w:val="00CD4622"/>
    <w:rsid w:val="00CD4B08"/>
    <w:rsid w:val="00CD5270"/>
    <w:rsid w:val="00CD549D"/>
    <w:rsid w:val="00CD55CB"/>
    <w:rsid w:val="00CD61A7"/>
    <w:rsid w:val="00CD62DC"/>
    <w:rsid w:val="00CD636F"/>
    <w:rsid w:val="00CD64A2"/>
    <w:rsid w:val="00CD6A5A"/>
    <w:rsid w:val="00CD6E7B"/>
    <w:rsid w:val="00CD720F"/>
    <w:rsid w:val="00CD742C"/>
    <w:rsid w:val="00CD758C"/>
    <w:rsid w:val="00CD7644"/>
    <w:rsid w:val="00CD7B62"/>
    <w:rsid w:val="00CD7C81"/>
    <w:rsid w:val="00CD7C8B"/>
    <w:rsid w:val="00CD7CE3"/>
    <w:rsid w:val="00CE01BA"/>
    <w:rsid w:val="00CE0362"/>
    <w:rsid w:val="00CE0D3E"/>
    <w:rsid w:val="00CE0DA3"/>
    <w:rsid w:val="00CE0E03"/>
    <w:rsid w:val="00CE0F34"/>
    <w:rsid w:val="00CE1B28"/>
    <w:rsid w:val="00CE2CF5"/>
    <w:rsid w:val="00CE2D05"/>
    <w:rsid w:val="00CE2F59"/>
    <w:rsid w:val="00CE3245"/>
    <w:rsid w:val="00CE32D4"/>
    <w:rsid w:val="00CE3353"/>
    <w:rsid w:val="00CE3423"/>
    <w:rsid w:val="00CE34CD"/>
    <w:rsid w:val="00CE36CA"/>
    <w:rsid w:val="00CE394A"/>
    <w:rsid w:val="00CE3FC2"/>
    <w:rsid w:val="00CE4089"/>
    <w:rsid w:val="00CE43F2"/>
    <w:rsid w:val="00CE4C78"/>
    <w:rsid w:val="00CE4EEF"/>
    <w:rsid w:val="00CE513B"/>
    <w:rsid w:val="00CE52D5"/>
    <w:rsid w:val="00CE5562"/>
    <w:rsid w:val="00CE55EF"/>
    <w:rsid w:val="00CE5841"/>
    <w:rsid w:val="00CE5D55"/>
    <w:rsid w:val="00CE601E"/>
    <w:rsid w:val="00CE6106"/>
    <w:rsid w:val="00CE612A"/>
    <w:rsid w:val="00CE61AB"/>
    <w:rsid w:val="00CE6302"/>
    <w:rsid w:val="00CE72EC"/>
    <w:rsid w:val="00CE73DD"/>
    <w:rsid w:val="00CE7888"/>
    <w:rsid w:val="00CE7A02"/>
    <w:rsid w:val="00CF030A"/>
    <w:rsid w:val="00CF0FE5"/>
    <w:rsid w:val="00CF13ED"/>
    <w:rsid w:val="00CF15B2"/>
    <w:rsid w:val="00CF172B"/>
    <w:rsid w:val="00CF1A02"/>
    <w:rsid w:val="00CF1E3F"/>
    <w:rsid w:val="00CF245D"/>
    <w:rsid w:val="00CF2BBD"/>
    <w:rsid w:val="00CF2C60"/>
    <w:rsid w:val="00CF2D9A"/>
    <w:rsid w:val="00CF30FE"/>
    <w:rsid w:val="00CF31BB"/>
    <w:rsid w:val="00CF364A"/>
    <w:rsid w:val="00CF3E75"/>
    <w:rsid w:val="00CF3EEE"/>
    <w:rsid w:val="00CF3FEA"/>
    <w:rsid w:val="00CF4497"/>
    <w:rsid w:val="00CF4F5E"/>
    <w:rsid w:val="00CF6109"/>
    <w:rsid w:val="00CF6AF9"/>
    <w:rsid w:val="00CF6C40"/>
    <w:rsid w:val="00CF6C42"/>
    <w:rsid w:val="00CF6CCE"/>
    <w:rsid w:val="00CF70DE"/>
    <w:rsid w:val="00CF7C70"/>
    <w:rsid w:val="00CF7F90"/>
    <w:rsid w:val="00D00896"/>
    <w:rsid w:val="00D00FAD"/>
    <w:rsid w:val="00D015D1"/>
    <w:rsid w:val="00D01B21"/>
    <w:rsid w:val="00D01E59"/>
    <w:rsid w:val="00D0204C"/>
    <w:rsid w:val="00D02072"/>
    <w:rsid w:val="00D0222A"/>
    <w:rsid w:val="00D0252B"/>
    <w:rsid w:val="00D02540"/>
    <w:rsid w:val="00D026AA"/>
    <w:rsid w:val="00D02FA0"/>
    <w:rsid w:val="00D03281"/>
    <w:rsid w:val="00D03872"/>
    <w:rsid w:val="00D03A7E"/>
    <w:rsid w:val="00D03C9E"/>
    <w:rsid w:val="00D04130"/>
    <w:rsid w:val="00D04195"/>
    <w:rsid w:val="00D048D1"/>
    <w:rsid w:val="00D05B5C"/>
    <w:rsid w:val="00D05EBC"/>
    <w:rsid w:val="00D06597"/>
    <w:rsid w:val="00D066C3"/>
    <w:rsid w:val="00D06F6E"/>
    <w:rsid w:val="00D070E9"/>
    <w:rsid w:val="00D07253"/>
    <w:rsid w:val="00D0752C"/>
    <w:rsid w:val="00D101D7"/>
    <w:rsid w:val="00D10248"/>
    <w:rsid w:val="00D102CE"/>
    <w:rsid w:val="00D105F1"/>
    <w:rsid w:val="00D10602"/>
    <w:rsid w:val="00D10CC4"/>
    <w:rsid w:val="00D10F89"/>
    <w:rsid w:val="00D111AE"/>
    <w:rsid w:val="00D111F8"/>
    <w:rsid w:val="00D113CA"/>
    <w:rsid w:val="00D1156F"/>
    <w:rsid w:val="00D11926"/>
    <w:rsid w:val="00D119C7"/>
    <w:rsid w:val="00D11B65"/>
    <w:rsid w:val="00D11BCD"/>
    <w:rsid w:val="00D11DDB"/>
    <w:rsid w:val="00D11E15"/>
    <w:rsid w:val="00D11E59"/>
    <w:rsid w:val="00D12150"/>
    <w:rsid w:val="00D123C5"/>
    <w:rsid w:val="00D12706"/>
    <w:rsid w:val="00D12935"/>
    <w:rsid w:val="00D1344F"/>
    <w:rsid w:val="00D13786"/>
    <w:rsid w:val="00D13950"/>
    <w:rsid w:val="00D139DF"/>
    <w:rsid w:val="00D13F8B"/>
    <w:rsid w:val="00D1487B"/>
    <w:rsid w:val="00D148AE"/>
    <w:rsid w:val="00D14D65"/>
    <w:rsid w:val="00D1547A"/>
    <w:rsid w:val="00D15646"/>
    <w:rsid w:val="00D156DB"/>
    <w:rsid w:val="00D158A5"/>
    <w:rsid w:val="00D158F4"/>
    <w:rsid w:val="00D15ABD"/>
    <w:rsid w:val="00D15CCB"/>
    <w:rsid w:val="00D15FD2"/>
    <w:rsid w:val="00D16040"/>
    <w:rsid w:val="00D1610E"/>
    <w:rsid w:val="00D162CE"/>
    <w:rsid w:val="00D16AA1"/>
    <w:rsid w:val="00D16FAA"/>
    <w:rsid w:val="00D1701C"/>
    <w:rsid w:val="00D176AA"/>
    <w:rsid w:val="00D17AB5"/>
    <w:rsid w:val="00D17B04"/>
    <w:rsid w:val="00D17BD1"/>
    <w:rsid w:val="00D17D23"/>
    <w:rsid w:val="00D17DF1"/>
    <w:rsid w:val="00D17E78"/>
    <w:rsid w:val="00D17ED6"/>
    <w:rsid w:val="00D17FD3"/>
    <w:rsid w:val="00D20151"/>
    <w:rsid w:val="00D202D5"/>
    <w:rsid w:val="00D2038A"/>
    <w:rsid w:val="00D205DD"/>
    <w:rsid w:val="00D20641"/>
    <w:rsid w:val="00D20698"/>
    <w:rsid w:val="00D20D2C"/>
    <w:rsid w:val="00D210C7"/>
    <w:rsid w:val="00D21505"/>
    <w:rsid w:val="00D21967"/>
    <w:rsid w:val="00D219C8"/>
    <w:rsid w:val="00D22308"/>
    <w:rsid w:val="00D2256C"/>
    <w:rsid w:val="00D22588"/>
    <w:rsid w:val="00D229E3"/>
    <w:rsid w:val="00D23243"/>
    <w:rsid w:val="00D23882"/>
    <w:rsid w:val="00D23947"/>
    <w:rsid w:val="00D23AFB"/>
    <w:rsid w:val="00D23C45"/>
    <w:rsid w:val="00D2401A"/>
    <w:rsid w:val="00D2415C"/>
    <w:rsid w:val="00D24446"/>
    <w:rsid w:val="00D24BD9"/>
    <w:rsid w:val="00D25857"/>
    <w:rsid w:val="00D25D84"/>
    <w:rsid w:val="00D26542"/>
    <w:rsid w:val="00D26549"/>
    <w:rsid w:val="00D26A04"/>
    <w:rsid w:val="00D27437"/>
    <w:rsid w:val="00D27618"/>
    <w:rsid w:val="00D277B0"/>
    <w:rsid w:val="00D277B8"/>
    <w:rsid w:val="00D2784D"/>
    <w:rsid w:val="00D27A18"/>
    <w:rsid w:val="00D27C4A"/>
    <w:rsid w:val="00D300ED"/>
    <w:rsid w:val="00D30226"/>
    <w:rsid w:val="00D304AA"/>
    <w:rsid w:val="00D3069F"/>
    <w:rsid w:val="00D30EC6"/>
    <w:rsid w:val="00D31202"/>
    <w:rsid w:val="00D314B8"/>
    <w:rsid w:val="00D314C0"/>
    <w:rsid w:val="00D31911"/>
    <w:rsid w:val="00D31BD9"/>
    <w:rsid w:val="00D31EB8"/>
    <w:rsid w:val="00D322BF"/>
    <w:rsid w:val="00D3252F"/>
    <w:rsid w:val="00D3285E"/>
    <w:rsid w:val="00D32CA9"/>
    <w:rsid w:val="00D33354"/>
    <w:rsid w:val="00D333B5"/>
    <w:rsid w:val="00D335BE"/>
    <w:rsid w:val="00D33A2D"/>
    <w:rsid w:val="00D33A38"/>
    <w:rsid w:val="00D33FB7"/>
    <w:rsid w:val="00D340B2"/>
    <w:rsid w:val="00D341A1"/>
    <w:rsid w:val="00D342DA"/>
    <w:rsid w:val="00D34341"/>
    <w:rsid w:val="00D34399"/>
    <w:rsid w:val="00D343BC"/>
    <w:rsid w:val="00D3450D"/>
    <w:rsid w:val="00D345F1"/>
    <w:rsid w:val="00D34F6E"/>
    <w:rsid w:val="00D34F87"/>
    <w:rsid w:val="00D35600"/>
    <w:rsid w:val="00D357CF"/>
    <w:rsid w:val="00D35B9F"/>
    <w:rsid w:val="00D35EFB"/>
    <w:rsid w:val="00D35F97"/>
    <w:rsid w:val="00D36274"/>
    <w:rsid w:val="00D369EA"/>
    <w:rsid w:val="00D36BE8"/>
    <w:rsid w:val="00D36D97"/>
    <w:rsid w:val="00D36F0F"/>
    <w:rsid w:val="00D36F1B"/>
    <w:rsid w:val="00D36FA7"/>
    <w:rsid w:val="00D370F9"/>
    <w:rsid w:val="00D376E3"/>
    <w:rsid w:val="00D377BD"/>
    <w:rsid w:val="00D37BAD"/>
    <w:rsid w:val="00D37F54"/>
    <w:rsid w:val="00D37F82"/>
    <w:rsid w:val="00D40045"/>
    <w:rsid w:val="00D401A5"/>
    <w:rsid w:val="00D401C1"/>
    <w:rsid w:val="00D4069D"/>
    <w:rsid w:val="00D407DD"/>
    <w:rsid w:val="00D407F0"/>
    <w:rsid w:val="00D409EA"/>
    <w:rsid w:val="00D40CDA"/>
    <w:rsid w:val="00D40D53"/>
    <w:rsid w:val="00D417D8"/>
    <w:rsid w:val="00D41BA0"/>
    <w:rsid w:val="00D4230C"/>
    <w:rsid w:val="00D4250E"/>
    <w:rsid w:val="00D42C5F"/>
    <w:rsid w:val="00D435E7"/>
    <w:rsid w:val="00D4382A"/>
    <w:rsid w:val="00D43DDC"/>
    <w:rsid w:val="00D44109"/>
    <w:rsid w:val="00D4413E"/>
    <w:rsid w:val="00D4436D"/>
    <w:rsid w:val="00D4489F"/>
    <w:rsid w:val="00D45167"/>
    <w:rsid w:val="00D45725"/>
    <w:rsid w:val="00D4573D"/>
    <w:rsid w:val="00D45901"/>
    <w:rsid w:val="00D45911"/>
    <w:rsid w:val="00D45A05"/>
    <w:rsid w:val="00D45FFF"/>
    <w:rsid w:val="00D460B3"/>
    <w:rsid w:val="00D467DF"/>
    <w:rsid w:val="00D47731"/>
    <w:rsid w:val="00D478E2"/>
    <w:rsid w:val="00D47FB6"/>
    <w:rsid w:val="00D50420"/>
    <w:rsid w:val="00D504BD"/>
    <w:rsid w:val="00D5071D"/>
    <w:rsid w:val="00D5100A"/>
    <w:rsid w:val="00D51468"/>
    <w:rsid w:val="00D52213"/>
    <w:rsid w:val="00D526AB"/>
    <w:rsid w:val="00D527A0"/>
    <w:rsid w:val="00D536ED"/>
    <w:rsid w:val="00D537BD"/>
    <w:rsid w:val="00D53B01"/>
    <w:rsid w:val="00D53CA6"/>
    <w:rsid w:val="00D53E1D"/>
    <w:rsid w:val="00D53EF2"/>
    <w:rsid w:val="00D53FB3"/>
    <w:rsid w:val="00D543A9"/>
    <w:rsid w:val="00D544BB"/>
    <w:rsid w:val="00D54878"/>
    <w:rsid w:val="00D54BF6"/>
    <w:rsid w:val="00D5508F"/>
    <w:rsid w:val="00D55344"/>
    <w:rsid w:val="00D56431"/>
    <w:rsid w:val="00D5653E"/>
    <w:rsid w:val="00D56633"/>
    <w:rsid w:val="00D5680C"/>
    <w:rsid w:val="00D56B7A"/>
    <w:rsid w:val="00D5715C"/>
    <w:rsid w:val="00D57283"/>
    <w:rsid w:val="00D5790D"/>
    <w:rsid w:val="00D57AEB"/>
    <w:rsid w:val="00D57AFC"/>
    <w:rsid w:val="00D57CE1"/>
    <w:rsid w:val="00D57E68"/>
    <w:rsid w:val="00D6018D"/>
    <w:rsid w:val="00D60524"/>
    <w:rsid w:val="00D60675"/>
    <w:rsid w:val="00D60A5F"/>
    <w:rsid w:val="00D60BD2"/>
    <w:rsid w:val="00D60F9D"/>
    <w:rsid w:val="00D61041"/>
    <w:rsid w:val="00D611C4"/>
    <w:rsid w:val="00D61376"/>
    <w:rsid w:val="00D6211B"/>
    <w:rsid w:val="00D623B1"/>
    <w:rsid w:val="00D62CCC"/>
    <w:rsid w:val="00D6349C"/>
    <w:rsid w:val="00D63563"/>
    <w:rsid w:val="00D63B45"/>
    <w:rsid w:val="00D63E60"/>
    <w:rsid w:val="00D63F8C"/>
    <w:rsid w:val="00D64001"/>
    <w:rsid w:val="00D6403B"/>
    <w:rsid w:val="00D64A85"/>
    <w:rsid w:val="00D64AA3"/>
    <w:rsid w:val="00D6519F"/>
    <w:rsid w:val="00D652E2"/>
    <w:rsid w:val="00D6557E"/>
    <w:rsid w:val="00D655D2"/>
    <w:rsid w:val="00D6644E"/>
    <w:rsid w:val="00D664BD"/>
    <w:rsid w:val="00D66AA7"/>
    <w:rsid w:val="00D66F80"/>
    <w:rsid w:val="00D67122"/>
    <w:rsid w:val="00D67B55"/>
    <w:rsid w:val="00D67BFD"/>
    <w:rsid w:val="00D7002F"/>
    <w:rsid w:val="00D700D3"/>
    <w:rsid w:val="00D703A4"/>
    <w:rsid w:val="00D7049E"/>
    <w:rsid w:val="00D7052C"/>
    <w:rsid w:val="00D70666"/>
    <w:rsid w:val="00D707C7"/>
    <w:rsid w:val="00D70847"/>
    <w:rsid w:val="00D70941"/>
    <w:rsid w:val="00D70BC5"/>
    <w:rsid w:val="00D70FB9"/>
    <w:rsid w:val="00D71242"/>
    <w:rsid w:val="00D714EA"/>
    <w:rsid w:val="00D715FB"/>
    <w:rsid w:val="00D7175C"/>
    <w:rsid w:val="00D71F96"/>
    <w:rsid w:val="00D72156"/>
    <w:rsid w:val="00D721D5"/>
    <w:rsid w:val="00D72202"/>
    <w:rsid w:val="00D72374"/>
    <w:rsid w:val="00D7283D"/>
    <w:rsid w:val="00D728AB"/>
    <w:rsid w:val="00D72DC1"/>
    <w:rsid w:val="00D72E8F"/>
    <w:rsid w:val="00D73236"/>
    <w:rsid w:val="00D734C4"/>
    <w:rsid w:val="00D7368E"/>
    <w:rsid w:val="00D738D9"/>
    <w:rsid w:val="00D73BA9"/>
    <w:rsid w:val="00D73E42"/>
    <w:rsid w:val="00D7479E"/>
    <w:rsid w:val="00D749CD"/>
    <w:rsid w:val="00D74B22"/>
    <w:rsid w:val="00D74F0A"/>
    <w:rsid w:val="00D7560C"/>
    <w:rsid w:val="00D75958"/>
    <w:rsid w:val="00D75D09"/>
    <w:rsid w:val="00D75F0A"/>
    <w:rsid w:val="00D7613F"/>
    <w:rsid w:val="00D76191"/>
    <w:rsid w:val="00D7674D"/>
    <w:rsid w:val="00D77296"/>
    <w:rsid w:val="00D779CF"/>
    <w:rsid w:val="00D77D8A"/>
    <w:rsid w:val="00D809E7"/>
    <w:rsid w:val="00D80DC8"/>
    <w:rsid w:val="00D813FF"/>
    <w:rsid w:val="00D814C9"/>
    <w:rsid w:val="00D81DF9"/>
    <w:rsid w:val="00D82B16"/>
    <w:rsid w:val="00D82C1A"/>
    <w:rsid w:val="00D82ED9"/>
    <w:rsid w:val="00D834E8"/>
    <w:rsid w:val="00D83836"/>
    <w:rsid w:val="00D83DE7"/>
    <w:rsid w:val="00D84308"/>
    <w:rsid w:val="00D847F2"/>
    <w:rsid w:val="00D84EA6"/>
    <w:rsid w:val="00D85007"/>
    <w:rsid w:val="00D850AC"/>
    <w:rsid w:val="00D858E4"/>
    <w:rsid w:val="00D85966"/>
    <w:rsid w:val="00D85A71"/>
    <w:rsid w:val="00D85A91"/>
    <w:rsid w:val="00D85BCF"/>
    <w:rsid w:val="00D85EC3"/>
    <w:rsid w:val="00D861C4"/>
    <w:rsid w:val="00D86347"/>
    <w:rsid w:val="00D86A89"/>
    <w:rsid w:val="00D86BD3"/>
    <w:rsid w:val="00D872C5"/>
    <w:rsid w:val="00D877E0"/>
    <w:rsid w:val="00D879D0"/>
    <w:rsid w:val="00D90008"/>
    <w:rsid w:val="00D90299"/>
    <w:rsid w:val="00D90319"/>
    <w:rsid w:val="00D9050D"/>
    <w:rsid w:val="00D90521"/>
    <w:rsid w:val="00D9060C"/>
    <w:rsid w:val="00D907A1"/>
    <w:rsid w:val="00D907FE"/>
    <w:rsid w:val="00D90C53"/>
    <w:rsid w:val="00D90C90"/>
    <w:rsid w:val="00D90E82"/>
    <w:rsid w:val="00D90EB7"/>
    <w:rsid w:val="00D9112E"/>
    <w:rsid w:val="00D91330"/>
    <w:rsid w:val="00D915A9"/>
    <w:rsid w:val="00D918F0"/>
    <w:rsid w:val="00D91BB1"/>
    <w:rsid w:val="00D92D17"/>
    <w:rsid w:val="00D93246"/>
    <w:rsid w:val="00D9332C"/>
    <w:rsid w:val="00D93532"/>
    <w:rsid w:val="00D93CF9"/>
    <w:rsid w:val="00D93DF2"/>
    <w:rsid w:val="00D945C0"/>
    <w:rsid w:val="00D94A1F"/>
    <w:rsid w:val="00D94F5F"/>
    <w:rsid w:val="00D951EE"/>
    <w:rsid w:val="00D953CE"/>
    <w:rsid w:val="00D95455"/>
    <w:rsid w:val="00D95512"/>
    <w:rsid w:val="00D957DE"/>
    <w:rsid w:val="00D95841"/>
    <w:rsid w:val="00D95C04"/>
    <w:rsid w:val="00D95F0C"/>
    <w:rsid w:val="00D95F56"/>
    <w:rsid w:val="00D96272"/>
    <w:rsid w:val="00D96590"/>
    <w:rsid w:val="00D965DD"/>
    <w:rsid w:val="00D96731"/>
    <w:rsid w:val="00D96BA6"/>
    <w:rsid w:val="00D96E77"/>
    <w:rsid w:val="00D96F8A"/>
    <w:rsid w:val="00DA00FD"/>
    <w:rsid w:val="00DA04D4"/>
    <w:rsid w:val="00DA09B8"/>
    <w:rsid w:val="00DA137D"/>
    <w:rsid w:val="00DA139E"/>
    <w:rsid w:val="00DA144D"/>
    <w:rsid w:val="00DA18B1"/>
    <w:rsid w:val="00DA1C9E"/>
    <w:rsid w:val="00DA1D2F"/>
    <w:rsid w:val="00DA1D8B"/>
    <w:rsid w:val="00DA1DEC"/>
    <w:rsid w:val="00DA2356"/>
    <w:rsid w:val="00DA252D"/>
    <w:rsid w:val="00DA2607"/>
    <w:rsid w:val="00DA2F08"/>
    <w:rsid w:val="00DA329B"/>
    <w:rsid w:val="00DA32F6"/>
    <w:rsid w:val="00DA38C7"/>
    <w:rsid w:val="00DA3FB2"/>
    <w:rsid w:val="00DA454C"/>
    <w:rsid w:val="00DA47BA"/>
    <w:rsid w:val="00DA4F4C"/>
    <w:rsid w:val="00DA547E"/>
    <w:rsid w:val="00DA5511"/>
    <w:rsid w:val="00DA5664"/>
    <w:rsid w:val="00DA578D"/>
    <w:rsid w:val="00DA584D"/>
    <w:rsid w:val="00DA5959"/>
    <w:rsid w:val="00DA5CCF"/>
    <w:rsid w:val="00DA5E4B"/>
    <w:rsid w:val="00DA5F27"/>
    <w:rsid w:val="00DA5F45"/>
    <w:rsid w:val="00DA64AF"/>
    <w:rsid w:val="00DA67B9"/>
    <w:rsid w:val="00DA68AC"/>
    <w:rsid w:val="00DA68E8"/>
    <w:rsid w:val="00DA6B58"/>
    <w:rsid w:val="00DA6CF2"/>
    <w:rsid w:val="00DA6D6B"/>
    <w:rsid w:val="00DA6EA8"/>
    <w:rsid w:val="00DA6F59"/>
    <w:rsid w:val="00DA77E0"/>
    <w:rsid w:val="00DA79E1"/>
    <w:rsid w:val="00DA7E35"/>
    <w:rsid w:val="00DB015D"/>
    <w:rsid w:val="00DB07A2"/>
    <w:rsid w:val="00DB080F"/>
    <w:rsid w:val="00DB0852"/>
    <w:rsid w:val="00DB0B73"/>
    <w:rsid w:val="00DB0DAD"/>
    <w:rsid w:val="00DB1392"/>
    <w:rsid w:val="00DB1442"/>
    <w:rsid w:val="00DB18D6"/>
    <w:rsid w:val="00DB19B2"/>
    <w:rsid w:val="00DB1C26"/>
    <w:rsid w:val="00DB1CC9"/>
    <w:rsid w:val="00DB1E20"/>
    <w:rsid w:val="00DB1F17"/>
    <w:rsid w:val="00DB21E7"/>
    <w:rsid w:val="00DB26D9"/>
    <w:rsid w:val="00DB2CF2"/>
    <w:rsid w:val="00DB2DCD"/>
    <w:rsid w:val="00DB33F7"/>
    <w:rsid w:val="00DB36A3"/>
    <w:rsid w:val="00DB39D0"/>
    <w:rsid w:val="00DB412A"/>
    <w:rsid w:val="00DB41A0"/>
    <w:rsid w:val="00DB43E0"/>
    <w:rsid w:val="00DB4700"/>
    <w:rsid w:val="00DB4A0A"/>
    <w:rsid w:val="00DB4E99"/>
    <w:rsid w:val="00DB5008"/>
    <w:rsid w:val="00DB59BF"/>
    <w:rsid w:val="00DB5F49"/>
    <w:rsid w:val="00DB6036"/>
    <w:rsid w:val="00DB6075"/>
    <w:rsid w:val="00DB68C3"/>
    <w:rsid w:val="00DB6EF7"/>
    <w:rsid w:val="00DB6FB2"/>
    <w:rsid w:val="00DB78A4"/>
    <w:rsid w:val="00DB7A70"/>
    <w:rsid w:val="00DB7BD3"/>
    <w:rsid w:val="00DB7D88"/>
    <w:rsid w:val="00DC035F"/>
    <w:rsid w:val="00DC03FE"/>
    <w:rsid w:val="00DC06EC"/>
    <w:rsid w:val="00DC128B"/>
    <w:rsid w:val="00DC19E0"/>
    <w:rsid w:val="00DC1D9C"/>
    <w:rsid w:val="00DC2500"/>
    <w:rsid w:val="00DC2CB0"/>
    <w:rsid w:val="00DC2D9E"/>
    <w:rsid w:val="00DC3347"/>
    <w:rsid w:val="00DC4337"/>
    <w:rsid w:val="00DC4498"/>
    <w:rsid w:val="00DC46D5"/>
    <w:rsid w:val="00DC4889"/>
    <w:rsid w:val="00DC4D0B"/>
    <w:rsid w:val="00DC4E26"/>
    <w:rsid w:val="00DC5FE4"/>
    <w:rsid w:val="00DC6476"/>
    <w:rsid w:val="00DC66B4"/>
    <w:rsid w:val="00DC69E0"/>
    <w:rsid w:val="00DC6AA7"/>
    <w:rsid w:val="00DC6FFB"/>
    <w:rsid w:val="00DC72B3"/>
    <w:rsid w:val="00DC76BF"/>
    <w:rsid w:val="00DC773F"/>
    <w:rsid w:val="00DC7895"/>
    <w:rsid w:val="00DC7BAD"/>
    <w:rsid w:val="00DD00CD"/>
    <w:rsid w:val="00DD01F6"/>
    <w:rsid w:val="00DD0294"/>
    <w:rsid w:val="00DD0732"/>
    <w:rsid w:val="00DD07FC"/>
    <w:rsid w:val="00DD0D90"/>
    <w:rsid w:val="00DD174C"/>
    <w:rsid w:val="00DD1903"/>
    <w:rsid w:val="00DD1A36"/>
    <w:rsid w:val="00DD1A86"/>
    <w:rsid w:val="00DD1CEB"/>
    <w:rsid w:val="00DD2133"/>
    <w:rsid w:val="00DD2D1B"/>
    <w:rsid w:val="00DD2F14"/>
    <w:rsid w:val="00DD30C7"/>
    <w:rsid w:val="00DD3183"/>
    <w:rsid w:val="00DD32C9"/>
    <w:rsid w:val="00DD33FD"/>
    <w:rsid w:val="00DD3A2D"/>
    <w:rsid w:val="00DD3B16"/>
    <w:rsid w:val="00DD3CEE"/>
    <w:rsid w:val="00DD3F93"/>
    <w:rsid w:val="00DD4063"/>
    <w:rsid w:val="00DD44DE"/>
    <w:rsid w:val="00DD46AD"/>
    <w:rsid w:val="00DD47A4"/>
    <w:rsid w:val="00DD494E"/>
    <w:rsid w:val="00DD4AB6"/>
    <w:rsid w:val="00DD4E6A"/>
    <w:rsid w:val="00DD5EBE"/>
    <w:rsid w:val="00DD5F8A"/>
    <w:rsid w:val="00DD6B18"/>
    <w:rsid w:val="00DD6F87"/>
    <w:rsid w:val="00DD74D8"/>
    <w:rsid w:val="00DD76B7"/>
    <w:rsid w:val="00DD77C5"/>
    <w:rsid w:val="00DD7877"/>
    <w:rsid w:val="00DD78AD"/>
    <w:rsid w:val="00DD7D0D"/>
    <w:rsid w:val="00DE0EA9"/>
    <w:rsid w:val="00DE1116"/>
    <w:rsid w:val="00DE1810"/>
    <w:rsid w:val="00DE1D2F"/>
    <w:rsid w:val="00DE224F"/>
    <w:rsid w:val="00DE23B7"/>
    <w:rsid w:val="00DE2708"/>
    <w:rsid w:val="00DE3109"/>
    <w:rsid w:val="00DE31D8"/>
    <w:rsid w:val="00DE32A4"/>
    <w:rsid w:val="00DE335A"/>
    <w:rsid w:val="00DE34C6"/>
    <w:rsid w:val="00DE34DA"/>
    <w:rsid w:val="00DE355F"/>
    <w:rsid w:val="00DE3C52"/>
    <w:rsid w:val="00DE3CDE"/>
    <w:rsid w:val="00DE4866"/>
    <w:rsid w:val="00DE48F3"/>
    <w:rsid w:val="00DE4DF2"/>
    <w:rsid w:val="00DE53B1"/>
    <w:rsid w:val="00DE54EA"/>
    <w:rsid w:val="00DE5659"/>
    <w:rsid w:val="00DE5795"/>
    <w:rsid w:val="00DE5DEA"/>
    <w:rsid w:val="00DE629C"/>
    <w:rsid w:val="00DE6960"/>
    <w:rsid w:val="00DE7163"/>
    <w:rsid w:val="00DE75DA"/>
    <w:rsid w:val="00DE7CB1"/>
    <w:rsid w:val="00DE7E2C"/>
    <w:rsid w:val="00DF0478"/>
    <w:rsid w:val="00DF09A7"/>
    <w:rsid w:val="00DF0A70"/>
    <w:rsid w:val="00DF0A81"/>
    <w:rsid w:val="00DF0E0A"/>
    <w:rsid w:val="00DF0FBA"/>
    <w:rsid w:val="00DF1170"/>
    <w:rsid w:val="00DF1358"/>
    <w:rsid w:val="00DF1530"/>
    <w:rsid w:val="00DF153F"/>
    <w:rsid w:val="00DF19A6"/>
    <w:rsid w:val="00DF1AA3"/>
    <w:rsid w:val="00DF2044"/>
    <w:rsid w:val="00DF2665"/>
    <w:rsid w:val="00DF2A8B"/>
    <w:rsid w:val="00DF2C0E"/>
    <w:rsid w:val="00DF2C53"/>
    <w:rsid w:val="00DF2CF5"/>
    <w:rsid w:val="00DF334E"/>
    <w:rsid w:val="00DF34CB"/>
    <w:rsid w:val="00DF3AE3"/>
    <w:rsid w:val="00DF3B98"/>
    <w:rsid w:val="00DF3C7C"/>
    <w:rsid w:val="00DF3DEE"/>
    <w:rsid w:val="00DF43B5"/>
    <w:rsid w:val="00DF43BE"/>
    <w:rsid w:val="00DF44DA"/>
    <w:rsid w:val="00DF52F3"/>
    <w:rsid w:val="00DF59B2"/>
    <w:rsid w:val="00DF5BEF"/>
    <w:rsid w:val="00DF5C5E"/>
    <w:rsid w:val="00DF650A"/>
    <w:rsid w:val="00DF68F9"/>
    <w:rsid w:val="00DF6CB8"/>
    <w:rsid w:val="00DF6D4A"/>
    <w:rsid w:val="00DF7AED"/>
    <w:rsid w:val="00DF7B94"/>
    <w:rsid w:val="00DF7C75"/>
    <w:rsid w:val="00DF7E65"/>
    <w:rsid w:val="00E000AB"/>
    <w:rsid w:val="00E001FD"/>
    <w:rsid w:val="00E00669"/>
    <w:rsid w:val="00E00808"/>
    <w:rsid w:val="00E00BD2"/>
    <w:rsid w:val="00E010E2"/>
    <w:rsid w:val="00E016E4"/>
    <w:rsid w:val="00E01A2F"/>
    <w:rsid w:val="00E01B44"/>
    <w:rsid w:val="00E01B57"/>
    <w:rsid w:val="00E01D66"/>
    <w:rsid w:val="00E01DE1"/>
    <w:rsid w:val="00E022BC"/>
    <w:rsid w:val="00E026B1"/>
    <w:rsid w:val="00E026FB"/>
    <w:rsid w:val="00E02AD6"/>
    <w:rsid w:val="00E02CD6"/>
    <w:rsid w:val="00E03068"/>
    <w:rsid w:val="00E031A8"/>
    <w:rsid w:val="00E03AD9"/>
    <w:rsid w:val="00E03AF7"/>
    <w:rsid w:val="00E04262"/>
    <w:rsid w:val="00E0426B"/>
    <w:rsid w:val="00E042D5"/>
    <w:rsid w:val="00E04B36"/>
    <w:rsid w:val="00E05527"/>
    <w:rsid w:val="00E0558E"/>
    <w:rsid w:val="00E057C4"/>
    <w:rsid w:val="00E05B00"/>
    <w:rsid w:val="00E05FB5"/>
    <w:rsid w:val="00E0601B"/>
    <w:rsid w:val="00E0636F"/>
    <w:rsid w:val="00E06627"/>
    <w:rsid w:val="00E06C65"/>
    <w:rsid w:val="00E06C6D"/>
    <w:rsid w:val="00E06EFE"/>
    <w:rsid w:val="00E0729A"/>
    <w:rsid w:val="00E07315"/>
    <w:rsid w:val="00E0744A"/>
    <w:rsid w:val="00E074CA"/>
    <w:rsid w:val="00E07883"/>
    <w:rsid w:val="00E07908"/>
    <w:rsid w:val="00E07D18"/>
    <w:rsid w:val="00E1051B"/>
    <w:rsid w:val="00E105F1"/>
    <w:rsid w:val="00E10E3C"/>
    <w:rsid w:val="00E11069"/>
    <w:rsid w:val="00E111F2"/>
    <w:rsid w:val="00E11EDD"/>
    <w:rsid w:val="00E11F4F"/>
    <w:rsid w:val="00E12695"/>
    <w:rsid w:val="00E126FD"/>
    <w:rsid w:val="00E1278D"/>
    <w:rsid w:val="00E12A06"/>
    <w:rsid w:val="00E12C72"/>
    <w:rsid w:val="00E12D58"/>
    <w:rsid w:val="00E12E68"/>
    <w:rsid w:val="00E131B3"/>
    <w:rsid w:val="00E133DF"/>
    <w:rsid w:val="00E135E7"/>
    <w:rsid w:val="00E13DD6"/>
    <w:rsid w:val="00E13DF2"/>
    <w:rsid w:val="00E1415D"/>
    <w:rsid w:val="00E14189"/>
    <w:rsid w:val="00E14190"/>
    <w:rsid w:val="00E149F6"/>
    <w:rsid w:val="00E153D1"/>
    <w:rsid w:val="00E1587F"/>
    <w:rsid w:val="00E16075"/>
    <w:rsid w:val="00E160DD"/>
    <w:rsid w:val="00E162F3"/>
    <w:rsid w:val="00E16305"/>
    <w:rsid w:val="00E16528"/>
    <w:rsid w:val="00E16759"/>
    <w:rsid w:val="00E168FF"/>
    <w:rsid w:val="00E16E67"/>
    <w:rsid w:val="00E17075"/>
    <w:rsid w:val="00E174DC"/>
    <w:rsid w:val="00E1793B"/>
    <w:rsid w:val="00E17B0C"/>
    <w:rsid w:val="00E17BF6"/>
    <w:rsid w:val="00E17CBB"/>
    <w:rsid w:val="00E20450"/>
    <w:rsid w:val="00E20747"/>
    <w:rsid w:val="00E214A1"/>
    <w:rsid w:val="00E21587"/>
    <w:rsid w:val="00E21AEA"/>
    <w:rsid w:val="00E21F28"/>
    <w:rsid w:val="00E21F58"/>
    <w:rsid w:val="00E225E3"/>
    <w:rsid w:val="00E22720"/>
    <w:rsid w:val="00E2274B"/>
    <w:rsid w:val="00E227FD"/>
    <w:rsid w:val="00E22868"/>
    <w:rsid w:val="00E22B3B"/>
    <w:rsid w:val="00E22BF2"/>
    <w:rsid w:val="00E22D2B"/>
    <w:rsid w:val="00E22DD1"/>
    <w:rsid w:val="00E2397F"/>
    <w:rsid w:val="00E24A18"/>
    <w:rsid w:val="00E24FCA"/>
    <w:rsid w:val="00E25180"/>
    <w:rsid w:val="00E25209"/>
    <w:rsid w:val="00E2585D"/>
    <w:rsid w:val="00E26558"/>
    <w:rsid w:val="00E26585"/>
    <w:rsid w:val="00E266CE"/>
    <w:rsid w:val="00E27479"/>
    <w:rsid w:val="00E27AA6"/>
    <w:rsid w:val="00E27B92"/>
    <w:rsid w:val="00E27CBD"/>
    <w:rsid w:val="00E27D57"/>
    <w:rsid w:val="00E27EA4"/>
    <w:rsid w:val="00E3004E"/>
    <w:rsid w:val="00E302BC"/>
    <w:rsid w:val="00E311CF"/>
    <w:rsid w:val="00E31423"/>
    <w:rsid w:val="00E315B7"/>
    <w:rsid w:val="00E31A33"/>
    <w:rsid w:val="00E31E0F"/>
    <w:rsid w:val="00E31F22"/>
    <w:rsid w:val="00E32134"/>
    <w:rsid w:val="00E32291"/>
    <w:rsid w:val="00E324EF"/>
    <w:rsid w:val="00E3267A"/>
    <w:rsid w:val="00E32984"/>
    <w:rsid w:val="00E32A0C"/>
    <w:rsid w:val="00E330AD"/>
    <w:rsid w:val="00E33509"/>
    <w:rsid w:val="00E336B7"/>
    <w:rsid w:val="00E33773"/>
    <w:rsid w:val="00E3380A"/>
    <w:rsid w:val="00E33A40"/>
    <w:rsid w:val="00E3452B"/>
    <w:rsid w:val="00E34792"/>
    <w:rsid w:val="00E34CA7"/>
    <w:rsid w:val="00E354F8"/>
    <w:rsid w:val="00E35782"/>
    <w:rsid w:val="00E35A0A"/>
    <w:rsid w:val="00E366BD"/>
    <w:rsid w:val="00E36A3C"/>
    <w:rsid w:val="00E36EE7"/>
    <w:rsid w:val="00E36F57"/>
    <w:rsid w:val="00E37532"/>
    <w:rsid w:val="00E37863"/>
    <w:rsid w:val="00E40715"/>
    <w:rsid w:val="00E40A02"/>
    <w:rsid w:val="00E4151F"/>
    <w:rsid w:val="00E41C97"/>
    <w:rsid w:val="00E42057"/>
    <w:rsid w:val="00E42418"/>
    <w:rsid w:val="00E42468"/>
    <w:rsid w:val="00E42487"/>
    <w:rsid w:val="00E4286F"/>
    <w:rsid w:val="00E42917"/>
    <w:rsid w:val="00E4313D"/>
    <w:rsid w:val="00E43197"/>
    <w:rsid w:val="00E4337D"/>
    <w:rsid w:val="00E4377F"/>
    <w:rsid w:val="00E43C17"/>
    <w:rsid w:val="00E43F23"/>
    <w:rsid w:val="00E441F0"/>
    <w:rsid w:val="00E44281"/>
    <w:rsid w:val="00E4436E"/>
    <w:rsid w:val="00E44550"/>
    <w:rsid w:val="00E44842"/>
    <w:rsid w:val="00E44876"/>
    <w:rsid w:val="00E44AFF"/>
    <w:rsid w:val="00E44B07"/>
    <w:rsid w:val="00E44C41"/>
    <w:rsid w:val="00E44CCE"/>
    <w:rsid w:val="00E451E5"/>
    <w:rsid w:val="00E452E4"/>
    <w:rsid w:val="00E454D8"/>
    <w:rsid w:val="00E46673"/>
    <w:rsid w:val="00E468BD"/>
    <w:rsid w:val="00E4705F"/>
    <w:rsid w:val="00E47130"/>
    <w:rsid w:val="00E475BC"/>
    <w:rsid w:val="00E47658"/>
    <w:rsid w:val="00E47C38"/>
    <w:rsid w:val="00E5018D"/>
    <w:rsid w:val="00E50333"/>
    <w:rsid w:val="00E5043E"/>
    <w:rsid w:val="00E5047B"/>
    <w:rsid w:val="00E50A71"/>
    <w:rsid w:val="00E50CA8"/>
    <w:rsid w:val="00E50EA6"/>
    <w:rsid w:val="00E5124F"/>
    <w:rsid w:val="00E5127A"/>
    <w:rsid w:val="00E51CE5"/>
    <w:rsid w:val="00E51D86"/>
    <w:rsid w:val="00E5222E"/>
    <w:rsid w:val="00E524F7"/>
    <w:rsid w:val="00E5315C"/>
    <w:rsid w:val="00E53293"/>
    <w:rsid w:val="00E532C0"/>
    <w:rsid w:val="00E53435"/>
    <w:rsid w:val="00E53565"/>
    <w:rsid w:val="00E537F8"/>
    <w:rsid w:val="00E53889"/>
    <w:rsid w:val="00E539B6"/>
    <w:rsid w:val="00E53A96"/>
    <w:rsid w:val="00E54190"/>
    <w:rsid w:val="00E54553"/>
    <w:rsid w:val="00E54860"/>
    <w:rsid w:val="00E54CDB"/>
    <w:rsid w:val="00E54F3B"/>
    <w:rsid w:val="00E5565E"/>
    <w:rsid w:val="00E556B8"/>
    <w:rsid w:val="00E55A5F"/>
    <w:rsid w:val="00E55AED"/>
    <w:rsid w:val="00E55B02"/>
    <w:rsid w:val="00E55DBC"/>
    <w:rsid w:val="00E569E6"/>
    <w:rsid w:val="00E56B52"/>
    <w:rsid w:val="00E56BD7"/>
    <w:rsid w:val="00E56E28"/>
    <w:rsid w:val="00E57354"/>
    <w:rsid w:val="00E57545"/>
    <w:rsid w:val="00E575BD"/>
    <w:rsid w:val="00E576BE"/>
    <w:rsid w:val="00E5788D"/>
    <w:rsid w:val="00E6031F"/>
    <w:rsid w:val="00E603D5"/>
    <w:rsid w:val="00E604A9"/>
    <w:rsid w:val="00E60515"/>
    <w:rsid w:val="00E6051E"/>
    <w:rsid w:val="00E60A3D"/>
    <w:rsid w:val="00E60B28"/>
    <w:rsid w:val="00E60C4B"/>
    <w:rsid w:val="00E61701"/>
    <w:rsid w:val="00E61DB8"/>
    <w:rsid w:val="00E62337"/>
    <w:rsid w:val="00E62457"/>
    <w:rsid w:val="00E62671"/>
    <w:rsid w:val="00E632EA"/>
    <w:rsid w:val="00E6346D"/>
    <w:rsid w:val="00E637F5"/>
    <w:rsid w:val="00E63BDD"/>
    <w:rsid w:val="00E64237"/>
    <w:rsid w:val="00E6433B"/>
    <w:rsid w:val="00E6457E"/>
    <w:rsid w:val="00E64748"/>
    <w:rsid w:val="00E647F5"/>
    <w:rsid w:val="00E64982"/>
    <w:rsid w:val="00E64C29"/>
    <w:rsid w:val="00E64FF7"/>
    <w:rsid w:val="00E654F5"/>
    <w:rsid w:val="00E6589E"/>
    <w:rsid w:val="00E65908"/>
    <w:rsid w:val="00E65A72"/>
    <w:rsid w:val="00E65D63"/>
    <w:rsid w:val="00E66008"/>
    <w:rsid w:val="00E661D1"/>
    <w:rsid w:val="00E66304"/>
    <w:rsid w:val="00E667E6"/>
    <w:rsid w:val="00E672E8"/>
    <w:rsid w:val="00E676A0"/>
    <w:rsid w:val="00E676F6"/>
    <w:rsid w:val="00E67C23"/>
    <w:rsid w:val="00E67DD0"/>
    <w:rsid w:val="00E67EFB"/>
    <w:rsid w:val="00E7046B"/>
    <w:rsid w:val="00E70953"/>
    <w:rsid w:val="00E70961"/>
    <w:rsid w:val="00E70D60"/>
    <w:rsid w:val="00E70E6C"/>
    <w:rsid w:val="00E70F5D"/>
    <w:rsid w:val="00E710A7"/>
    <w:rsid w:val="00E716DD"/>
    <w:rsid w:val="00E71BD2"/>
    <w:rsid w:val="00E71BEC"/>
    <w:rsid w:val="00E71D2A"/>
    <w:rsid w:val="00E726E4"/>
    <w:rsid w:val="00E72856"/>
    <w:rsid w:val="00E729F9"/>
    <w:rsid w:val="00E72C59"/>
    <w:rsid w:val="00E72E36"/>
    <w:rsid w:val="00E72EBD"/>
    <w:rsid w:val="00E732B1"/>
    <w:rsid w:val="00E7334D"/>
    <w:rsid w:val="00E73564"/>
    <w:rsid w:val="00E7361D"/>
    <w:rsid w:val="00E73B43"/>
    <w:rsid w:val="00E740F8"/>
    <w:rsid w:val="00E74316"/>
    <w:rsid w:val="00E74523"/>
    <w:rsid w:val="00E7497D"/>
    <w:rsid w:val="00E74EC1"/>
    <w:rsid w:val="00E75073"/>
    <w:rsid w:val="00E751C7"/>
    <w:rsid w:val="00E75416"/>
    <w:rsid w:val="00E75471"/>
    <w:rsid w:val="00E7595E"/>
    <w:rsid w:val="00E75BFD"/>
    <w:rsid w:val="00E7648B"/>
    <w:rsid w:val="00E769F1"/>
    <w:rsid w:val="00E76A9D"/>
    <w:rsid w:val="00E76BC6"/>
    <w:rsid w:val="00E76E67"/>
    <w:rsid w:val="00E77372"/>
    <w:rsid w:val="00E777A7"/>
    <w:rsid w:val="00E77807"/>
    <w:rsid w:val="00E77829"/>
    <w:rsid w:val="00E77D41"/>
    <w:rsid w:val="00E77DE0"/>
    <w:rsid w:val="00E8015C"/>
    <w:rsid w:val="00E80549"/>
    <w:rsid w:val="00E805CD"/>
    <w:rsid w:val="00E80CEB"/>
    <w:rsid w:val="00E80F9B"/>
    <w:rsid w:val="00E8114B"/>
    <w:rsid w:val="00E811EB"/>
    <w:rsid w:val="00E816EA"/>
    <w:rsid w:val="00E81800"/>
    <w:rsid w:val="00E81A4C"/>
    <w:rsid w:val="00E81C54"/>
    <w:rsid w:val="00E81C94"/>
    <w:rsid w:val="00E82390"/>
    <w:rsid w:val="00E8255D"/>
    <w:rsid w:val="00E82832"/>
    <w:rsid w:val="00E82AA4"/>
    <w:rsid w:val="00E82B03"/>
    <w:rsid w:val="00E82BB8"/>
    <w:rsid w:val="00E82C32"/>
    <w:rsid w:val="00E831E5"/>
    <w:rsid w:val="00E83529"/>
    <w:rsid w:val="00E83F9C"/>
    <w:rsid w:val="00E841CD"/>
    <w:rsid w:val="00E8454D"/>
    <w:rsid w:val="00E8477D"/>
    <w:rsid w:val="00E84DDC"/>
    <w:rsid w:val="00E84E00"/>
    <w:rsid w:val="00E8507C"/>
    <w:rsid w:val="00E85882"/>
    <w:rsid w:val="00E85A90"/>
    <w:rsid w:val="00E85C03"/>
    <w:rsid w:val="00E85D80"/>
    <w:rsid w:val="00E85E48"/>
    <w:rsid w:val="00E86320"/>
    <w:rsid w:val="00E86443"/>
    <w:rsid w:val="00E86776"/>
    <w:rsid w:val="00E86BE5"/>
    <w:rsid w:val="00E87475"/>
    <w:rsid w:val="00E903D9"/>
    <w:rsid w:val="00E90463"/>
    <w:rsid w:val="00E9061A"/>
    <w:rsid w:val="00E90C26"/>
    <w:rsid w:val="00E90D58"/>
    <w:rsid w:val="00E90D7B"/>
    <w:rsid w:val="00E90E44"/>
    <w:rsid w:val="00E91A0F"/>
    <w:rsid w:val="00E920C2"/>
    <w:rsid w:val="00E925D4"/>
    <w:rsid w:val="00E92DB3"/>
    <w:rsid w:val="00E930E3"/>
    <w:rsid w:val="00E936A8"/>
    <w:rsid w:val="00E93B59"/>
    <w:rsid w:val="00E93B67"/>
    <w:rsid w:val="00E93E78"/>
    <w:rsid w:val="00E9428F"/>
    <w:rsid w:val="00E9436B"/>
    <w:rsid w:val="00E94512"/>
    <w:rsid w:val="00E94730"/>
    <w:rsid w:val="00E94EAA"/>
    <w:rsid w:val="00E95701"/>
    <w:rsid w:val="00E95C18"/>
    <w:rsid w:val="00E95FD5"/>
    <w:rsid w:val="00E9669E"/>
    <w:rsid w:val="00E96778"/>
    <w:rsid w:val="00E9696C"/>
    <w:rsid w:val="00E96A91"/>
    <w:rsid w:val="00E96A94"/>
    <w:rsid w:val="00E96D1A"/>
    <w:rsid w:val="00E96D6D"/>
    <w:rsid w:val="00E96FE2"/>
    <w:rsid w:val="00E97143"/>
    <w:rsid w:val="00E971D6"/>
    <w:rsid w:val="00E9761F"/>
    <w:rsid w:val="00E979EA"/>
    <w:rsid w:val="00E97A52"/>
    <w:rsid w:val="00E97BAE"/>
    <w:rsid w:val="00EA0475"/>
    <w:rsid w:val="00EA0C99"/>
    <w:rsid w:val="00EA0D9E"/>
    <w:rsid w:val="00EA18E7"/>
    <w:rsid w:val="00EA1DFE"/>
    <w:rsid w:val="00EA1FA5"/>
    <w:rsid w:val="00EA2BFA"/>
    <w:rsid w:val="00EA2F85"/>
    <w:rsid w:val="00EA3045"/>
    <w:rsid w:val="00EA30A1"/>
    <w:rsid w:val="00EA3408"/>
    <w:rsid w:val="00EA34D8"/>
    <w:rsid w:val="00EA369F"/>
    <w:rsid w:val="00EA3A31"/>
    <w:rsid w:val="00EA3A4B"/>
    <w:rsid w:val="00EA3EF8"/>
    <w:rsid w:val="00EA3F2D"/>
    <w:rsid w:val="00EA42B0"/>
    <w:rsid w:val="00EA4523"/>
    <w:rsid w:val="00EA5461"/>
    <w:rsid w:val="00EA565F"/>
    <w:rsid w:val="00EA59A8"/>
    <w:rsid w:val="00EA5A92"/>
    <w:rsid w:val="00EA602A"/>
    <w:rsid w:val="00EA6346"/>
    <w:rsid w:val="00EA6564"/>
    <w:rsid w:val="00EA685F"/>
    <w:rsid w:val="00EA6B5C"/>
    <w:rsid w:val="00EA7011"/>
    <w:rsid w:val="00EA75E6"/>
    <w:rsid w:val="00EA77A4"/>
    <w:rsid w:val="00EA77C4"/>
    <w:rsid w:val="00EA7A31"/>
    <w:rsid w:val="00EA7F26"/>
    <w:rsid w:val="00EB0B68"/>
    <w:rsid w:val="00EB0E2D"/>
    <w:rsid w:val="00EB0F15"/>
    <w:rsid w:val="00EB1697"/>
    <w:rsid w:val="00EB1991"/>
    <w:rsid w:val="00EB1A7B"/>
    <w:rsid w:val="00EB1BA0"/>
    <w:rsid w:val="00EB1CC2"/>
    <w:rsid w:val="00EB1EF2"/>
    <w:rsid w:val="00EB2355"/>
    <w:rsid w:val="00EB26C6"/>
    <w:rsid w:val="00EB2FB5"/>
    <w:rsid w:val="00EB2FFE"/>
    <w:rsid w:val="00EB32CC"/>
    <w:rsid w:val="00EB3983"/>
    <w:rsid w:val="00EB3A77"/>
    <w:rsid w:val="00EB4380"/>
    <w:rsid w:val="00EB491D"/>
    <w:rsid w:val="00EB4ACA"/>
    <w:rsid w:val="00EB4B5B"/>
    <w:rsid w:val="00EB5DC5"/>
    <w:rsid w:val="00EB6475"/>
    <w:rsid w:val="00EB66CF"/>
    <w:rsid w:val="00EB7051"/>
    <w:rsid w:val="00EB750A"/>
    <w:rsid w:val="00EB7AAC"/>
    <w:rsid w:val="00EC06EB"/>
    <w:rsid w:val="00EC078E"/>
    <w:rsid w:val="00EC0B47"/>
    <w:rsid w:val="00EC11DA"/>
    <w:rsid w:val="00EC12F7"/>
    <w:rsid w:val="00EC1308"/>
    <w:rsid w:val="00EC1458"/>
    <w:rsid w:val="00EC15FF"/>
    <w:rsid w:val="00EC163B"/>
    <w:rsid w:val="00EC1FAC"/>
    <w:rsid w:val="00EC236C"/>
    <w:rsid w:val="00EC23D9"/>
    <w:rsid w:val="00EC27BF"/>
    <w:rsid w:val="00EC3033"/>
    <w:rsid w:val="00EC3705"/>
    <w:rsid w:val="00EC39B7"/>
    <w:rsid w:val="00EC407A"/>
    <w:rsid w:val="00EC4506"/>
    <w:rsid w:val="00EC47BE"/>
    <w:rsid w:val="00EC4D2B"/>
    <w:rsid w:val="00EC51C0"/>
    <w:rsid w:val="00EC5C99"/>
    <w:rsid w:val="00EC5FD1"/>
    <w:rsid w:val="00EC689D"/>
    <w:rsid w:val="00EC71A9"/>
    <w:rsid w:val="00EC7541"/>
    <w:rsid w:val="00EC7CA5"/>
    <w:rsid w:val="00ED0061"/>
    <w:rsid w:val="00ED0150"/>
    <w:rsid w:val="00ED0585"/>
    <w:rsid w:val="00ED05FD"/>
    <w:rsid w:val="00ED07DC"/>
    <w:rsid w:val="00ED0C24"/>
    <w:rsid w:val="00ED108C"/>
    <w:rsid w:val="00ED17D7"/>
    <w:rsid w:val="00ED186C"/>
    <w:rsid w:val="00ED18A9"/>
    <w:rsid w:val="00ED1929"/>
    <w:rsid w:val="00ED1BF1"/>
    <w:rsid w:val="00ED2061"/>
    <w:rsid w:val="00ED21C6"/>
    <w:rsid w:val="00ED22FD"/>
    <w:rsid w:val="00ED2583"/>
    <w:rsid w:val="00ED2758"/>
    <w:rsid w:val="00ED2BD2"/>
    <w:rsid w:val="00ED3861"/>
    <w:rsid w:val="00ED38A5"/>
    <w:rsid w:val="00ED436C"/>
    <w:rsid w:val="00ED45BE"/>
    <w:rsid w:val="00ED5005"/>
    <w:rsid w:val="00ED504D"/>
    <w:rsid w:val="00ED5356"/>
    <w:rsid w:val="00ED5743"/>
    <w:rsid w:val="00ED576B"/>
    <w:rsid w:val="00ED5B4B"/>
    <w:rsid w:val="00ED637C"/>
    <w:rsid w:val="00ED6AEE"/>
    <w:rsid w:val="00ED6EBE"/>
    <w:rsid w:val="00ED700F"/>
    <w:rsid w:val="00ED70E2"/>
    <w:rsid w:val="00ED7212"/>
    <w:rsid w:val="00ED732D"/>
    <w:rsid w:val="00ED7482"/>
    <w:rsid w:val="00ED7519"/>
    <w:rsid w:val="00ED7C25"/>
    <w:rsid w:val="00ED7E3D"/>
    <w:rsid w:val="00ED7F00"/>
    <w:rsid w:val="00ED7F36"/>
    <w:rsid w:val="00EE0194"/>
    <w:rsid w:val="00EE0247"/>
    <w:rsid w:val="00EE0C26"/>
    <w:rsid w:val="00EE1768"/>
    <w:rsid w:val="00EE1AB4"/>
    <w:rsid w:val="00EE234C"/>
    <w:rsid w:val="00EE2440"/>
    <w:rsid w:val="00EE24BD"/>
    <w:rsid w:val="00EE24DA"/>
    <w:rsid w:val="00EE3A63"/>
    <w:rsid w:val="00EE40A0"/>
    <w:rsid w:val="00EE450D"/>
    <w:rsid w:val="00EE45DD"/>
    <w:rsid w:val="00EE4788"/>
    <w:rsid w:val="00EE49D2"/>
    <w:rsid w:val="00EE4A77"/>
    <w:rsid w:val="00EE4CFC"/>
    <w:rsid w:val="00EE55FA"/>
    <w:rsid w:val="00EE5871"/>
    <w:rsid w:val="00EE58BF"/>
    <w:rsid w:val="00EE5D9B"/>
    <w:rsid w:val="00EE5F55"/>
    <w:rsid w:val="00EE5F93"/>
    <w:rsid w:val="00EE619E"/>
    <w:rsid w:val="00EE6577"/>
    <w:rsid w:val="00EE6E83"/>
    <w:rsid w:val="00EE742D"/>
    <w:rsid w:val="00EE7577"/>
    <w:rsid w:val="00EE7955"/>
    <w:rsid w:val="00EE7E09"/>
    <w:rsid w:val="00EE7E6D"/>
    <w:rsid w:val="00EF0282"/>
    <w:rsid w:val="00EF0FD5"/>
    <w:rsid w:val="00EF1DCE"/>
    <w:rsid w:val="00EF231F"/>
    <w:rsid w:val="00EF28CB"/>
    <w:rsid w:val="00EF2966"/>
    <w:rsid w:val="00EF2B18"/>
    <w:rsid w:val="00EF2BF0"/>
    <w:rsid w:val="00EF2D44"/>
    <w:rsid w:val="00EF33DA"/>
    <w:rsid w:val="00EF3D2D"/>
    <w:rsid w:val="00EF3DC3"/>
    <w:rsid w:val="00EF41CC"/>
    <w:rsid w:val="00EF4212"/>
    <w:rsid w:val="00EF45D4"/>
    <w:rsid w:val="00EF4759"/>
    <w:rsid w:val="00EF481E"/>
    <w:rsid w:val="00EF48AA"/>
    <w:rsid w:val="00EF4FF0"/>
    <w:rsid w:val="00EF5190"/>
    <w:rsid w:val="00EF5269"/>
    <w:rsid w:val="00EF562F"/>
    <w:rsid w:val="00EF568A"/>
    <w:rsid w:val="00EF5898"/>
    <w:rsid w:val="00EF5B2D"/>
    <w:rsid w:val="00EF5BC1"/>
    <w:rsid w:val="00EF631E"/>
    <w:rsid w:val="00EF6A97"/>
    <w:rsid w:val="00EF7160"/>
    <w:rsid w:val="00EF717C"/>
    <w:rsid w:val="00EF7310"/>
    <w:rsid w:val="00EF7454"/>
    <w:rsid w:val="00EF7526"/>
    <w:rsid w:val="00F0016E"/>
    <w:rsid w:val="00F004D4"/>
    <w:rsid w:val="00F00825"/>
    <w:rsid w:val="00F00856"/>
    <w:rsid w:val="00F009FD"/>
    <w:rsid w:val="00F00A38"/>
    <w:rsid w:val="00F00A5F"/>
    <w:rsid w:val="00F00C6B"/>
    <w:rsid w:val="00F0103A"/>
    <w:rsid w:val="00F0152D"/>
    <w:rsid w:val="00F017E6"/>
    <w:rsid w:val="00F0194A"/>
    <w:rsid w:val="00F01D4D"/>
    <w:rsid w:val="00F01E4A"/>
    <w:rsid w:val="00F02427"/>
    <w:rsid w:val="00F02453"/>
    <w:rsid w:val="00F024D6"/>
    <w:rsid w:val="00F024FD"/>
    <w:rsid w:val="00F025E2"/>
    <w:rsid w:val="00F02D26"/>
    <w:rsid w:val="00F02EDC"/>
    <w:rsid w:val="00F03307"/>
    <w:rsid w:val="00F037AA"/>
    <w:rsid w:val="00F03A10"/>
    <w:rsid w:val="00F040E8"/>
    <w:rsid w:val="00F04303"/>
    <w:rsid w:val="00F043E1"/>
    <w:rsid w:val="00F045E4"/>
    <w:rsid w:val="00F04737"/>
    <w:rsid w:val="00F04AC9"/>
    <w:rsid w:val="00F04DE6"/>
    <w:rsid w:val="00F050F6"/>
    <w:rsid w:val="00F052D2"/>
    <w:rsid w:val="00F052F9"/>
    <w:rsid w:val="00F05755"/>
    <w:rsid w:val="00F05D7E"/>
    <w:rsid w:val="00F062E7"/>
    <w:rsid w:val="00F06324"/>
    <w:rsid w:val="00F07384"/>
    <w:rsid w:val="00F075A1"/>
    <w:rsid w:val="00F07A26"/>
    <w:rsid w:val="00F10265"/>
    <w:rsid w:val="00F102B5"/>
    <w:rsid w:val="00F10BBE"/>
    <w:rsid w:val="00F10D36"/>
    <w:rsid w:val="00F11186"/>
    <w:rsid w:val="00F118DB"/>
    <w:rsid w:val="00F11923"/>
    <w:rsid w:val="00F11B77"/>
    <w:rsid w:val="00F11C95"/>
    <w:rsid w:val="00F11CFD"/>
    <w:rsid w:val="00F11F06"/>
    <w:rsid w:val="00F12405"/>
    <w:rsid w:val="00F1279C"/>
    <w:rsid w:val="00F129E3"/>
    <w:rsid w:val="00F12AA7"/>
    <w:rsid w:val="00F12BE6"/>
    <w:rsid w:val="00F12FAB"/>
    <w:rsid w:val="00F1316E"/>
    <w:rsid w:val="00F1383A"/>
    <w:rsid w:val="00F13991"/>
    <w:rsid w:val="00F13CF1"/>
    <w:rsid w:val="00F13DDC"/>
    <w:rsid w:val="00F1407A"/>
    <w:rsid w:val="00F143C5"/>
    <w:rsid w:val="00F147E5"/>
    <w:rsid w:val="00F14968"/>
    <w:rsid w:val="00F14ABD"/>
    <w:rsid w:val="00F14DB1"/>
    <w:rsid w:val="00F152CE"/>
    <w:rsid w:val="00F154A1"/>
    <w:rsid w:val="00F164A9"/>
    <w:rsid w:val="00F16794"/>
    <w:rsid w:val="00F16A17"/>
    <w:rsid w:val="00F16EDC"/>
    <w:rsid w:val="00F16FBD"/>
    <w:rsid w:val="00F1764A"/>
    <w:rsid w:val="00F17AA8"/>
    <w:rsid w:val="00F17D8A"/>
    <w:rsid w:val="00F17D9F"/>
    <w:rsid w:val="00F2062C"/>
    <w:rsid w:val="00F2078E"/>
    <w:rsid w:val="00F2105E"/>
    <w:rsid w:val="00F2134B"/>
    <w:rsid w:val="00F21722"/>
    <w:rsid w:val="00F217A2"/>
    <w:rsid w:val="00F21828"/>
    <w:rsid w:val="00F21BCE"/>
    <w:rsid w:val="00F22447"/>
    <w:rsid w:val="00F22EDF"/>
    <w:rsid w:val="00F23605"/>
    <w:rsid w:val="00F23804"/>
    <w:rsid w:val="00F2380B"/>
    <w:rsid w:val="00F23982"/>
    <w:rsid w:val="00F2435F"/>
    <w:rsid w:val="00F24586"/>
    <w:rsid w:val="00F24664"/>
    <w:rsid w:val="00F2489C"/>
    <w:rsid w:val="00F2532A"/>
    <w:rsid w:val="00F25376"/>
    <w:rsid w:val="00F259E6"/>
    <w:rsid w:val="00F261E5"/>
    <w:rsid w:val="00F26AED"/>
    <w:rsid w:val="00F26F3A"/>
    <w:rsid w:val="00F274BA"/>
    <w:rsid w:val="00F276C8"/>
    <w:rsid w:val="00F27D42"/>
    <w:rsid w:val="00F27E7D"/>
    <w:rsid w:val="00F27F72"/>
    <w:rsid w:val="00F308F6"/>
    <w:rsid w:val="00F309A3"/>
    <w:rsid w:val="00F30A23"/>
    <w:rsid w:val="00F30E8E"/>
    <w:rsid w:val="00F316E2"/>
    <w:rsid w:val="00F3178D"/>
    <w:rsid w:val="00F319DE"/>
    <w:rsid w:val="00F32071"/>
    <w:rsid w:val="00F324ED"/>
    <w:rsid w:val="00F326AC"/>
    <w:rsid w:val="00F3273C"/>
    <w:rsid w:val="00F33496"/>
    <w:rsid w:val="00F33635"/>
    <w:rsid w:val="00F33D1E"/>
    <w:rsid w:val="00F344C8"/>
    <w:rsid w:val="00F34711"/>
    <w:rsid w:val="00F34BFA"/>
    <w:rsid w:val="00F34CF5"/>
    <w:rsid w:val="00F34EB4"/>
    <w:rsid w:val="00F35246"/>
    <w:rsid w:val="00F3528F"/>
    <w:rsid w:val="00F3545C"/>
    <w:rsid w:val="00F35815"/>
    <w:rsid w:val="00F360C1"/>
    <w:rsid w:val="00F3649E"/>
    <w:rsid w:val="00F36787"/>
    <w:rsid w:val="00F36B81"/>
    <w:rsid w:val="00F36C7A"/>
    <w:rsid w:val="00F36D2F"/>
    <w:rsid w:val="00F370E0"/>
    <w:rsid w:val="00F3752F"/>
    <w:rsid w:val="00F37883"/>
    <w:rsid w:val="00F37CA7"/>
    <w:rsid w:val="00F401C9"/>
    <w:rsid w:val="00F40535"/>
    <w:rsid w:val="00F405A7"/>
    <w:rsid w:val="00F405F2"/>
    <w:rsid w:val="00F40762"/>
    <w:rsid w:val="00F40B7A"/>
    <w:rsid w:val="00F4109B"/>
    <w:rsid w:val="00F4112E"/>
    <w:rsid w:val="00F41986"/>
    <w:rsid w:val="00F420D9"/>
    <w:rsid w:val="00F42B2C"/>
    <w:rsid w:val="00F4321C"/>
    <w:rsid w:val="00F4349A"/>
    <w:rsid w:val="00F436FF"/>
    <w:rsid w:val="00F43750"/>
    <w:rsid w:val="00F44247"/>
    <w:rsid w:val="00F446E2"/>
    <w:rsid w:val="00F44B5D"/>
    <w:rsid w:val="00F4548D"/>
    <w:rsid w:val="00F45718"/>
    <w:rsid w:val="00F45946"/>
    <w:rsid w:val="00F459D2"/>
    <w:rsid w:val="00F45A9D"/>
    <w:rsid w:val="00F45BF9"/>
    <w:rsid w:val="00F45DE0"/>
    <w:rsid w:val="00F460DB"/>
    <w:rsid w:val="00F4651E"/>
    <w:rsid w:val="00F468CC"/>
    <w:rsid w:val="00F4698D"/>
    <w:rsid w:val="00F47923"/>
    <w:rsid w:val="00F47DDC"/>
    <w:rsid w:val="00F47E0B"/>
    <w:rsid w:val="00F47E4A"/>
    <w:rsid w:val="00F505A0"/>
    <w:rsid w:val="00F50E63"/>
    <w:rsid w:val="00F51916"/>
    <w:rsid w:val="00F51AD6"/>
    <w:rsid w:val="00F51DE8"/>
    <w:rsid w:val="00F52301"/>
    <w:rsid w:val="00F52FBF"/>
    <w:rsid w:val="00F5300C"/>
    <w:rsid w:val="00F5369F"/>
    <w:rsid w:val="00F5406B"/>
    <w:rsid w:val="00F540C0"/>
    <w:rsid w:val="00F54172"/>
    <w:rsid w:val="00F54325"/>
    <w:rsid w:val="00F54755"/>
    <w:rsid w:val="00F54819"/>
    <w:rsid w:val="00F54AE2"/>
    <w:rsid w:val="00F54D55"/>
    <w:rsid w:val="00F552D0"/>
    <w:rsid w:val="00F553D1"/>
    <w:rsid w:val="00F557BB"/>
    <w:rsid w:val="00F55800"/>
    <w:rsid w:val="00F5592F"/>
    <w:rsid w:val="00F55AB1"/>
    <w:rsid w:val="00F55FFB"/>
    <w:rsid w:val="00F5601D"/>
    <w:rsid w:val="00F560BC"/>
    <w:rsid w:val="00F5630C"/>
    <w:rsid w:val="00F563C4"/>
    <w:rsid w:val="00F56509"/>
    <w:rsid w:val="00F566C9"/>
    <w:rsid w:val="00F56A56"/>
    <w:rsid w:val="00F56AF2"/>
    <w:rsid w:val="00F56FB4"/>
    <w:rsid w:val="00F57408"/>
    <w:rsid w:val="00F57990"/>
    <w:rsid w:val="00F601AF"/>
    <w:rsid w:val="00F60662"/>
    <w:rsid w:val="00F60769"/>
    <w:rsid w:val="00F60AFF"/>
    <w:rsid w:val="00F610A1"/>
    <w:rsid w:val="00F615A2"/>
    <w:rsid w:val="00F616C7"/>
    <w:rsid w:val="00F61848"/>
    <w:rsid w:val="00F61918"/>
    <w:rsid w:val="00F619CC"/>
    <w:rsid w:val="00F620AE"/>
    <w:rsid w:val="00F62148"/>
    <w:rsid w:val="00F622FF"/>
    <w:rsid w:val="00F629D0"/>
    <w:rsid w:val="00F62FB9"/>
    <w:rsid w:val="00F63391"/>
    <w:rsid w:val="00F63556"/>
    <w:rsid w:val="00F636F0"/>
    <w:rsid w:val="00F63779"/>
    <w:rsid w:val="00F63AE9"/>
    <w:rsid w:val="00F63DA5"/>
    <w:rsid w:val="00F64296"/>
    <w:rsid w:val="00F64358"/>
    <w:rsid w:val="00F644A7"/>
    <w:rsid w:val="00F657F2"/>
    <w:rsid w:val="00F65852"/>
    <w:rsid w:val="00F65B7F"/>
    <w:rsid w:val="00F6621A"/>
    <w:rsid w:val="00F665E0"/>
    <w:rsid w:val="00F6668E"/>
    <w:rsid w:val="00F66AB5"/>
    <w:rsid w:val="00F66DEA"/>
    <w:rsid w:val="00F670E3"/>
    <w:rsid w:val="00F6759D"/>
    <w:rsid w:val="00F7020F"/>
    <w:rsid w:val="00F704EB"/>
    <w:rsid w:val="00F70596"/>
    <w:rsid w:val="00F70A68"/>
    <w:rsid w:val="00F70C99"/>
    <w:rsid w:val="00F70DA9"/>
    <w:rsid w:val="00F717D6"/>
    <w:rsid w:val="00F71901"/>
    <w:rsid w:val="00F71BC1"/>
    <w:rsid w:val="00F71F85"/>
    <w:rsid w:val="00F726DB"/>
    <w:rsid w:val="00F727A0"/>
    <w:rsid w:val="00F7290E"/>
    <w:rsid w:val="00F72A3F"/>
    <w:rsid w:val="00F72A9F"/>
    <w:rsid w:val="00F73358"/>
    <w:rsid w:val="00F733DD"/>
    <w:rsid w:val="00F73965"/>
    <w:rsid w:val="00F74015"/>
    <w:rsid w:val="00F74259"/>
    <w:rsid w:val="00F74795"/>
    <w:rsid w:val="00F74EC6"/>
    <w:rsid w:val="00F74FBB"/>
    <w:rsid w:val="00F75208"/>
    <w:rsid w:val="00F7575C"/>
    <w:rsid w:val="00F75FE1"/>
    <w:rsid w:val="00F76051"/>
    <w:rsid w:val="00F76121"/>
    <w:rsid w:val="00F7656D"/>
    <w:rsid w:val="00F7663D"/>
    <w:rsid w:val="00F7664F"/>
    <w:rsid w:val="00F7706A"/>
    <w:rsid w:val="00F7726A"/>
    <w:rsid w:val="00F77293"/>
    <w:rsid w:val="00F774B7"/>
    <w:rsid w:val="00F7754D"/>
    <w:rsid w:val="00F77879"/>
    <w:rsid w:val="00F77A02"/>
    <w:rsid w:val="00F77A26"/>
    <w:rsid w:val="00F77B98"/>
    <w:rsid w:val="00F804DA"/>
    <w:rsid w:val="00F80633"/>
    <w:rsid w:val="00F80887"/>
    <w:rsid w:val="00F8102E"/>
    <w:rsid w:val="00F8106F"/>
    <w:rsid w:val="00F8122D"/>
    <w:rsid w:val="00F8125B"/>
    <w:rsid w:val="00F812C1"/>
    <w:rsid w:val="00F814D0"/>
    <w:rsid w:val="00F817B4"/>
    <w:rsid w:val="00F81AF3"/>
    <w:rsid w:val="00F81C44"/>
    <w:rsid w:val="00F81C6A"/>
    <w:rsid w:val="00F81DAE"/>
    <w:rsid w:val="00F81F11"/>
    <w:rsid w:val="00F8268D"/>
    <w:rsid w:val="00F82AA2"/>
    <w:rsid w:val="00F839C1"/>
    <w:rsid w:val="00F83E45"/>
    <w:rsid w:val="00F842F0"/>
    <w:rsid w:val="00F84447"/>
    <w:rsid w:val="00F84471"/>
    <w:rsid w:val="00F845A0"/>
    <w:rsid w:val="00F84D82"/>
    <w:rsid w:val="00F84EB6"/>
    <w:rsid w:val="00F84F15"/>
    <w:rsid w:val="00F84F85"/>
    <w:rsid w:val="00F84FD9"/>
    <w:rsid w:val="00F85757"/>
    <w:rsid w:val="00F85A7D"/>
    <w:rsid w:val="00F85C85"/>
    <w:rsid w:val="00F85D7A"/>
    <w:rsid w:val="00F868B7"/>
    <w:rsid w:val="00F868DF"/>
    <w:rsid w:val="00F86C89"/>
    <w:rsid w:val="00F87183"/>
    <w:rsid w:val="00F87371"/>
    <w:rsid w:val="00F87516"/>
    <w:rsid w:val="00F8755F"/>
    <w:rsid w:val="00F8757C"/>
    <w:rsid w:val="00F87CF9"/>
    <w:rsid w:val="00F9039D"/>
    <w:rsid w:val="00F9043E"/>
    <w:rsid w:val="00F90983"/>
    <w:rsid w:val="00F90F33"/>
    <w:rsid w:val="00F917AE"/>
    <w:rsid w:val="00F91845"/>
    <w:rsid w:val="00F91976"/>
    <w:rsid w:val="00F92056"/>
    <w:rsid w:val="00F92806"/>
    <w:rsid w:val="00F928AD"/>
    <w:rsid w:val="00F92ED1"/>
    <w:rsid w:val="00F92EDA"/>
    <w:rsid w:val="00F93A4E"/>
    <w:rsid w:val="00F93DCB"/>
    <w:rsid w:val="00F9419C"/>
    <w:rsid w:val="00F943E1"/>
    <w:rsid w:val="00F94FD8"/>
    <w:rsid w:val="00F9502C"/>
    <w:rsid w:val="00F9561E"/>
    <w:rsid w:val="00F9576B"/>
    <w:rsid w:val="00F95BFA"/>
    <w:rsid w:val="00F95D40"/>
    <w:rsid w:val="00F96258"/>
    <w:rsid w:val="00F963F9"/>
    <w:rsid w:val="00F96507"/>
    <w:rsid w:val="00F96AFF"/>
    <w:rsid w:val="00F96F82"/>
    <w:rsid w:val="00F9722D"/>
    <w:rsid w:val="00F97249"/>
    <w:rsid w:val="00F974D7"/>
    <w:rsid w:val="00F97691"/>
    <w:rsid w:val="00F97852"/>
    <w:rsid w:val="00F97E58"/>
    <w:rsid w:val="00FA0677"/>
    <w:rsid w:val="00FA0B08"/>
    <w:rsid w:val="00FA0DB2"/>
    <w:rsid w:val="00FA111C"/>
    <w:rsid w:val="00FA1186"/>
    <w:rsid w:val="00FA134A"/>
    <w:rsid w:val="00FA1789"/>
    <w:rsid w:val="00FA1B4A"/>
    <w:rsid w:val="00FA20F2"/>
    <w:rsid w:val="00FA2131"/>
    <w:rsid w:val="00FA2214"/>
    <w:rsid w:val="00FA2387"/>
    <w:rsid w:val="00FA2EBB"/>
    <w:rsid w:val="00FA30C3"/>
    <w:rsid w:val="00FA32FF"/>
    <w:rsid w:val="00FA400F"/>
    <w:rsid w:val="00FA4A8C"/>
    <w:rsid w:val="00FA4D22"/>
    <w:rsid w:val="00FA5381"/>
    <w:rsid w:val="00FA5718"/>
    <w:rsid w:val="00FA576F"/>
    <w:rsid w:val="00FA5A87"/>
    <w:rsid w:val="00FA6404"/>
    <w:rsid w:val="00FA65F4"/>
    <w:rsid w:val="00FA6D15"/>
    <w:rsid w:val="00FA70A6"/>
    <w:rsid w:val="00FA7564"/>
    <w:rsid w:val="00FB0122"/>
    <w:rsid w:val="00FB0379"/>
    <w:rsid w:val="00FB060A"/>
    <w:rsid w:val="00FB1655"/>
    <w:rsid w:val="00FB1679"/>
    <w:rsid w:val="00FB2049"/>
    <w:rsid w:val="00FB2B3E"/>
    <w:rsid w:val="00FB2E85"/>
    <w:rsid w:val="00FB30A8"/>
    <w:rsid w:val="00FB3B59"/>
    <w:rsid w:val="00FB3EDF"/>
    <w:rsid w:val="00FB4538"/>
    <w:rsid w:val="00FB461D"/>
    <w:rsid w:val="00FB4E0F"/>
    <w:rsid w:val="00FB50B3"/>
    <w:rsid w:val="00FB540B"/>
    <w:rsid w:val="00FB5475"/>
    <w:rsid w:val="00FB5C56"/>
    <w:rsid w:val="00FB695E"/>
    <w:rsid w:val="00FB69BF"/>
    <w:rsid w:val="00FB6CDB"/>
    <w:rsid w:val="00FB7108"/>
    <w:rsid w:val="00FB7C4A"/>
    <w:rsid w:val="00FC0023"/>
    <w:rsid w:val="00FC05F9"/>
    <w:rsid w:val="00FC06E8"/>
    <w:rsid w:val="00FC0E84"/>
    <w:rsid w:val="00FC133B"/>
    <w:rsid w:val="00FC17AA"/>
    <w:rsid w:val="00FC21B8"/>
    <w:rsid w:val="00FC2270"/>
    <w:rsid w:val="00FC3279"/>
    <w:rsid w:val="00FC32BD"/>
    <w:rsid w:val="00FC366E"/>
    <w:rsid w:val="00FC36A3"/>
    <w:rsid w:val="00FC379F"/>
    <w:rsid w:val="00FC3D99"/>
    <w:rsid w:val="00FC43B3"/>
    <w:rsid w:val="00FC4BB4"/>
    <w:rsid w:val="00FC4BC6"/>
    <w:rsid w:val="00FC4CFC"/>
    <w:rsid w:val="00FC5493"/>
    <w:rsid w:val="00FC59D7"/>
    <w:rsid w:val="00FC5BE4"/>
    <w:rsid w:val="00FC5CBF"/>
    <w:rsid w:val="00FC60CA"/>
    <w:rsid w:val="00FC6222"/>
    <w:rsid w:val="00FC65C6"/>
    <w:rsid w:val="00FC6C27"/>
    <w:rsid w:val="00FC6DE6"/>
    <w:rsid w:val="00FC6EB3"/>
    <w:rsid w:val="00FC72F7"/>
    <w:rsid w:val="00FC742D"/>
    <w:rsid w:val="00FC789B"/>
    <w:rsid w:val="00FC796E"/>
    <w:rsid w:val="00FC7FBB"/>
    <w:rsid w:val="00FD017C"/>
    <w:rsid w:val="00FD019D"/>
    <w:rsid w:val="00FD02E6"/>
    <w:rsid w:val="00FD0631"/>
    <w:rsid w:val="00FD06C2"/>
    <w:rsid w:val="00FD070F"/>
    <w:rsid w:val="00FD0CF7"/>
    <w:rsid w:val="00FD0DA7"/>
    <w:rsid w:val="00FD150F"/>
    <w:rsid w:val="00FD1AE2"/>
    <w:rsid w:val="00FD1E80"/>
    <w:rsid w:val="00FD21BC"/>
    <w:rsid w:val="00FD21D1"/>
    <w:rsid w:val="00FD22CC"/>
    <w:rsid w:val="00FD2975"/>
    <w:rsid w:val="00FD2E96"/>
    <w:rsid w:val="00FD312C"/>
    <w:rsid w:val="00FD324E"/>
    <w:rsid w:val="00FD3269"/>
    <w:rsid w:val="00FD348C"/>
    <w:rsid w:val="00FD401E"/>
    <w:rsid w:val="00FD447A"/>
    <w:rsid w:val="00FD4780"/>
    <w:rsid w:val="00FD4826"/>
    <w:rsid w:val="00FD4B83"/>
    <w:rsid w:val="00FD4D79"/>
    <w:rsid w:val="00FD5544"/>
    <w:rsid w:val="00FD5FE4"/>
    <w:rsid w:val="00FD60D7"/>
    <w:rsid w:val="00FD643E"/>
    <w:rsid w:val="00FD65DA"/>
    <w:rsid w:val="00FD662D"/>
    <w:rsid w:val="00FD67CE"/>
    <w:rsid w:val="00FD6871"/>
    <w:rsid w:val="00FD68AE"/>
    <w:rsid w:val="00FD6B78"/>
    <w:rsid w:val="00FD6BE6"/>
    <w:rsid w:val="00FD74F0"/>
    <w:rsid w:val="00FD78EF"/>
    <w:rsid w:val="00FD79DE"/>
    <w:rsid w:val="00FE033C"/>
    <w:rsid w:val="00FE09E5"/>
    <w:rsid w:val="00FE0A4D"/>
    <w:rsid w:val="00FE0FCF"/>
    <w:rsid w:val="00FE17E4"/>
    <w:rsid w:val="00FE19B2"/>
    <w:rsid w:val="00FE1B83"/>
    <w:rsid w:val="00FE1F01"/>
    <w:rsid w:val="00FE263E"/>
    <w:rsid w:val="00FE2B89"/>
    <w:rsid w:val="00FE2EC8"/>
    <w:rsid w:val="00FE307A"/>
    <w:rsid w:val="00FE3790"/>
    <w:rsid w:val="00FE3EAC"/>
    <w:rsid w:val="00FE426B"/>
    <w:rsid w:val="00FE44F4"/>
    <w:rsid w:val="00FE4545"/>
    <w:rsid w:val="00FE4A15"/>
    <w:rsid w:val="00FE4A4D"/>
    <w:rsid w:val="00FE4D3C"/>
    <w:rsid w:val="00FE4FEB"/>
    <w:rsid w:val="00FE5147"/>
    <w:rsid w:val="00FE5599"/>
    <w:rsid w:val="00FE55D3"/>
    <w:rsid w:val="00FE60C1"/>
    <w:rsid w:val="00FE650D"/>
    <w:rsid w:val="00FE669B"/>
    <w:rsid w:val="00FE6706"/>
    <w:rsid w:val="00FE6B10"/>
    <w:rsid w:val="00FE6CC7"/>
    <w:rsid w:val="00FE70EA"/>
    <w:rsid w:val="00FE7317"/>
    <w:rsid w:val="00FE7779"/>
    <w:rsid w:val="00FE77C7"/>
    <w:rsid w:val="00FE783F"/>
    <w:rsid w:val="00FE79F5"/>
    <w:rsid w:val="00FE7B61"/>
    <w:rsid w:val="00FE7DC6"/>
    <w:rsid w:val="00FE7E2E"/>
    <w:rsid w:val="00FF009E"/>
    <w:rsid w:val="00FF00FF"/>
    <w:rsid w:val="00FF02B8"/>
    <w:rsid w:val="00FF0438"/>
    <w:rsid w:val="00FF0AA3"/>
    <w:rsid w:val="00FF145E"/>
    <w:rsid w:val="00FF157B"/>
    <w:rsid w:val="00FF1958"/>
    <w:rsid w:val="00FF1A07"/>
    <w:rsid w:val="00FF2537"/>
    <w:rsid w:val="00FF2796"/>
    <w:rsid w:val="00FF2DDE"/>
    <w:rsid w:val="00FF3070"/>
    <w:rsid w:val="00FF36C2"/>
    <w:rsid w:val="00FF3A21"/>
    <w:rsid w:val="00FF3DE4"/>
    <w:rsid w:val="00FF41FA"/>
    <w:rsid w:val="00FF4408"/>
    <w:rsid w:val="00FF4586"/>
    <w:rsid w:val="00FF490C"/>
    <w:rsid w:val="00FF4A63"/>
    <w:rsid w:val="00FF4E20"/>
    <w:rsid w:val="00FF54BC"/>
    <w:rsid w:val="00FF57F9"/>
    <w:rsid w:val="00FF5954"/>
    <w:rsid w:val="00FF6527"/>
    <w:rsid w:val="00FF7427"/>
    <w:rsid w:val="00FF7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EA608"/>
  <w15:docId w15:val="{E295FBAB-CD63-4A38-B21A-D4505052A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4BCA"/>
  </w:style>
  <w:style w:type="paragraph" w:styleId="3">
    <w:name w:val="heading 3"/>
    <w:basedOn w:val="a"/>
    <w:next w:val="a"/>
    <w:link w:val="3Char"/>
    <w:uiPriority w:val="9"/>
    <w:unhideWhenUsed/>
    <w:qFormat/>
    <w:rsid w:val="00E55AED"/>
    <w:pPr>
      <w:keepNext/>
      <w:keepLines/>
      <w:spacing w:before="200" w:line="276" w:lineRule="auto"/>
      <w:outlineLvl w:val="2"/>
    </w:pPr>
    <w:rPr>
      <w:rFonts w:asciiTheme="majorHAnsi" w:eastAsiaTheme="majorEastAsia" w:hAnsiTheme="majorHAnsi" w:cstheme="majorBidi"/>
      <w:b/>
      <w:bCs/>
      <w:color w:val="4472C4" w:themeColor="accent1"/>
      <w:sz w:val="22"/>
      <w:szCs w:val="2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D44F6"/>
    <w:pPr>
      <w:tabs>
        <w:tab w:val="center" w:pos="4513"/>
        <w:tab w:val="right" w:pos="9026"/>
      </w:tabs>
    </w:pPr>
  </w:style>
  <w:style w:type="character" w:customStyle="1" w:styleId="Char">
    <w:name w:val="Κεφαλίδα Char"/>
    <w:basedOn w:val="a0"/>
    <w:link w:val="a3"/>
    <w:uiPriority w:val="99"/>
    <w:rsid w:val="005D44F6"/>
  </w:style>
  <w:style w:type="paragraph" w:styleId="a4">
    <w:name w:val="footer"/>
    <w:basedOn w:val="a"/>
    <w:link w:val="Char0"/>
    <w:uiPriority w:val="99"/>
    <w:unhideWhenUsed/>
    <w:rsid w:val="005D44F6"/>
    <w:pPr>
      <w:tabs>
        <w:tab w:val="center" w:pos="4513"/>
        <w:tab w:val="right" w:pos="9026"/>
      </w:tabs>
    </w:pPr>
  </w:style>
  <w:style w:type="character" w:customStyle="1" w:styleId="Char0">
    <w:name w:val="Υποσέλιδο Char"/>
    <w:basedOn w:val="a0"/>
    <w:link w:val="a4"/>
    <w:uiPriority w:val="99"/>
    <w:rsid w:val="005D44F6"/>
  </w:style>
  <w:style w:type="paragraph" w:customStyle="1" w:styleId="Rcover4">
    <w:name w:val="R_cover4"/>
    <w:basedOn w:val="a"/>
    <w:next w:val="a"/>
    <w:uiPriority w:val="99"/>
    <w:semiHidden/>
    <w:rsid w:val="005D44F6"/>
    <w:pPr>
      <w:ind w:left="714" w:hanging="357"/>
    </w:pPr>
    <w:rPr>
      <w:rFonts w:ascii="Calibri" w:eastAsia="Calibri" w:hAnsi="Calibri" w:cs="Calibri"/>
      <w:color w:val="548DD4"/>
      <w:sz w:val="32"/>
      <w:lang w:val="en-GB" w:eastAsia="el-GR"/>
    </w:rPr>
  </w:style>
  <w:style w:type="paragraph" w:customStyle="1" w:styleId="Rcover5">
    <w:name w:val="R_cover5"/>
    <w:basedOn w:val="a"/>
    <w:rsid w:val="001E55B2"/>
    <w:pPr>
      <w:spacing w:after="200" w:line="276" w:lineRule="auto"/>
    </w:pPr>
    <w:rPr>
      <w:sz w:val="22"/>
      <w:szCs w:val="22"/>
    </w:rPr>
  </w:style>
  <w:style w:type="table" w:styleId="a5">
    <w:name w:val="Table Grid"/>
    <w:basedOn w:val="a1"/>
    <w:uiPriority w:val="59"/>
    <w:rsid w:val="00061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ction">
    <w:name w:val="header section"/>
    <w:basedOn w:val="a3"/>
    <w:qFormat/>
    <w:rsid w:val="007240C6"/>
    <w:pPr>
      <w:pBdr>
        <w:bottom w:val="single" w:sz="8" w:space="1" w:color="9D9D9D"/>
        <w:bar w:val="single" w:sz="24" w:color="FFFFFF" w:themeColor="background1"/>
      </w:pBdr>
      <w:spacing w:line="160" w:lineRule="exact"/>
    </w:pPr>
    <w:rPr>
      <w:color w:val="9D9D9D"/>
      <w:sz w:val="16"/>
      <w:szCs w:val="18"/>
    </w:rPr>
  </w:style>
  <w:style w:type="character" w:styleId="a6">
    <w:name w:val="page number"/>
    <w:basedOn w:val="a0"/>
    <w:uiPriority w:val="99"/>
    <w:semiHidden/>
    <w:unhideWhenUsed/>
    <w:rsid w:val="003E1ECF"/>
  </w:style>
  <w:style w:type="paragraph" w:styleId="a7">
    <w:name w:val="List Paragraph"/>
    <w:basedOn w:val="a"/>
    <w:link w:val="Char1"/>
    <w:uiPriority w:val="34"/>
    <w:qFormat/>
    <w:rsid w:val="00311673"/>
    <w:pPr>
      <w:spacing w:after="120" w:line="360" w:lineRule="auto"/>
      <w:ind w:left="720"/>
      <w:jc w:val="both"/>
    </w:pPr>
    <w:rPr>
      <w:rFonts w:ascii="Times New Roman" w:eastAsia="Calibri" w:hAnsi="Times New Roman" w:cs="Times New Roman"/>
      <w:sz w:val="22"/>
      <w:szCs w:val="22"/>
      <w:lang w:eastAsia="el-GR"/>
    </w:rPr>
  </w:style>
  <w:style w:type="character" w:customStyle="1" w:styleId="Char1">
    <w:name w:val="Παράγραφος λίστας Char"/>
    <w:basedOn w:val="a0"/>
    <w:link w:val="a7"/>
    <w:uiPriority w:val="34"/>
    <w:locked/>
    <w:rsid w:val="00311673"/>
    <w:rPr>
      <w:rFonts w:ascii="Times New Roman" w:eastAsia="Calibri" w:hAnsi="Times New Roman" w:cs="Times New Roman"/>
      <w:sz w:val="22"/>
      <w:szCs w:val="22"/>
      <w:lang w:val="el-GR" w:eastAsia="el-GR"/>
    </w:rPr>
  </w:style>
  <w:style w:type="paragraph" w:styleId="Web">
    <w:name w:val="Normal (Web)"/>
    <w:basedOn w:val="a"/>
    <w:uiPriority w:val="99"/>
    <w:unhideWhenUsed/>
    <w:rsid w:val="007D3371"/>
    <w:pPr>
      <w:spacing w:before="100" w:beforeAutospacing="1" w:after="100" w:afterAutospacing="1"/>
    </w:pPr>
    <w:rPr>
      <w:rFonts w:ascii="Times New Roman" w:eastAsia="Times New Roman" w:hAnsi="Times New Roman" w:cs="Times New Roman"/>
      <w:lang w:eastAsia="en-GB"/>
    </w:rPr>
  </w:style>
  <w:style w:type="paragraph" w:customStyle="1" w:styleId="body">
    <w:name w:val="body"/>
    <w:basedOn w:val="a"/>
    <w:qFormat/>
    <w:rsid w:val="00F61848"/>
    <w:pPr>
      <w:spacing w:before="120" w:after="120"/>
      <w:jc w:val="both"/>
    </w:pPr>
    <w:rPr>
      <w:color w:val="0D0D0D" w:themeColor="text1" w:themeTint="F2"/>
      <w:sz w:val="18"/>
      <w:szCs w:val="18"/>
    </w:rPr>
  </w:style>
  <w:style w:type="paragraph" w:customStyle="1" w:styleId="Calibri9IFRS">
    <w:name w:val="Calibri 9 IFRS"/>
    <w:basedOn w:val="a"/>
    <w:qFormat/>
    <w:rsid w:val="00EC27BF"/>
    <w:pPr>
      <w:keepNext/>
      <w:spacing w:before="240" w:after="120"/>
    </w:pPr>
    <w:rPr>
      <w:rFonts w:ascii="Calibri" w:eastAsia="Calibri" w:hAnsi="Calibri" w:cs="Times New Roman"/>
      <w:b/>
      <w:color w:val="548DD4"/>
      <w:sz w:val="18"/>
      <w:szCs w:val="18"/>
      <w:lang w:val="en-US"/>
    </w:rPr>
  </w:style>
  <w:style w:type="paragraph" w:customStyle="1" w:styleId="Rbody1">
    <w:name w:val="R_body1"/>
    <w:basedOn w:val="a"/>
    <w:qFormat/>
    <w:rsid w:val="00EC27BF"/>
    <w:pPr>
      <w:spacing w:after="120"/>
      <w:jc w:val="both"/>
    </w:pPr>
    <w:rPr>
      <w:rFonts w:ascii="Calibri" w:eastAsia="Times New Roman" w:hAnsi="Calibri" w:cs="Times New Roman"/>
      <w:sz w:val="18"/>
      <w:szCs w:val="18"/>
      <w:lang w:val="en-GB" w:eastAsia="el-GR"/>
    </w:rPr>
  </w:style>
  <w:style w:type="paragraph" w:customStyle="1" w:styleId="TITLEINBODY">
    <w:name w:val="TITLE IN BODY"/>
    <w:basedOn w:val="body"/>
    <w:qFormat/>
    <w:rsid w:val="007A2CA1"/>
    <w:pPr>
      <w:pBdr>
        <w:bottom w:val="single" w:sz="4" w:space="1" w:color="00B2C6"/>
      </w:pBdr>
      <w:jc w:val="left"/>
    </w:pPr>
    <w:rPr>
      <w:b/>
      <w:bCs/>
      <w:color w:val="007382"/>
      <w:sz w:val="28"/>
      <w:szCs w:val="24"/>
      <w:bdr w:val="nil"/>
      <w:lang w:val="en-GB"/>
    </w:rPr>
  </w:style>
  <w:style w:type="paragraph" w:customStyle="1" w:styleId="HEADERACTIVE">
    <w:name w:val="HEADER ACTIVE"/>
    <w:basedOn w:val="headersection"/>
    <w:qFormat/>
    <w:rsid w:val="007240C6"/>
    <w:pPr>
      <w:pBdr>
        <w:bottom w:val="single" w:sz="8" w:space="1" w:color="00B2C6"/>
        <w:between w:val="single" w:sz="24" w:space="1" w:color="00B2C6"/>
        <w:bar w:val="none" w:sz="0" w:color="auto"/>
      </w:pBdr>
    </w:pPr>
    <w:rPr>
      <w:b/>
      <w:color w:val="007382"/>
    </w:rPr>
  </w:style>
  <w:style w:type="paragraph" w:customStyle="1" w:styleId="TITLE2">
    <w:name w:val="TITLE 2"/>
    <w:basedOn w:val="body"/>
    <w:qFormat/>
    <w:rsid w:val="000B01A9"/>
    <w:pPr>
      <w:pBdr>
        <w:bottom w:val="single" w:sz="4" w:space="1" w:color="9D9D9D"/>
      </w:pBdr>
      <w:spacing w:before="240"/>
      <w:jc w:val="left"/>
    </w:pPr>
    <w:rPr>
      <w:b/>
      <w:color w:val="00B2C6"/>
      <w:sz w:val="22"/>
      <w:szCs w:val="22"/>
      <w:lang w:val="en-GB"/>
    </w:rPr>
  </w:style>
  <w:style w:type="paragraph" w:customStyle="1" w:styleId="TITLE3">
    <w:name w:val="TITLE 3"/>
    <w:basedOn w:val="body"/>
    <w:qFormat/>
    <w:rsid w:val="00021DE8"/>
    <w:pPr>
      <w:pBdr>
        <w:left w:val="single" w:sz="48" w:space="4" w:color="00B2C6"/>
      </w:pBdr>
      <w:ind w:left="227"/>
      <w:jc w:val="left"/>
    </w:pPr>
    <w:rPr>
      <w:b/>
      <w:bCs/>
      <w:iCs/>
      <w:sz w:val="20"/>
      <w:szCs w:val="20"/>
      <w:lang w:val="en-GB"/>
    </w:rPr>
  </w:style>
  <w:style w:type="character" w:styleId="a8">
    <w:name w:val="footnote reference"/>
    <w:basedOn w:val="a0"/>
    <w:uiPriority w:val="99"/>
    <w:unhideWhenUsed/>
    <w:rsid w:val="00F77293"/>
    <w:rPr>
      <w:vertAlign w:val="superscript"/>
    </w:rPr>
  </w:style>
  <w:style w:type="paragraph" w:styleId="a9">
    <w:name w:val="footnote text"/>
    <w:basedOn w:val="a"/>
    <w:link w:val="Char2"/>
    <w:uiPriority w:val="99"/>
    <w:unhideWhenUsed/>
    <w:rsid w:val="000E77FB"/>
    <w:rPr>
      <w:rFonts w:ascii="Calibri" w:eastAsia="Calibri" w:hAnsi="Calibri" w:cs="Calibri"/>
      <w:color w:val="D9D9D9" w:themeColor="background1" w:themeShade="D9"/>
      <w:sz w:val="16"/>
      <w:szCs w:val="16"/>
      <w:bdr w:val="nil"/>
      <w:lang w:val="en-GB"/>
    </w:rPr>
  </w:style>
  <w:style w:type="character" w:customStyle="1" w:styleId="Char2">
    <w:name w:val="Κείμενο υποσημείωσης Char"/>
    <w:basedOn w:val="a0"/>
    <w:link w:val="a9"/>
    <w:uiPriority w:val="99"/>
    <w:rsid w:val="000E77FB"/>
    <w:rPr>
      <w:rFonts w:ascii="Calibri" w:eastAsia="Calibri" w:hAnsi="Calibri" w:cs="Calibri"/>
      <w:color w:val="D9D9D9" w:themeColor="background1" w:themeShade="D9"/>
      <w:sz w:val="16"/>
      <w:szCs w:val="16"/>
      <w:bdr w:val="nil"/>
      <w:lang w:val="en-GB"/>
    </w:rPr>
  </w:style>
  <w:style w:type="paragraph" w:customStyle="1" w:styleId="SECTIONTITLE">
    <w:name w:val="SECTION TITLE"/>
    <w:basedOn w:val="a"/>
    <w:qFormat/>
    <w:rsid w:val="000E5AC7"/>
    <w:pPr>
      <w:pBdr>
        <w:bottom w:val="single" w:sz="48" w:space="10" w:color="00B2C6"/>
      </w:pBdr>
    </w:pPr>
    <w:rPr>
      <w:b/>
      <w:color w:val="000000"/>
      <w:sz w:val="52"/>
      <w:szCs w:val="52"/>
      <w:lang w:val="en-GB"/>
    </w:rPr>
  </w:style>
  <w:style w:type="paragraph" w:customStyle="1" w:styleId="Default">
    <w:name w:val="Default"/>
    <w:rsid w:val="00763795"/>
    <w:pPr>
      <w:autoSpaceDE w:val="0"/>
      <w:autoSpaceDN w:val="0"/>
      <w:adjustRightInd w:val="0"/>
    </w:pPr>
    <w:rPr>
      <w:rFonts w:ascii="Calibri" w:eastAsia="Calibri" w:hAnsi="Calibri" w:cs="Calibri"/>
      <w:color w:val="000000"/>
      <w:lang w:val="en-US"/>
    </w:rPr>
  </w:style>
  <w:style w:type="paragraph" w:customStyle="1" w:styleId="Style1">
    <w:name w:val="Style1"/>
    <w:basedOn w:val="a"/>
    <w:qFormat/>
    <w:rsid w:val="00F043E1"/>
    <w:pPr>
      <w:pBdr>
        <w:top w:val="nil"/>
        <w:left w:val="nil"/>
        <w:bottom w:val="single" w:sz="8" w:space="1" w:color="9D9D9D"/>
        <w:right w:val="nil"/>
        <w:between w:val="nil"/>
        <w:bar w:val="nil"/>
      </w:pBdr>
      <w:spacing w:before="60" w:after="60"/>
      <w:ind w:left="170" w:right="170"/>
    </w:pPr>
    <w:rPr>
      <w:rFonts w:eastAsia="Calibri" w:cs="Calibri"/>
      <w:b/>
      <w:color w:val="007382"/>
      <w:sz w:val="20"/>
      <w:szCs w:val="20"/>
      <w:bdr w:val="nil"/>
      <w:lang w:val="en-US"/>
    </w:rPr>
  </w:style>
  <w:style w:type="paragraph" w:customStyle="1" w:styleId="Style2">
    <w:name w:val="Style2"/>
    <w:basedOn w:val="a"/>
    <w:qFormat/>
    <w:rsid w:val="008C38AA"/>
    <w:pPr>
      <w:spacing w:before="360" w:after="120"/>
    </w:pPr>
    <w:rPr>
      <w:b/>
      <w:bCs/>
      <w:color w:val="646464"/>
      <w:lang w:val="en-GB"/>
    </w:rPr>
  </w:style>
  <w:style w:type="paragraph" w:styleId="aa">
    <w:name w:val="endnote text"/>
    <w:basedOn w:val="a"/>
    <w:link w:val="Char3"/>
    <w:uiPriority w:val="99"/>
    <w:semiHidden/>
    <w:unhideWhenUsed/>
    <w:rsid w:val="00414745"/>
    <w:rPr>
      <w:sz w:val="20"/>
      <w:szCs w:val="20"/>
    </w:rPr>
  </w:style>
  <w:style w:type="character" w:customStyle="1" w:styleId="Char3">
    <w:name w:val="Κείμενο σημείωσης τέλους Char"/>
    <w:basedOn w:val="a0"/>
    <w:link w:val="aa"/>
    <w:uiPriority w:val="99"/>
    <w:semiHidden/>
    <w:rsid w:val="00414745"/>
    <w:rPr>
      <w:sz w:val="20"/>
      <w:szCs w:val="20"/>
    </w:rPr>
  </w:style>
  <w:style w:type="character" w:styleId="ab">
    <w:name w:val="endnote reference"/>
    <w:basedOn w:val="a0"/>
    <w:uiPriority w:val="99"/>
    <w:semiHidden/>
    <w:unhideWhenUsed/>
    <w:rsid w:val="00414745"/>
    <w:rPr>
      <w:vertAlign w:val="superscript"/>
    </w:rPr>
  </w:style>
  <w:style w:type="paragraph" w:customStyle="1" w:styleId="Calibri10IFRS">
    <w:name w:val="Calibri 10 IFRS"/>
    <w:qFormat/>
    <w:rsid w:val="00FA5381"/>
    <w:pPr>
      <w:keepNext/>
      <w:spacing w:before="360" w:after="120"/>
    </w:pPr>
    <w:rPr>
      <w:rFonts w:eastAsia="Calibri" w:cs="Calibri"/>
      <w:b/>
      <w:color w:val="548DD4"/>
      <w:sz w:val="20"/>
      <w:szCs w:val="20"/>
      <w:lang w:val="en-US"/>
    </w:rPr>
  </w:style>
  <w:style w:type="paragraph" w:customStyle="1" w:styleId="Rbulletcolumn0">
    <w:name w:val="R_bullet column_0"/>
    <w:basedOn w:val="a"/>
    <w:qFormat/>
    <w:rsid w:val="0062009A"/>
    <w:pPr>
      <w:widowControl w:val="0"/>
      <w:adjustRightInd w:val="0"/>
      <w:spacing w:after="120"/>
      <w:ind w:left="720" w:hanging="360"/>
      <w:jc w:val="both"/>
    </w:pPr>
    <w:rPr>
      <w:rFonts w:ascii="Calibri" w:eastAsia="Calibri" w:hAnsi="Calibri" w:cs="Calibri"/>
      <w:sz w:val="18"/>
      <w:szCs w:val="18"/>
      <w:lang w:val="en-US" w:eastAsia="el-GR"/>
    </w:rPr>
  </w:style>
  <w:style w:type="paragraph" w:customStyle="1" w:styleId="Bullet1">
    <w:name w:val="Bullet1"/>
    <w:qFormat/>
    <w:rsid w:val="001A3974"/>
    <w:pPr>
      <w:numPr>
        <w:numId w:val="4"/>
      </w:numPr>
      <w:spacing w:before="240" w:line="260" w:lineRule="atLeast"/>
      <w:jc w:val="both"/>
    </w:pPr>
    <w:rPr>
      <w:rFonts w:ascii="Times New Roman" w:eastAsia="Calibri" w:hAnsi="Times New Roman" w:cs="Times New Roman"/>
      <w:sz w:val="22"/>
      <w:szCs w:val="22"/>
      <w:lang w:val="en-GB"/>
    </w:rPr>
  </w:style>
  <w:style w:type="paragraph" w:customStyle="1" w:styleId="INLINETEXT1">
    <w:name w:val="IN LINE TEXT 1"/>
    <w:link w:val="INLINETEXT1Char"/>
    <w:qFormat/>
    <w:rsid w:val="00451A73"/>
    <w:rPr>
      <w:b/>
      <w:bCs/>
      <w:color w:val="007382"/>
      <w:sz w:val="18"/>
      <w:szCs w:val="18"/>
    </w:rPr>
  </w:style>
  <w:style w:type="character" w:customStyle="1" w:styleId="INLINETEXT1Char">
    <w:name w:val="IN LINE TEXT 1 Char"/>
    <w:basedOn w:val="a0"/>
    <w:link w:val="INLINETEXT1"/>
    <w:rsid w:val="00451A73"/>
    <w:rPr>
      <w:b/>
      <w:bCs/>
      <w:color w:val="007382"/>
      <w:sz w:val="18"/>
      <w:szCs w:val="18"/>
    </w:rPr>
  </w:style>
  <w:style w:type="paragraph" w:customStyle="1" w:styleId="BoD10IFRS">
    <w:name w:val="BoD 10 IFRS"/>
    <w:basedOn w:val="Calibri10IFRS"/>
    <w:qFormat/>
    <w:rsid w:val="00CC76DF"/>
    <w:pPr>
      <w:pBdr>
        <w:left w:val="single" w:sz="48" w:space="4" w:color="007180"/>
        <w:bottom w:val="single" w:sz="6" w:space="1" w:color="00AFC3"/>
      </w:pBdr>
      <w:spacing w:before="240" w:after="60"/>
      <w:outlineLvl w:val="2"/>
    </w:pPr>
    <w:rPr>
      <w:color w:val="007581"/>
      <w:sz w:val="24"/>
      <w:szCs w:val="24"/>
      <w:lang w:val="en-GB"/>
    </w:rPr>
  </w:style>
  <w:style w:type="paragraph" w:customStyle="1" w:styleId="msgLeft">
    <w:name w:val="msg Left"/>
    <w:basedOn w:val="a"/>
    <w:qFormat/>
    <w:rsid w:val="001D6231"/>
    <w:pPr>
      <w:ind w:left="170" w:right="567"/>
    </w:pPr>
    <w:rPr>
      <w:b/>
      <w:bCs/>
      <w:sz w:val="20"/>
      <w:szCs w:val="20"/>
      <w:bdr w:val="nil"/>
    </w:rPr>
  </w:style>
  <w:style w:type="paragraph" w:styleId="ac">
    <w:name w:val="Balloon Text"/>
    <w:basedOn w:val="a"/>
    <w:link w:val="Char4"/>
    <w:uiPriority w:val="99"/>
    <w:semiHidden/>
    <w:unhideWhenUsed/>
    <w:rsid w:val="001B4282"/>
    <w:rPr>
      <w:rFonts w:ascii="Tahoma" w:hAnsi="Tahoma" w:cs="Tahoma"/>
      <w:sz w:val="16"/>
      <w:szCs w:val="16"/>
    </w:rPr>
  </w:style>
  <w:style w:type="character" w:customStyle="1" w:styleId="Char4">
    <w:name w:val="Κείμενο πλαισίου Char"/>
    <w:basedOn w:val="a0"/>
    <w:link w:val="ac"/>
    <w:uiPriority w:val="99"/>
    <w:semiHidden/>
    <w:rsid w:val="001B4282"/>
    <w:rPr>
      <w:rFonts w:ascii="Tahoma" w:hAnsi="Tahoma" w:cs="Tahoma"/>
      <w:sz w:val="16"/>
      <w:szCs w:val="16"/>
    </w:rPr>
  </w:style>
  <w:style w:type="character" w:customStyle="1" w:styleId="3Char">
    <w:name w:val="Επικεφαλίδα 3 Char"/>
    <w:basedOn w:val="a0"/>
    <w:link w:val="3"/>
    <w:uiPriority w:val="9"/>
    <w:rsid w:val="00E55AED"/>
    <w:rPr>
      <w:rFonts w:asciiTheme="majorHAnsi" w:eastAsiaTheme="majorEastAsia" w:hAnsiTheme="majorHAnsi" w:cstheme="majorBidi"/>
      <w:b/>
      <w:bCs/>
      <w:color w:val="4472C4" w:themeColor="accent1"/>
      <w:sz w:val="22"/>
      <w:szCs w:val="22"/>
      <w:lang w:val="en-GB"/>
    </w:rPr>
  </w:style>
  <w:style w:type="paragraph" w:customStyle="1" w:styleId="normaltext">
    <w:name w:val="normaltext"/>
    <w:basedOn w:val="a"/>
    <w:rsid w:val="00E55AED"/>
    <w:pPr>
      <w:spacing w:before="100" w:beforeAutospacing="1" w:after="100" w:afterAutospacing="1"/>
    </w:pPr>
    <w:rPr>
      <w:rFonts w:ascii="Verdana" w:eastAsia="Arial Unicode MS" w:hAnsi="Verdana" w:cs="Arial Unicode MS"/>
      <w:color w:val="000000"/>
      <w:sz w:val="17"/>
      <w:szCs w:val="17"/>
      <w:lang w:eastAsia="el-GR"/>
    </w:rPr>
  </w:style>
  <w:style w:type="paragraph" w:styleId="ad">
    <w:name w:val="Block Text"/>
    <w:basedOn w:val="a"/>
    <w:rsid w:val="00E55AED"/>
    <w:pPr>
      <w:spacing w:before="120" w:after="120" w:line="280" w:lineRule="atLeast"/>
      <w:ind w:left="540" w:right="612"/>
      <w:jc w:val="center"/>
    </w:pPr>
    <w:rPr>
      <w:rFonts w:ascii="Arial" w:eastAsia="Times New Roman" w:hAnsi="Arial" w:cs="Arial"/>
      <w:b/>
      <w:bCs/>
      <w:szCs w:val="22"/>
    </w:rPr>
  </w:style>
  <w:style w:type="paragraph" w:customStyle="1" w:styleId="CM10">
    <w:name w:val="CM10"/>
    <w:basedOn w:val="Default"/>
    <w:next w:val="Default"/>
    <w:uiPriority w:val="99"/>
    <w:rsid w:val="00E55AED"/>
    <w:pPr>
      <w:widowControl w:val="0"/>
    </w:pPr>
    <w:rPr>
      <w:rFonts w:eastAsia="Times New Roman" w:cs="Times New Roman"/>
      <w:color w:val="auto"/>
      <w:lang w:val="el-GR" w:eastAsia="el-GR"/>
    </w:rPr>
  </w:style>
  <w:style w:type="paragraph" w:customStyle="1" w:styleId="CM3">
    <w:name w:val="CM3"/>
    <w:basedOn w:val="Default"/>
    <w:next w:val="Default"/>
    <w:uiPriority w:val="99"/>
    <w:rsid w:val="00E55AED"/>
    <w:pPr>
      <w:widowControl w:val="0"/>
      <w:spacing w:line="280" w:lineRule="atLeast"/>
    </w:pPr>
    <w:rPr>
      <w:rFonts w:eastAsia="Times New Roman" w:cs="Times New Roman"/>
      <w:color w:val="auto"/>
      <w:lang w:val="el-GR" w:eastAsia="el-GR"/>
    </w:rPr>
  </w:style>
  <w:style w:type="paragraph" w:customStyle="1" w:styleId="CM1">
    <w:name w:val="CM1"/>
    <w:basedOn w:val="Default"/>
    <w:next w:val="Default"/>
    <w:uiPriority w:val="99"/>
    <w:rsid w:val="00E55AED"/>
    <w:pPr>
      <w:widowControl w:val="0"/>
    </w:pPr>
    <w:rPr>
      <w:rFonts w:eastAsia="Times New Roman" w:cs="Times New Roman"/>
      <w:color w:val="auto"/>
      <w:lang w:val="el-GR" w:eastAsia="el-GR"/>
    </w:rPr>
  </w:style>
  <w:style w:type="paragraph" w:customStyle="1" w:styleId="CM9">
    <w:name w:val="CM9"/>
    <w:basedOn w:val="Default"/>
    <w:next w:val="Default"/>
    <w:uiPriority w:val="99"/>
    <w:rsid w:val="00E55AED"/>
    <w:pPr>
      <w:widowControl w:val="0"/>
    </w:pPr>
    <w:rPr>
      <w:rFonts w:eastAsia="Times New Roman" w:cs="Times New Roman"/>
      <w:color w:val="auto"/>
      <w:lang w:val="el-GR" w:eastAsia="el-GR"/>
    </w:rPr>
  </w:style>
  <w:style w:type="paragraph" w:styleId="ae">
    <w:name w:val="Plain Text"/>
    <w:basedOn w:val="a"/>
    <w:link w:val="Char5"/>
    <w:uiPriority w:val="99"/>
    <w:unhideWhenUsed/>
    <w:rsid w:val="00E55AED"/>
    <w:rPr>
      <w:rFonts w:ascii="Consolas" w:eastAsia="Calibri" w:hAnsi="Consolas" w:cs="Times New Roman"/>
      <w:sz w:val="21"/>
      <w:szCs w:val="21"/>
      <w:lang w:val="en-GB"/>
    </w:rPr>
  </w:style>
  <w:style w:type="character" w:customStyle="1" w:styleId="Char5">
    <w:name w:val="Απλό κείμενο Char"/>
    <w:basedOn w:val="a0"/>
    <w:link w:val="ae"/>
    <w:uiPriority w:val="99"/>
    <w:rsid w:val="00E55AED"/>
    <w:rPr>
      <w:rFonts w:ascii="Consolas" w:eastAsia="Calibri" w:hAnsi="Consolas" w:cs="Times New Roman"/>
      <w:sz w:val="21"/>
      <w:szCs w:val="21"/>
      <w:lang w:val="en-GB"/>
    </w:rPr>
  </w:style>
  <w:style w:type="character" w:styleId="af">
    <w:name w:val="annotation reference"/>
    <w:basedOn w:val="a0"/>
    <w:uiPriority w:val="99"/>
    <w:semiHidden/>
    <w:unhideWhenUsed/>
    <w:rsid w:val="00E55AED"/>
    <w:rPr>
      <w:sz w:val="16"/>
      <w:szCs w:val="16"/>
    </w:rPr>
  </w:style>
  <w:style w:type="paragraph" w:styleId="af0">
    <w:name w:val="annotation text"/>
    <w:basedOn w:val="a"/>
    <w:link w:val="Char6"/>
    <w:uiPriority w:val="99"/>
    <w:semiHidden/>
    <w:unhideWhenUsed/>
    <w:rsid w:val="00E55AED"/>
    <w:pPr>
      <w:spacing w:after="200"/>
    </w:pPr>
    <w:rPr>
      <w:rFonts w:ascii="Calibri" w:eastAsia="Calibri" w:hAnsi="Calibri" w:cs="Times New Roman"/>
      <w:sz w:val="20"/>
      <w:szCs w:val="20"/>
      <w:lang w:val="en-GB"/>
    </w:rPr>
  </w:style>
  <w:style w:type="character" w:customStyle="1" w:styleId="Char6">
    <w:name w:val="Κείμενο σχολίου Char"/>
    <w:basedOn w:val="a0"/>
    <w:link w:val="af0"/>
    <w:uiPriority w:val="99"/>
    <w:semiHidden/>
    <w:rsid w:val="00E55AED"/>
    <w:rPr>
      <w:rFonts w:ascii="Calibri" w:eastAsia="Calibri" w:hAnsi="Calibri" w:cs="Times New Roman"/>
      <w:sz w:val="20"/>
      <w:szCs w:val="20"/>
      <w:lang w:val="en-GB"/>
    </w:rPr>
  </w:style>
  <w:style w:type="paragraph" w:styleId="af1">
    <w:name w:val="annotation subject"/>
    <w:basedOn w:val="af0"/>
    <w:next w:val="af0"/>
    <w:link w:val="Char7"/>
    <w:uiPriority w:val="99"/>
    <w:semiHidden/>
    <w:unhideWhenUsed/>
    <w:rsid w:val="00E55AED"/>
    <w:rPr>
      <w:b/>
      <w:bCs/>
    </w:rPr>
  </w:style>
  <w:style w:type="character" w:customStyle="1" w:styleId="Char7">
    <w:name w:val="Θέμα σχολίου Char"/>
    <w:basedOn w:val="Char6"/>
    <w:link w:val="af1"/>
    <w:uiPriority w:val="99"/>
    <w:semiHidden/>
    <w:rsid w:val="00E55AED"/>
    <w:rPr>
      <w:rFonts w:ascii="Calibri" w:eastAsia="Calibri" w:hAnsi="Calibri" w:cs="Times New Roman"/>
      <w:b/>
      <w:bCs/>
      <w:sz w:val="20"/>
      <w:szCs w:val="20"/>
      <w:lang w:val="en-GB"/>
    </w:rPr>
  </w:style>
  <w:style w:type="paragraph" w:styleId="af2">
    <w:name w:val="Revision"/>
    <w:hidden/>
    <w:uiPriority w:val="99"/>
    <w:semiHidden/>
    <w:rsid w:val="00E55AED"/>
    <w:rPr>
      <w:rFonts w:ascii="Calibri" w:eastAsia="Calibri" w:hAnsi="Calibri" w:cs="Times New Roman"/>
      <w:sz w:val="22"/>
      <w:szCs w:val="22"/>
      <w:lang w:val="en-GB"/>
    </w:rPr>
  </w:style>
  <w:style w:type="table" w:customStyle="1" w:styleId="1">
    <w:name w:val="Πλέγμα πίνακα1"/>
    <w:basedOn w:val="a1"/>
    <w:next w:val="a5"/>
    <w:uiPriority w:val="59"/>
    <w:rsid w:val="00E55AED"/>
    <w:rPr>
      <w:rFonts w:ascii="Calibri" w:eastAsia="Calibri" w:hAnsi="Calibri" w:cs="Times New Roman"/>
      <w:sz w:val="20"/>
      <w:szCs w:val="20"/>
      <w:lang w:eastAsia="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i-provider">
    <w:name w:val="ui-provider"/>
    <w:basedOn w:val="a0"/>
    <w:rsid w:val="00925C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658">
      <w:bodyDiv w:val="1"/>
      <w:marLeft w:val="0"/>
      <w:marRight w:val="0"/>
      <w:marTop w:val="0"/>
      <w:marBottom w:val="0"/>
      <w:divBdr>
        <w:top w:val="none" w:sz="0" w:space="0" w:color="auto"/>
        <w:left w:val="none" w:sz="0" w:space="0" w:color="auto"/>
        <w:bottom w:val="none" w:sz="0" w:space="0" w:color="auto"/>
        <w:right w:val="none" w:sz="0" w:space="0" w:color="auto"/>
      </w:divBdr>
    </w:div>
    <w:div w:id="105931086">
      <w:bodyDiv w:val="1"/>
      <w:marLeft w:val="0"/>
      <w:marRight w:val="0"/>
      <w:marTop w:val="0"/>
      <w:marBottom w:val="0"/>
      <w:divBdr>
        <w:top w:val="none" w:sz="0" w:space="0" w:color="auto"/>
        <w:left w:val="none" w:sz="0" w:space="0" w:color="auto"/>
        <w:bottom w:val="none" w:sz="0" w:space="0" w:color="auto"/>
        <w:right w:val="none" w:sz="0" w:space="0" w:color="auto"/>
      </w:divBdr>
      <w:divsChild>
        <w:div w:id="1098139179">
          <w:marLeft w:val="547"/>
          <w:marRight w:val="0"/>
          <w:marTop w:val="0"/>
          <w:marBottom w:val="0"/>
          <w:divBdr>
            <w:top w:val="none" w:sz="0" w:space="0" w:color="auto"/>
            <w:left w:val="none" w:sz="0" w:space="0" w:color="auto"/>
            <w:bottom w:val="none" w:sz="0" w:space="0" w:color="auto"/>
            <w:right w:val="none" w:sz="0" w:space="0" w:color="auto"/>
          </w:divBdr>
        </w:div>
      </w:divsChild>
    </w:div>
    <w:div w:id="177355960">
      <w:bodyDiv w:val="1"/>
      <w:marLeft w:val="0"/>
      <w:marRight w:val="0"/>
      <w:marTop w:val="0"/>
      <w:marBottom w:val="0"/>
      <w:divBdr>
        <w:top w:val="none" w:sz="0" w:space="0" w:color="auto"/>
        <w:left w:val="none" w:sz="0" w:space="0" w:color="auto"/>
        <w:bottom w:val="none" w:sz="0" w:space="0" w:color="auto"/>
        <w:right w:val="none" w:sz="0" w:space="0" w:color="auto"/>
      </w:divBdr>
      <w:divsChild>
        <w:div w:id="1920745603">
          <w:marLeft w:val="547"/>
          <w:marRight w:val="0"/>
          <w:marTop w:val="0"/>
          <w:marBottom w:val="0"/>
          <w:divBdr>
            <w:top w:val="none" w:sz="0" w:space="0" w:color="auto"/>
            <w:left w:val="none" w:sz="0" w:space="0" w:color="auto"/>
            <w:bottom w:val="none" w:sz="0" w:space="0" w:color="auto"/>
            <w:right w:val="none" w:sz="0" w:space="0" w:color="auto"/>
          </w:divBdr>
        </w:div>
      </w:divsChild>
    </w:div>
    <w:div w:id="288442543">
      <w:bodyDiv w:val="1"/>
      <w:marLeft w:val="0"/>
      <w:marRight w:val="0"/>
      <w:marTop w:val="0"/>
      <w:marBottom w:val="0"/>
      <w:divBdr>
        <w:top w:val="none" w:sz="0" w:space="0" w:color="auto"/>
        <w:left w:val="none" w:sz="0" w:space="0" w:color="auto"/>
        <w:bottom w:val="none" w:sz="0" w:space="0" w:color="auto"/>
        <w:right w:val="none" w:sz="0" w:space="0" w:color="auto"/>
      </w:divBdr>
    </w:div>
    <w:div w:id="327172049">
      <w:bodyDiv w:val="1"/>
      <w:marLeft w:val="0"/>
      <w:marRight w:val="0"/>
      <w:marTop w:val="0"/>
      <w:marBottom w:val="0"/>
      <w:divBdr>
        <w:top w:val="none" w:sz="0" w:space="0" w:color="auto"/>
        <w:left w:val="none" w:sz="0" w:space="0" w:color="auto"/>
        <w:bottom w:val="none" w:sz="0" w:space="0" w:color="auto"/>
        <w:right w:val="none" w:sz="0" w:space="0" w:color="auto"/>
      </w:divBdr>
      <w:divsChild>
        <w:div w:id="1175344044">
          <w:marLeft w:val="547"/>
          <w:marRight w:val="0"/>
          <w:marTop w:val="0"/>
          <w:marBottom w:val="0"/>
          <w:divBdr>
            <w:top w:val="none" w:sz="0" w:space="0" w:color="auto"/>
            <w:left w:val="none" w:sz="0" w:space="0" w:color="auto"/>
            <w:bottom w:val="none" w:sz="0" w:space="0" w:color="auto"/>
            <w:right w:val="none" w:sz="0" w:space="0" w:color="auto"/>
          </w:divBdr>
        </w:div>
      </w:divsChild>
    </w:div>
    <w:div w:id="347635075">
      <w:bodyDiv w:val="1"/>
      <w:marLeft w:val="0"/>
      <w:marRight w:val="0"/>
      <w:marTop w:val="0"/>
      <w:marBottom w:val="0"/>
      <w:divBdr>
        <w:top w:val="none" w:sz="0" w:space="0" w:color="auto"/>
        <w:left w:val="none" w:sz="0" w:space="0" w:color="auto"/>
        <w:bottom w:val="none" w:sz="0" w:space="0" w:color="auto"/>
        <w:right w:val="none" w:sz="0" w:space="0" w:color="auto"/>
      </w:divBdr>
      <w:divsChild>
        <w:div w:id="1491748205">
          <w:marLeft w:val="547"/>
          <w:marRight w:val="0"/>
          <w:marTop w:val="0"/>
          <w:marBottom w:val="0"/>
          <w:divBdr>
            <w:top w:val="none" w:sz="0" w:space="0" w:color="auto"/>
            <w:left w:val="none" w:sz="0" w:space="0" w:color="auto"/>
            <w:bottom w:val="none" w:sz="0" w:space="0" w:color="auto"/>
            <w:right w:val="none" w:sz="0" w:space="0" w:color="auto"/>
          </w:divBdr>
        </w:div>
      </w:divsChild>
    </w:div>
    <w:div w:id="348026239">
      <w:bodyDiv w:val="1"/>
      <w:marLeft w:val="0"/>
      <w:marRight w:val="0"/>
      <w:marTop w:val="0"/>
      <w:marBottom w:val="0"/>
      <w:divBdr>
        <w:top w:val="none" w:sz="0" w:space="0" w:color="auto"/>
        <w:left w:val="none" w:sz="0" w:space="0" w:color="auto"/>
        <w:bottom w:val="none" w:sz="0" w:space="0" w:color="auto"/>
        <w:right w:val="none" w:sz="0" w:space="0" w:color="auto"/>
      </w:divBdr>
    </w:div>
    <w:div w:id="356472887">
      <w:bodyDiv w:val="1"/>
      <w:marLeft w:val="0"/>
      <w:marRight w:val="0"/>
      <w:marTop w:val="0"/>
      <w:marBottom w:val="0"/>
      <w:divBdr>
        <w:top w:val="none" w:sz="0" w:space="0" w:color="auto"/>
        <w:left w:val="none" w:sz="0" w:space="0" w:color="auto"/>
        <w:bottom w:val="none" w:sz="0" w:space="0" w:color="auto"/>
        <w:right w:val="none" w:sz="0" w:space="0" w:color="auto"/>
      </w:divBdr>
      <w:divsChild>
        <w:div w:id="2086947369">
          <w:marLeft w:val="547"/>
          <w:marRight w:val="0"/>
          <w:marTop w:val="0"/>
          <w:marBottom w:val="0"/>
          <w:divBdr>
            <w:top w:val="none" w:sz="0" w:space="0" w:color="auto"/>
            <w:left w:val="none" w:sz="0" w:space="0" w:color="auto"/>
            <w:bottom w:val="none" w:sz="0" w:space="0" w:color="auto"/>
            <w:right w:val="none" w:sz="0" w:space="0" w:color="auto"/>
          </w:divBdr>
        </w:div>
      </w:divsChild>
    </w:div>
    <w:div w:id="435560997">
      <w:bodyDiv w:val="1"/>
      <w:marLeft w:val="0"/>
      <w:marRight w:val="0"/>
      <w:marTop w:val="0"/>
      <w:marBottom w:val="0"/>
      <w:divBdr>
        <w:top w:val="none" w:sz="0" w:space="0" w:color="auto"/>
        <w:left w:val="none" w:sz="0" w:space="0" w:color="auto"/>
        <w:bottom w:val="none" w:sz="0" w:space="0" w:color="auto"/>
        <w:right w:val="none" w:sz="0" w:space="0" w:color="auto"/>
      </w:divBdr>
    </w:div>
    <w:div w:id="456028206">
      <w:bodyDiv w:val="1"/>
      <w:marLeft w:val="0"/>
      <w:marRight w:val="0"/>
      <w:marTop w:val="0"/>
      <w:marBottom w:val="0"/>
      <w:divBdr>
        <w:top w:val="none" w:sz="0" w:space="0" w:color="auto"/>
        <w:left w:val="none" w:sz="0" w:space="0" w:color="auto"/>
        <w:bottom w:val="none" w:sz="0" w:space="0" w:color="auto"/>
        <w:right w:val="none" w:sz="0" w:space="0" w:color="auto"/>
      </w:divBdr>
    </w:div>
    <w:div w:id="464349219">
      <w:bodyDiv w:val="1"/>
      <w:marLeft w:val="0"/>
      <w:marRight w:val="0"/>
      <w:marTop w:val="0"/>
      <w:marBottom w:val="0"/>
      <w:divBdr>
        <w:top w:val="none" w:sz="0" w:space="0" w:color="auto"/>
        <w:left w:val="none" w:sz="0" w:space="0" w:color="auto"/>
        <w:bottom w:val="none" w:sz="0" w:space="0" w:color="auto"/>
        <w:right w:val="none" w:sz="0" w:space="0" w:color="auto"/>
      </w:divBdr>
    </w:div>
    <w:div w:id="500316313">
      <w:bodyDiv w:val="1"/>
      <w:marLeft w:val="0"/>
      <w:marRight w:val="0"/>
      <w:marTop w:val="0"/>
      <w:marBottom w:val="0"/>
      <w:divBdr>
        <w:top w:val="none" w:sz="0" w:space="0" w:color="auto"/>
        <w:left w:val="none" w:sz="0" w:space="0" w:color="auto"/>
        <w:bottom w:val="none" w:sz="0" w:space="0" w:color="auto"/>
        <w:right w:val="none" w:sz="0" w:space="0" w:color="auto"/>
      </w:divBdr>
    </w:div>
    <w:div w:id="602224899">
      <w:bodyDiv w:val="1"/>
      <w:marLeft w:val="0"/>
      <w:marRight w:val="0"/>
      <w:marTop w:val="0"/>
      <w:marBottom w:val="0"/>
      <w:divBdr>
        <w:top w:val="none" w:sz="0" w:space="0" w:color="auto"/>
        <w:left w:val="none" w:sz="0" w:space="0" w:color="auto"/>
        <w:bottom w:val="none" w:sz="0" w:space="0" w:color="auto"/>
        <w:right w:val="none" w:sz="0" w:space="0" w:color="auto"/>
      </w:divBdr>
    </w:div>
    <w:div w:id="753433882">
      <w:bodyDiv w:val="1"/>
      <w:marLeft w:val="0"/>
      <w:marRight w:val="0"/>
      <w:marTop w:val="0"/>
      <w:marBottom w:val="0"/>
      <w:divBdr>
        <w:top w:val="none" w:sz="0" w:space="0" w:color="auto"/>
        <w:left w:val="none" w:sz="0" w:space="0" w:color="auto"/>
        <w:bottom w:val="none" w:sz="0" w:space="0" w:color="auto"/>
        <w:right w:val="none" w:sz="0" w:space="0" w:color="auto"/>
      </w:divBdr>
      <w:divsChild>
        <w:div w:id="1542202638">
          <w:marLeft w:val="547"/>
          <w:marRight w:val="0"/>
          <w:marTop w:val="0"/>
          <w:marBottom w:val="0"/>
          <w:divBdr>
            <w:top w:val="none" w:sz="0" w:space="0" w:color="auto"/>
            <w:left w:val="none" w:sz="0" w:space="0" w:color="auto"/>
            <w:bottom w:val="none" w:sz="0" w:space="0" w:color="auto"/>
            <w:right w:val="none" w:sz="0" w:space="0" w:color="auto"/>
          </w:divBdr>
        </w:div>
      </w:divsChild>
    </w:div>
    <w:div w:id="860052781">
      <w:bodyDiv w:val="1"/>
      <w:marLeft w:val="0"/>
      <w:marRight w:val="0"/>
      <w:marTop w:val="0"/>
      <w:marBottom w:val="0"/>
      <w:divBdr>
        <w:top w:val="none" w:sz="0" w:space="0" w:color="auto"/>
        <w:left w:val="none" w:sz="0" w:space="0" w:color="auto"/>
        <w:bottom w:val="none" w:sz="0" w:space="0" w:color="auto"/>
        <w:right w:val="none" w:sz="0" w:space="0" w:color="auto"/>
      </w:divBdr>
      <w:divsChild>
        <w:div w:id="1083914881">
          <w:marLeft w:val="547"/>
          <w:marRight w:val="0"/>
          <w:marTop w:val="0"/>
          <w:marBottom w:val="0"/>
          <w:divBdr>
            <w:top w:val="none" w:sz="0" w:space="0" w:color="auto"/>
            <w:left w:val="none" w:sz="0" w:space="0" w:color="auto"/>
            <w:bottom w:val="none" w:sz="0" w:space="0" w:color="auto"/>
            <w:right w:val="none" w:sz="0" w:space="0" w:color="auto"/>
          </w:divBdr>
        </w:div>
        <w:div w:id="1287666106">
          <w:marLeft w:val="547"/>
          <w:marRight w:val="0"/>
          <w:marTop w:val="0"/>
          <w:marBottom w:val="0"/>
          <w:divBdr>
            <w:top w:val="none" w:sz="0" w:space="0" w:color="auto"/>
            <w:left w:val="none" w:sz="0" w:space="0" w:color="auto"/>
            <w:bottom w:val="none" w:sz="0" w:space="0" w:color="auto"/>
            <w:right w:val="none" w:sz="0" w:space="0" w:color="auto"/>
          </w:divBdr>
        </w:div>
        <w:div w:id="1854614159">
          <w:marLeft w:val="547"/>
          <w:marRight w:val="0"/>
          <w:marTop w:val="0"/>
          <w:marBottom w:val="0"/>
          <w:divBdr>
            <w:top w:val="none" w:sz="0" w:space="0" w:color="auto"/>
            <w:left w:val="none" w:sz="0" w:space="0" w:color="auto"/>
            <w:bottom w:val="none" w:sz="0" w:space="0" w:color="auto"/>
            <w:right w:val="none" w:sz="0" w:space="0" w:color="auto"/>
          </w:divBdr>
        </w:div>
      </w:divsChild>
    </w:div>
    <w:div w:id="877813654">
      <w:bodyDiv w:val="1"/>
      <w:marLeft w:val="0"/>
      <w:marRight w:val="0"/>
      <w:marTop w:val="0"/>
      <w:marBottom w:val="0"/>
      <w:divBdr>
        <w:top w:val="none" w:sz="0" w:space="0" w:color="auto"/>
        <w:left w:val="none" w:sz="0" w:space="0" w:color="auto"/>
        <w:bottom w:val="none" w:sz="0" w:space="0" w:color="auto"/>
        <w:right w:val="none" w:sz="0" w:space="0" w:color="auto"/>
      </w:divBdr>
      <w:divsChild>
        <w:div w:id="249898655">
          <w:marLeft w:val="547"/>
          <w:marRight w:val="0"/>
          <w:marTop w:val="0"/>
          <w:marBottom w:val="0"/>
          <w:divBdr>
            <w:top w:val="none" w:sz="0" w:space="0" w:color="auto"/>
            <w:left w:val="none" w:sz="0" w:space="0" w:color="auto"/>
            <w:bottom w:val="none" w:sz="0" w:space="0" w:color="auto"/>
            <w:right w:val="none" w:sz="0" w:space="0" w:color="auto"/>
          </w:divBdr>
        </w:div>
        <w:div w:id="317194739">
          <w:marLeft w:val="547"/>
          <w:marRight w:val="0"/>
          <w:marTop w:val="0"/>
          <w:marBottom w:val="0"/>
          <w:divBdr>
            <w:top w:val="none" w:sz="0" w:space="0" w:color="auto"/>
            <w:left w:val="none" w:sz="0" w:space="0" w:color="auto"/>
            <w:bottom w:val="none" w:sz="0" w:space="0" w:color="auto"/>
            <w:right w:val="none" w:sz="0" w:space="0" w:color="auto"/>
          </w:divBdr>
        </w:div>
        <w:div w:id="1415123624">
          <w:marLeft w:val="547"/>
          <w:marRight w:val="0"/>
          <w:marTop w:val="0"/>
          <w:marBottom w:val="0"/>
          <w:divBdr>
            <w:top w:val="none" w:sz="0" w:space="0" w:color="auto"/>
            <w:left w:val="none" w:sz="0" w:space="0" w:color="auto"/>
            <w:bottom w:val="none" w:sz="0" w:space="0" w:color="auto"/>
            <w:right w:val="none" w:sz="0" w:space="0" w:color="auto"/>
          </w:divBdr>
        </w:div>
      </w:divsChild>
    </w:div>
    <w:div w:id="927083140">
      <w:bodyDiv w:val="1"/>
      <w:marLeft w:val="0"/>
      <w:marRight w:val="0"/>
      <w:marTop w:val="0"/>
      <w:marBottom w:val="0"/>
      <w:divBdr>
        <w:top w:val="none" w:sz="0" w:space="0" w:color="auto"/>
        <w:left w:val="none" w:sz="0" w:space="0" w:color="auto"/>
        <w:bottom w:val="none" w:sz="0" w:space="0" w:color="auto"/>
        <w:right w:val="none" w:sz="0" w:space="0" w:color="auto"/>
      </w:divBdr>
      <w:divsChild>
        <w:div w:id="99955550">
          <w:marLeft w:val="547"/>
          <w:marRight w:val="0"/>
          <w:marTop w:val="0"/>
          <w:marBottom w:val="0"/>
          <w:divBdr>
            <w:top w:val="none" w:sz="0" w:space="0" w:color="auto"/>
            <w:left w:val="none" w:sz="0" w:space="0" w:color="auto"/>
            <w:bottom w:val="none" w:sz="0" w:space="0" w:color="auto"/>
            <w:right w:val="none" w:sz="0" w:space="0" w:color="auto"/>
          </w:divBdr>
        </w:div>
        <w:div w:id="502474872">
          <w:marLeft w:val="547"/>
          <w:marRight w:val="0"/>
          <w:marTop w:val="0"/>
          <w:marBottom w:val="0"/>
          <w:divBdr>
            <w:top w:val="none" w:sz="0" w:space="0" w:color="auto"/>
            <w:left w:val="none" w:sz="0" w:space="0" w:color="auto"/>
            <w:bottom w:val="none" w:sz="0" w:space="0" w:color="auto"/>
            <w:right w:val="none" w:sz="0" w:space="0" w:color="auto"/>
          </w:divBdr>
        </w:div>
        <w:div w:id="625311602">
          <w:marLeft w:val="547"/>
          <w:marRight w:val="0"/>
          <w:marTop w:val="0"/>
          <w:marBottom w:val="0"/>
          <w:divBdr>
            <w:top w:val="none" w:sz="0" w:space="0" w:color="auto"/>
            <w:left w:val="none" w:sz="0" w:space="0" w:color="auto"/>
            <w:bottom w:val="none" w:sz="0" w:space="0" w:color="auto"/>
            <w:right w:val="none" w:sz="0" w:space="0" w:color="auto"/>
          </w:divBdr>
        </w:div>
        <w:div w:id="1796094099">
          <w:marLeft w:val="547"/>
          <w:marRight w:val="0"/>
          <w:marTop w:val="0"/>
          <w:marBottom w:val="0"/>
          <w:divBdr>
            <w:top w:val="none" w:sz="0" w:space="0" w:color="auto"/>
            <w:left w:val="none" w:sz="0" w:space="0" w:color="auto"/>
            <w:bottom w:val="none" w:sz="0" w:space="0" w:color="auto"/>
            <w:right w:val="none" w:sz="0" w:space="0" w:color="auto"/>
          </w:divBdr>
        </w:div>
        <w:div w:id="1834031050">
          <w:marLeft w:val="547"/>
          <w:marRight w:val="0"/>
          <w:marTop w:val="0"/>
          <w:marBottom w:val="0"/>
          <w:divBdr>
            <w:top w:val="none" w:sz="0" w:space="0" w:color="auto"/>
            <w:left w:val="none" w:sz="0" w:space="0" w:color="auto"/>
            <w:bottom w:val="none" w:sz="0" w:space="0" w:color="auto"/>
            <w:right w:val="none" w:sz="0" w:space="0" w:color="auto"/>
          </w:divBdr>
        </w:div>
        <w:div w:id="2090106492">
          <w:marLeft w:val="547"/>
          <w:marRight w:val="0"/>
          <w:marTop w:val="0"/>
          <w:marBottom w:val="0"/>
          <w:divBdr>
            <w:top w:val="none" w:sz="0" w:space="0" w:color="auto"/>
            <w:left w:val="none" w:sz="0" w:space="0" w:color="auto"/>
            <w:bottom w:val="none" w:sz="0" w:space="0" w:color="auto"/>
            <w:right w:val="none" w:sz="0" w:space="0" w:color="auto"/>
          </w:divBdr>
        </w:div>
      </w:divsChild>
    </w:div>
    <w:div w:id="977809058">
      <w:bodyDiv w:val="1"/>
      <w:marLeft w:val="0"/>
      <w:marRight w:val="0"/>
      <w:marTop w:val="0"/>
      <w:marBottom w:val="0"/>
      <w:divBdr>
        <w:top w:val="none" w:sz="0" w:space="0" w:color="auto"/>
        <w:left w:val="none" w:sz="0" w:space="0" w:color="auto"/>
        <w:bottom w:val="none" w:sz="0" w:space="0" w:color="auto"/>
        <w:right w:val="none" w:sz="0" w:space="0" w:color="auto"/>
      </w:divBdr>
      <w:divsChild>
        <w:div w:id="1665471571">
          <w:marLeft w:val="547"/>
          <w:marRight w:val="0"/>
          <w:marTop w:val="0"/>
          <w:marBottom w:val="0"/>
          <w:divBdr>
            <w:top w:val="none" w:sz="0" w:space="0" w:color="auto"/>
            <w:left w:val="none" w:sz="0" w:space="0" w:color="auto"/>
            <w:bottom w:val="none" w:sz="0" w:space="0" w:color="auto"/>
            <w:right w:val="none" w:sz="0" w:space="0" w:color="auto"/>
          </w:divBdr>
        </w:div>
        <w:div w:id="2035880594">
          <w:marLeft w:val="547"/>
          <w:marRight w:val="0"/>
          <w:marTop w:val="0"/>
          <w:marBottom w:val="0"/>
          <w:divBdr>
            <w:top w:val="none" w:sz="0" w:space="0" w:color="auto"/>
            <w:left w:val="none" w:sz="0" w:space="0" w:color="auto"/>
            <w:bottom w:val="none" w:sz="0" w:space="0" w:color="auto"/>
            <w:right w:val="none" w:sz="0" w:space="0" w:color="auto"/>
          </w:divBdr>
        </w:div>
      </w:divsChild>
    </w:div>
    <w:div w:id="1103651373">
      <w:bodyDiv w:val="1"/>
      <w:marLeft w:val="0"/>
      <w:marRight w:val="0"/>
      <w:marTop w:val="0"/>
      <w:marBottom w:val="0"/>
      <w:divBdr>
        <w:top w:val="none" w:sz="0" w:space="0" w:color="auto"/>
        <w:left w:val="none" w:sz="0" w:space="0" w:color="auto"/>
        <w:bottom w:val="none" w:sz="0" w:space="0" w:color="auto"/>
        <w:right w:val="none" w:sz="0" w:space="0" w:color="auto"/>
      </w:divBdr>
      <w:divsChild>
        <w:div w:id="83646765">
          <w:marLeft w:val="547"/>
          <w:marRight w:val="0"/>
          <w:marTop w:val="0"/>
          <w:marBottom w:val="0"/>
          <w:divBdr>
            <w:top w:val="none" w:sz="0" w:space="0" w:color="auto"/>
            <w:left w:val="none" w:sz="0" w:space="0" w:color="auto"/>
            <w:bottom w:val="none" w:sz="0" w:space="0" w:color="auto"/>
            <w:right w:val="none" w:sz="0" w:space="0" w:color="auto"/>
          </w:divBdr>
        </w:div>
        <w:div w:id="750927156">
          <w:marLeft w:val="547"/>
          <w:marRight w:val="0"/>
          <w:marTop w:val="0"/>
          <w:marBottom w:val="0"/>
          <w:divBdr>
            <w:top w:val="none" w:sz="0" w:space="0" w:color="auto"/>
            <w:left w:val="none" w:sz="0" w:space="0" w:color="auto"/>
            <w:bottom w:val="none" w:sz="0" w:space="0" w:color="auto"/>
            <w:right w:val="none" w:sz="0" w:space="0" w:color="auto"/>
          </w:divBdr>
        </w:div>
        <w:div w:id="821311501">
          <w:marLeft w:val="547"/>
          <w:marRight w:val="0"/>
          <w:marTop w:val="0"/>
          <w:marBottom w:val="0"/>
          <w:divBdr>
            <w:top w:val="none" w:sz="0" w:space="0" w:color="auto"/>
            <w:left w:val="none" w:sz="0" w:space="0" w:color="auto"/>
            <w:bottom w:val="none" w:sz="0" w:space="0" w:color="auto"/>
            <w:right w:val="none" w:sz="0" w:space="0" w:color="auto"/>
          </w:divBdr>
        </w:div>
      </w:divsChild>
    </w:div>
    <w:div w:id="1155955343">
      <w:bodyDiv w:val="1"/>
      <w:marLeft w:val="0"/>
      <w:marRight w:val="0"/>
      <w:marTop w:val="0"/>
      <w:marBottom w:val="0"/>
      <w:divBdr>
        <w:top w:val="none" w:sz="0" w:space="0" w:color="auto"/>
        <w:left w:val="none" w:sz="0" w:space="0" w:color="auto"/>
        <w:bottom w:val="none" w:sz="0" w:space="0" w:color="auto"/>
        <w:right w:val="none" w:sz="0" w:space="0" w:color="auto"/>
      </w:divBdr>
    </w:div>
    <w:div w:id="1190337253">
      <w:bodyDiv w:val="1"/>
      <w:marLeft w:val="0"/>
      <w:marRight w:val="0"/>
      <w:marTop w:val="0"/>
      <w:marBottom w:val="0"/>
      <w:divBdr>
        <w:top w:val="none" w:sz="0" w:space="0" w:color="auto"/>
        <w:left w:val="none" w:sz="0" w:space="0" w:color="auto"/>
        <w:bottom w:val="none" w:sz="0" w:space="0" w:color="auto"/>
        <w:right w:val="none" w:sz="0" w:space="0" w:color="auto"/>
      </w:divBdr>
    </w:div>
    <w:div w:id="1258951768">
      <w:bodyDiv w:val="1"/>
      <w:marLeft w:val="0"/>
      <w:marRight w:val="0"/>
      <w:marTop w:val="0"/>
      <w:marBottom w:val="0"/>
      <w:divBdr>
        <w:top w:val="none" w:sz="0" w:space="0" w:color="auto"/>
        <w:left w:val="none" w:sz="0" w:space="0" w:color="auto"/>
        <w:bottom w:val="none" w:sz="0" w:space="0" w:color="auto"/>
        <w:right w:val="none" w:sz="0" w:space="0" w:color="auto"/>
      </w:divBdr>
      <w:divsChild>
        <w:div w:id="1170295705">
          <w:marLeft w:val="547"/>
          <w:marRight w:val="0"/>
          <w:marTop w:val="0"/>
          <w:marBottom w:val="0"/>
          <w:divBdr>
            <w:top w:val="none" w:sz="0" w:space="0" w:color="auto"/>
            <w:left w:val="none" w:sz="0" w:space="0" w:color="auto"/>
            <w:bottom w:val="none" w:sz="0" w:space="0" w:color="auto"/>
            <w:right w:val="none" w:sz="0" w:space="0" w:color="auto"/>
          </w:divBdr>
        </w:div>
      </w:divsChild>
    </w:div>
    <w:div w:id="1353605530">
      <w:bodyDiv w:val="1"/>
      <w:marLeft w:val="0"/>
      <w:marRight w:val="0"/>
      <w:marTop w:val="0"/>
      <w:marBottom w:val="0"/>
      <w:divBdr>
        <w:top w:val="none" w:sz="0" w:space="0" w:color="auto"/>
        <w:left w:val="none" w:sz="0" w:space="0" w:color="auto"/>
        <w:bottom w:val="none" w:sz="0" w:space="0" w:color="auto"/>
        <w:right w:val="none" w:sz="0" w:space="0" w:color="auto"/>
      </w:divBdr>
    </w:div>
    <w:div w:id="1675574055">
      <w:bodyDiv w:val="1"/>
      <w:marLeft w:val="0"/>
      <w:marRight w:val="0"/>
      <w:marTop w:val="0"/>
      <w:marBottom w:val="0"/>
      <w:divBdr>
        <w:top w:val="none" w:sz="0" w:space="0" w:color="auto"/>
        <w:left w:val="none" w:sz="0" w:space="0" w:color="auto"/>
        <w:bottom w:val="none" w:sz="0" w:space="0" w:color="auto"/>
        <w:right w:val="none" w:sz="0" w:space="0" w:color="auto"/>
      </w:divBdr>
    </w:div>
    <w:div w:id="1793089999">
      <w:bodyDiv w:val="1"/>
      <w:marLeft w:val="0"/>
      <w:marRight w:val="0"/>
      <w:marTop w:val="0"/>
      <w:marBottom w:val="0"/>
      <w:divBdr>
        <w:top w:val="none" w:sz="0" w:space="0" w:color="auto"/>
        <w:left w:val="none" w:sz="0" w:space="0" w:color="auto"/>
        <w:bottom w:val="none" w:sz="0" w:space="0" w:color="auto"/>
        <w:right w:val="none" w:sz="0" w:space="0" w:color="auto"/>
      </w:divBdr>
    </w:div>
    <w:div w:id="1824659021">
      <w:bodyDiv w:val="1"/>
      <w:marLeft w:val="0"/>
      <w:marRight w:val="0"/>
      <w:marTop w:val="0"/>
      <w:marBottom w:val="0"/>
      <w:divBdr>
        <w:top w:val="none" w:sz="0" w:space="0" w:color="auto"/>
        <w:left w:val="none" w:sz="0" w:space="0" w:color="auto"/>
        <w:bottom w:val="none" w:sz="0" w:space="0" w:color="auto"/>
        <w:right w:val="none" w:sz="0" w:space="0" w:color="auto"/>
      </w:divBdr>
      <w:divsChild>
        <w:div w:id="591355327">
          <w:marLeft w:val="547"/>
          <w:marRight w:val="0"/>
          <w:marTop w:val="0"/>
          <w:marBottom w:val="0"/>
          <w:divBdr>
            <w:top w:val="none" w:sz="0" w:space="0" w:color="auto"/>
            <w:left w:val="none" w:sz="0" w:space="0" w:color="auto"/>
            <w:bottom w:val="none" w:sz="0" w:space="0" w:color="auto"/>
            <w:right w:val="none" w:sz="0" w:space="0" w:color="auto"/>
          </w:divBdr>
        </w:div>
        <w:div w:id="1155561366">
          <w:marLeft w:val="547"/>
          <w:marRight w:val="0"/>
          <w:marTop w:val="0"/>
          <w:marBottom w:val="0"/>
          <w:divBdr>
            <w:top w:val="none" w:sz="0" w:space="0" w:color="auto"/>
            <w:left w:val="none" w:sz="0" w:space="0" w:color="auto"/>
            <w:bottom w:val="none" w:sz="0" w:space="0" w:color="auto"/>
            <w:right w:val="none" w:sz="0" w:space="0" w:color="auto"/>
          </w:divBdr>
        </w:div>
      </w:divsChild>
    </w:div>
    <w:div w:id="1889300571">
      <w:bodyDiv w:val="1"/>
      <w:marLeft w:val="0"/>
      <w:marRight w:val="0"/>
      <w:marTop w:val="0"/>
      <w:marBottom w:val="0"/>
      <w:divBdr>
        <w:top w:val="none" w:sz="0" w:space="0" w:color="auto"/>
        <w:left w:val="none" w:sz="0" w:space="0" w:color="auto"/>
        <w:bottom w:val="none" w:sz="0" w:space="0" w:color="auto"/>
        <w:right w:val="none" w:sz="0" w:space="0" w:color="auto"/>
      </w:divBdr>
      <w:divsChild>
        <w:div w:id="582299367">
          <w:marLeft w:val="547"/>
          <w:marRight w:val="0"/>
          <w:marTop w:val="0"/>
          <w:marBottom w:val="0"/>
          <w:divBdr>
            <w:top w:val="none" w:sz="0" w:space="0" w:color="auto"/>
            <w:left w:val="none" w:sz="0" w:space="0" w:color="auto"/>
            <w:bottom w:val="none" w:sz="0" w:space="0" w:color="auto"/>
            <w:right w:val="none" w:sz="0" w:space="0" w:color="auto"/>
          </w:divBdr>
        </w:div>
      </w:divsChild>
    </w:div>
    <w:div w:id="1901863487">
      <w:bodyDiv w:val="1"/>
      <w:marLeft w:val="0"/>
      <w:marRight w:val="0"/>
      <w:marTop w:val="0"/>
      <w:marBottom w:val="0"/>
      <w:divBdr>
        <w:top w:val="none" w:sz="0" w:space="0" w:color="auto"/>
        <w:left w:val="none" w:sz="0" w:space="0" w:color="auto"/>
        <w:bottom w:val="none" w:sz="0" w:space="0" w:color="auto"/>
        <w:right w:val="none" w:sz="0" w:space="0" w:color="auto"/>
      </w:divBdr>
    </w:div>
    <w:div w:id="2009559431">
      <w:bodyDiv w:val="1"/>
      <w:marLeft w:val="0"/>
      <w:marRight w:val="0"/>
      <w:marTop w:val="0"/>
      <w:marBottom w:val="0"/>
      <w:divBdr>
        <w:top w:val="none" w:sz="0" w:space="0" w:color="auto"/>
        <w:left w:val="none" w:sz="0" w:space="0" w:color="auto"/>
        <w:bottom w:val="none" w:sz="0" w:space="0" w:color="auto"/>
        <w:right w:val="none" w:sz="0" w:space="0" w:color="auto"/>
      </w:divBdr>
    </w:div>
    <w:div w:id="2062248191">
      <w:bodyDiv w:val="1"/>
      <w:marLeft w:val="0"/>
      <w:marRight w:val="0"/>
      <w:marTop w:val="0"/>
      <w:marBottom w:val="0"/>
      <w:divBdr>
        <w:top w:val="none" w:sz="0" w:space="0" w:color="auto"/>
        <w:left w:val="none" w:sz="0" w:space="0" w:color="auto"/>
        <w:bottom w:val="none" w:sz="0" w:space="0" w:color="auto"/>
        <w:right w:val="none" w:sz="0" w:space="0" w:color="auto"/>
      </w:divBdr>
      <w:divsChild>
        <w:div w:id="368838826">
          <w:marLeft w:val="547"/>
          <w:marRight w:val="0"/>
          <w:marTop w:val="0"/>
          <w:marBottom w:val="0"/>
          <w:divBdr>
            <w:top w:val="none" w:sz="0" w:space="0" w:color="auto"/>
            <w:left w:val="none" w:sz="0" w:space="0" w:color="auto"/>
            <w:bottom w:val="none" w:sz="0" w:space="0" w:color="auto"/>
            <w:right w:val="none" w:sz="0" w:space="0" w:color="auto"/>
          </w:divBdr>
        </w:div>
      </w:divsChild>
    </w:div>
    <w:div w:id="2090275406">
      <w:bodyDiv w:val="1"/>
      <w:marLeft w:val="0"/>
      <w:marRight w:val="0"/>
      <w:marTop w:val="0"/>
      <w:marBottom w:val="0"/>
      <w:divBdr>
        <w:top w:val="none" w:sz="0" w:space="0" w:color="auto"/>
        <w:left w:val="none" w:sz="0" w:space="0" w:color="auto"/>
        <w:bottom w:val="none" w:sz="0" w:space="0" w:color="auto"/>
        <w:right w:val="none" w:sz="0" w:space="0" w:color="auto"/>
      </w:divBdr>
    </w:div>
    <w:div w:id="2108453037">
      <w:bodyDiv w:val="1"/>
      <w:marLeft w:val="0"/>
      <w:marRight w:val="0"/>
      <w:marTop w:val="0"/>
      <w:marBottom w:val="0"/>
      <w:divBdr>
        <w:top w:val="none" w:sz="0" w:space="0" w:color="auto"/>
        <w:left w:val="none" w:sz="0" w:space="0" w:color="auto"/>
        <w:bottom w:val="none" w:sz="0" w:space="0" w:color="auto"/>
        <w:right w:val="none" w:sz="0" w:space="0" w:color="auto"/>
      </w:divBdr>
      <w:divsChild>
        <w:div w:id="1951203718">
          <w:marLeft w:val="547"/>
          <w:marRight w:val="0"/>
          <w:marTop w:val="0"/>
          <w:marBottom w:val="0"/>
          <w:divBdr>
            <w:top w:val="none" w:sz="0" w:space="0" w:color="auto"/>
            <w:left w:val="none" w:sz="0" w:space="0" w:color="auto"/>
            <w:bottom w:val="none" w:sz="0" w:space="0" w:color="auto"/>
            <w:right w:val="none" w:sz="0" w:space="0" w:color="auto"/>
          </w:divBdr>
        </w:div>
      </w:divsChild>
    </w:div>
    <w:div w:id="2117022064">
      <w:bodyDiv w:val="1"/>
      <w:marLeft w:val="0"/>
      <w:marRight w:val="0"/>
      <w:marTop w:val="0"/>
      <w:marBottom w:val="0"/>
      <w:divBdr>
        <w:top w:val="none" w:sz="0" w:space="0" w:color="auto"/>
        <w:left w:val="none" w:sz="0" w:space="0" w:color="auto"/>
        <w:bottom w:val="none" w:sz="0" w:space="0" w:color="auto"/>
        <w:right w:val="none" w:sz="0" w:space="0" w:color="auto"/>
      </w:divBdr>
    </w:div>
    <w:div w:id="214349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0.svg"/><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24" Type="http://schemas.openxmlformats.org/officeDocument/2006/relationships/chart" Target="charts/chart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7.xml"/><Relationship Id="rId28" Type="http://schemas.openxmlformats.org/officeDocument/2006/relationships/header" Target="header1.xml"/><Relationship Id="rId10" Type="http://schemas.openxmlformats.org/officeDocument/2006/relationships/image" Target="media/image4.svg"/><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_________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______________Microsoft_Excel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______________Microsoft_Excel10.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_________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______________Microsoft_Excel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_________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__________Microsoft_Excel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_____________Microsoft_Excel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______________Microsoft_Excel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______________Microsoft_Excel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_________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729661746813638"/>
          <c:y val="1.1363600417132814E-2"/>
          <c:w val="0.62755385029004207"/>
          <c:h val="0.90982716441421208"/>
        </c:manualLayout>
      </c:layout>
      <c:barChart>
        <c:barDir val="col"/>
        <c:grouping val="stacked"/>
        <c:varyColors val="0"/>
        <c:ser>
          <c:idx val="3"/>
          <c:order val="1"/>
          <c:tx>
            <c:strRef>
              <c:f>Sheet1!$G$1</c:f>
              <c:strCache>
                <c:ptCount val="1"/>
              </c:strCache>
            </c:strRef>
          </c:tx>
          <c:spPr>
            <a:solidFill>
              <a:srgbClr val="FFFFFF"/>
            </a:solidFill>
            <a:ln w="3175">
              <a:solidFill>
                <a:srgbClr val="00B8B4"/>
              </a:solidFill>
            </a:ln>
          </c:spPr>
          <c:invertIfNegative val="0"/>
          <c:dPt>
            <c:idx val="0"/>
            <c:invertIfNegative val="0"/>
            <c:bubble3D val="0"/>
            <c:extLst>
              <c:ext xmlns:c16="http://schemas.microsoft.com/office/drawing/2014/chart" uri="{C3380CC4-5D6E-409C-BE32-E72D297353CC}">
                <c16:uniqueId val="{00000000-9AF6-49DC-92D6-13DE3B4054F7}"/>
              </c:ext>
            </c:extLst>
          </c:dPt>
          <c:dLbls>
            <c:dLbl>
              <c:idx val="0"/>
              <c:layout>
                <c:manualLayout>
                  <c:x val="6.2759068257703485E-2"/>
                  <c:y val="-6.7081904517858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F6-49DC-92D6-13DE3B4054F7}"/>
                </c:ext>
              </c:extLst>
            </c:dLbl>
            <c:dLbl>
              <c:idx val="1"/>
              <c:layout>
                <c:manualLayout>
                  <c:x val="-3.3148976342932423E-3"/>
                  <c:y val="-6.36080244936342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F6-49DC-92D6-13DE3B4054F7}"/>
                </c:ext>
              </c:extLst>
            </c:dLbl>
            <c:dLbl>
              <c:idx val="2"/>
              <c:layout>
                <c:manualLayout>
                  <c:x val="1.9816683648321313E-3"/>
                  <c:y val="2.224056800475596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F6-49DC-92D6-13DE3B4054F7}"/>
                </c:ext>
              </c:extLst>
            </c:dLbl>
            <c:dLbl>
              <c:idx val="4"/>
              <c:layout>
                <c:manualLayout>
                  <c:x val="5.7707337465239282E-2"/>
                  <c:y val="-6.140330731750836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F6-49DC-92D6-13DE3B4054F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Sheet1!$A$2:$A$20</c:f>
              <c:strCache>
                <c:ptCount val="5"/>
                <c:pt idx="0">
                  <c:v>Δ' τρίμηνο 
2022</c:v>
                </c:pt>
                <c:pt idx="1">
                  <c:v>Α' τρίμηνο 
2023</c:v>
                </c:pt>
                <c:pt idx="2">
                  <c:v>Β' τρίμηνο 
2023</c:v>
                </c:pt>
                <c:pt idx="3">
                  <c:v>Γ' τρίμηνο 
2023</c:v>
                </c:pt>
                <c:pt idx="4">
                  <c:v>Δ' τρίμηνο 
2023</c:v>
                </c:pt>
              </c:strCache>
            </c:strRef>
          </c:cat>
          <c:val>
            <c:numRef>
              <c:f>Sheet1!$G$2:$G$20</c:f>
              <c:numCache>
                <c:formatCode>General</c:formatCode>
                <c:ptCount val="5"/>
              </c:numCache>
            </c:numRef>
          </c:val>
          <c:extLst>
            <c:ext xmlns:c16="http://schemas.microsoft.com/office/drawing/2014/chart" uri="{C3380CC4-5D6E-409C-BE32-E72D297353CC}">
              <c16:uniqueId val="{00000004-9AF6-49DC-92D6-13DE3B4054F7}"/>
            </c:ext>
          </c:extLst>
        </c:ser>
        <c:ser>
          <c:idx val="4"/>
          <c:order val="2"/>
          <c:tx>
            <c:strRef>
              <c:f>Sheet1!$H$1</c:f>
              <c:strCache>
                <c:ptCount val="1"/>
              </c:strCache>
            </c:strRef>
          </c:tx>
          <c:spPr>
            <a:solidFill>
              <a:srgbClr val="FF7415">
                <a:lumMod val="40000"/>
                <a:lumOff val="60000"/>
              </a:srgbClr>
            </a:solidFill>
            <a:ln w="3175">
              <a:solidFill>
                <a:schemeClr val="bg1"/>
              </a:solidFill>
            </a:ln>
          </c:spPr>
          <c:invertIfNegative val="0"/>
          <c:dPt>
            <c:idx val="0"/>
            <c:invertIfNegative val="0"/>
            <c:bubble3D val="0"/>
            <c:extLst>
              <c:ext xmlns:c16="http://schemas.microsoft.com/office/drawing/2014/chart" uri="{C3380CC4-5D6E-409C-BE32-E72D297353CC}">
                <c16:uniqueId val="{00000005-9AF6-49DC-92D6-13DE3B4054F7}"/>
              </c:ext>
            </c:extLst>
          </c:dPt>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Sheet1!$A$2:$A$20</c:f>
              <c:strCache>
                <c:ptCount val="5"/>
                <c:pt idx="0">
                  <c:v>Δ' τρίμηνο 
2022</c:v>
                </c:pt>
                <c:pt idx="1">
                  <c:v>Α' τρίμηνο 
2023</c:v>
                </c:pt>
                <c:pt idx="2">
                  <c:v>Β' τρίμηνο 
2023</c:v>
                </c:pt>
                <c:pt idx="3">
                  <c:v>Γ' τρίμηνο 
2023</c:v>
                </c:pt>
                <c:pt idx="4">
                  <c:v>Δ' τρίμηνο 
2023</c:v>
                </c:pt>
              </c:strCache>
            </c:strRef>
          </c:cat>
          <c:val>
            <c:numRef>
              <c:f>Sheet1!$H$2:$H$20</c:f>
              <c:numCache>
                <c:formatCode>General</c:formatCode>
                <c:ptCount val="5"/>
              </c:numCache>
            </c:numRef>
          </c:val>
          <c:extLst>
            <c:ext xmlns:c16="http://schemas.microsoft.com/office/drawing/2014/chart" uri="{C3380CC4-5D6E-409C-BE32-E72D297353CC}">
              <c16:uniqueId val="{00000006-9AF6-49DC-92D6-13DE3B4054F7}"/>
            </c:ext>
          </c:extLst>
        </c:ser>
        <c:ser>
          <c:idx val="2"/>
          <c:order val="3"/>
          <c:tx>
            <c:strRef>
              <c:f>Sheet1!$E$1</c:f>
              <c:strCache>
                <c:ptCount val="1"/>
                <c:pt idx="0">
                  <c:v>Καταθέσεις</c:v>
                </c:pt>
              </c:strCache>
            </c:strRef>
          </c:tx>
          <c:spPr>
            <a:solidFill>
              <a:srgbClr val="003841"/>
            </a:solidFill>
            <a:ln w="3175">
              <a:noFill/>
              <a:prstDash val="solid"/>
            </a:ln>
          </c:spPr>
          <c:invertIfNegative val="0"/>
          <c:dPt>
            <c:idx val="0"/>
            <c:invertIfNegative val="0"/>
            <c:bubble3D val="0"/>
            <c:extLst>
              <c:ext xmlns:c16="http://schemas.microsoft.com/office/drawing/2014/chart" uri="{C3380CC4-5D6E-409C-BE32-E72D297353CC}">
                <c16:uniqueId val="{00000007-9AF6-49DC-92D6-13DE3B4054F7}"/>
              </c:ext>
            </c:extLst>
          </c:dPt>
          <c:dPt>
            <c:idx val="4"/>
            <c:invertIfNegative val="0"/>
            <c:bubble3D val="0"/>
            <c:spPr>
              <a:solidFill>
                <a:srgbClr val="FF7415"/>
              </a:solidFill>
              <a:ln w="3175">
                <a:noFill/>
                <a:prstDash val="solid"/>
              </a:ln>
            </c:spPr>
            <c:extLst>
              <c:ext xmlns:c16="http://schemas.microsoft.com/office/drawing/2014/chart" uri="{C3380CC4-5D6E-409C-BE32-E72D297353CC}">
                <c16:uniqueId val="{00000009-9AF6-49DC-92D6-13DE3B4054F7}"/>
              </c:ext>
            </c:extLst>
          </c:dPt>
          <c:dLbls>
            <c:dLbl>
              <c:idx val="4"/>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6="http://schemas.microsoft.com/office/drawing/2014/chart" uri="{C3380CC4-5D6E-409C-BE32-E72D297353CC}">
                  <c16:uniqueId val="{00000009-9AF6-49DC-92D6-13DE3B4054F7}"/>
                </c:ext>
              </c:extLst>
            </c:dLbl>
            <c:spPr>
              <a:noFill/>
              <a:ln>
                <a:noFill/>
              </a:ln>
              <a:effectLst/>
            </c:spPr>
            <c:txPr>
              <a:bodyPr/>
              <a:lstStyle/>
              <a:p>
                <a:pPr>
                  <a:defRPr sz="700">
                    <a:solidFill>
                      <a:schemeClr val="bg1"/>
                    </a:solidFill>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Sheet1!$A$2:$A$20</c:f>
              <c:strCache>
                <c:ptCount val="5"/>
                <c:pt idx="0">
                  <c:v>Δ' τρίμηνο 
2022</c:v>
                </c:pt>
                <c:pt idx="1">
                  <c:v>Α' τρίμηνο 
2023</c:v>
                </c:pt>
                <c:pt idx="2">
                  <c:v>Β' τρίμηνο 
2023</c:v>
                </c:pt>
                <c:pt idx="3">
                  <c:v>Γ' τρίμηνο 
2023</c:v>
                </c:pt>
                <c:pt idx="4">
                  <c:v>Δ' τρίμηνο 
2023</c:v>
                </c:pt>
              </c:strCache>
            </c:strRef>
          </c:cat>
          <c:val>
            <c:numRef>
              <c:f>Sheet1!$E$2:$E$20</c:f>
              <c:numCache>
                <c:formatCode>0</c:formatCode>
                <c:ptCount val="5"/>
                <c:pt idx="0">
                  <c:v>-13</c:v>
                </c:pt>
                <c:pt idx="1">
                  <c:v>-25</c:v>
                </c:pt>
                <c:pt idx="2">
                  <c:v>-41</c:v>
                </c:pt>
                <c:pt idx="3">
                  <c:v>-51.72</c:v>
                </c:pt>
                <c:pt idx="4">
                  <c:v>-63</c:v>
                </c:pt>
              </c:numCache>
            </c:numRef>
          </c:val>
          <c:extLst>
            <c:ext xmlns:c16="http://schemas.microsoft.com/office/drawing/2014/chart" uri="{C3380CC4-5D6E-409C-BE32-E72D297353CC}">
              <c16:uniqueId val="{0000000A-9AF6-49DC-92D6-13DE3B4054F7}"/>
            </c:ext>
          </c:extLst>
        </c:ser>
        <c:ser>
          <c:idx val="1"/>
          <c:order val="4"/>
          <c:tx>
            <c:strRef>
              <c:f>Sheet1!$D$1</c:f>
              <c:strCache>
                <c:ptCount val="1"/>
                <c:pt idx="0">
                  <c:v>Χρεόγραφα, χρηματοδότηση και λοιπά</c:v>
                </c:pt>
              </c:strCache>
            </c:strRef>
          </c:tx>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B-9AF6-49DC-92D6-13DE3B4054F7}"/>
              </c:ext>
            </c:extLst>
          </c:dPt>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0D-9AF6-49DC-92D6-13DE3B4054F7}"/>
              </c:ext>
            </c:extLst>
          </c:dPt>
          <c:dLbls>
            <c:dLbl>
              <c:idx val="4"/>
              <c:layout>
                <c:manualLayout>
                  <c:x val="3.3945492626611343E-3"/>
                  <c:y val="9.8082323248446547E-3"/>
                </c:manualLayout>
              </c:layout>
              <c:spPr>
                <a:noFill/>
                <a:ln>
                  <a:noFill/>
                </a:ln>
                <a:effectLst/>
              </c:spPr>
              <c:txPr>
                <a:bodyPr/>
                <a:lstStyle/>
                <a:p>
                  <a:pPr>
                    <a:defRPr sz="700" b="1">
                      <a:solidFill>
                        <a:schemeClr val="bg1"/>
                      </a:solidFill>
                    </a:defRPr>
                  </a:pPr>
                  <a:endParaRPr lang="el-G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AF6-49DC-92D6-13DE3B4054F7}"/>
                </c:ext>
              </c:extLst>
            </c:dLbl>
            <c:spPr>
              <a:noFill/>
              <a:ln>
                <a:noFill/>
              </a:ln>
              <a:effectLst/>
            </c:spPr>
            <c:txPr>
              <a:bodyPr/>
              <a:lstStyle/>
              <a:p>
                <a:pPr>
                  <a:defRPr sz="700">
                    <a:solidFill>
                      <a:schemeClr val="bg1"/>
                    </a:solidFill>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Sheet1!$A$2:$A$20</c:f>
              <c:strCache>
                <c:ptCount val="5"/>
                <c:pt idx="0">
                  <c:v>Δ' τρίμηνο 
2022</c:v>
                </c:pt>
                <c:pt idx="1">
                  <c:v>Α' τρίμηνο 
2023</c:v>
                </c:pt>
                <c:pt idx="2">
                  <c:v>Β' τρίμηνο 
2023</c:v>
                </c:pt>
                <c:pt idx="3">
                  <c:v>Γ' τρίμηνο 
2023</c:v>
                </c:pt>
                <c:pt idx="4">
                  <c:v>Δ' τρίμηνο 
2023</c:v>
                </c:pt>
              </c:strCache>
            </c:strRef>
          </c:cat>
          <c:val>
            <c:numRef>
              <c:f>Sheet1!$D$2:$D$20</c:f>
              <c:numCache>
                <c:formatCode>0</c:formatCode>
                <c:ptCount val="5"/>
                <c:pt idx="0">
                  <c:v>76</c:v>
                </c:pt>
                <c:pt idx="1">
                  <c:v>114</c:v>
                </c:pt>
                <c:pt idx="2">
                  <c:v>133</c:v>
                </c:pt>
                <c:pt idx="3">
                  <c:v>165.64999999999998</c:v>
                </c:pt>
                <c:pt idx="4">
                  <c:v>194</c:v>
                </c:pt>
              </c:numCache>
            </c:numRef>
          </c:val>
          <c:extLst>
            <c:ext xmlns:c16="http://schemas.microsoft.com/office/drawing/2014/chart" uri="{C3380CC4-5D6E-409C-BE32-E72D297353CC}">
              <c16:uniqueId val="{0000000E-9AF6-49DC-92D6-13DE3B4054F7}"/>
            </c:ext>
          </c:extLst>
        </c:ser>
        <c:ser>
          <c:idx val="5"/>
          <c:order val="5"/>
          <c:tx>
            <c:strRef>
              <c:f>Sheet1!$C$1</c:f>
              <c:strCache>
                <c:ptCount val="1"/>
                <c:pt idx="0">
                  <c:v>ΜΕΑ</c:v>
                </c:pt>
              </c:strCache>
            </c:strRef>
          </c:tx>
          <c:spPr>
            <a:solidFill>
              <a:srgbClr val="00ADBF"/>
            </a:solidFill>
            <a:ln w="3175">
              <a:noFill/>
            </a:ln>
          </c:spPr>
          <c:invertIfNegative val="0"/>
          <c:dPt>
            <c:idx val="0"/>
            <c:invertIfNegative val="0"/>
            <c:bubble3D val="0"/>
            <c:extLst>
              <c:ext xmlns:c16="http://schemas.microsoft.com/office/drawing/2014/chart" uri="{C3380CC4-5D6E-409C-BE32-E72D297353CC}">
                <c16:uniqueId val="{0000000F-9AF6-49DC-92D6-13DE3B4054F7}"/>
              </c:ext>
            </c:extLst>
          </c:dPt>
          <c:dPt>
            <c:idx val="4"/>
            <c:invertIfNegative val="0"/>
            <c:bubble3D val="0"/>
            <c:spPr>
              <a:solidFill>
                <a:srgbClr val="FF7415">
                  <a:alpha val="50000"/>
                </a:srgbClr>
              </a:solidFill>
              <a:ln w="3175">
                <a:noFill/>
              </a:ln>
            </c:spPr>
            <c:extLst>
              <c:ext xmlns:c16="http://schemas.microsoft.com/office/drawing/2014/chart" uri="{C3380CC4-5D6E-409C-BE32-E72D297353CC}">
                <c16:uniqueId val="{00000011-9AF6-49DC-92D6-13DE3B4054F7}"/>
              </c:ext>
            </c:extLst>
          </c:dPt>
          <c:dLbls>
            <c:dLbl>
              <c:idx val="4"/>
              <c:spPr>
                <a:noFill/>
                <a:ln>
                  <a:noFill/>
                </a:ln>
                <a:effectLst/>
              </c:spPr>
              <c:txPr>
                <a:bodyPr/>
                <a:lstStyle/>
                <a:p>
                  <a:pPr>
                    <a:defRPr sz="700" b="1">
                      <a:solidFill>
                        <a:schemeClr val="bg1"/>
                      </a:solidFill>
                    </a:defRPr>
                  </a:pPr>
                  <a:endParaRPr lang="el-GR"/>
                </a:p>
              </c:txPr>
              <c:showLegendKey val="0"/>
              <c:showVal val="1"/>
              <c:showCatName val="0"/>
              <c:showSerName val="0"/>
              <c:showPercent val="0"/>
              <c:showBubbleSize val="0"/>
              <c:extLst>
                <c:ext xmlns:c16="http://schemas.microsoft.com/office/drawing/2014/chart" uri="{C3380CC4-5D6E-409C-BE32-E72D297353CC}">
                  <c16:uniqueId val="{00000011-9AF6-49DC-92D6-13DE3B4054F7}"/>
                </c:ext>
              </c:extLst>
            </c:dLbl>
            <c:spPr>
              <a:noFill/>
              <a:ln>
                <a:noFill/>
              </a:ln>
              <a:effectLst/>
            </c:spPr>
            <c:txPr>
              <a:bodyPr/>
              <a:lstStyle/>
              <a:p>
                <a:pPr>
                  <a:defRPr sz="700">
                    <a:solidFill>
                      <a:schemeClr val="bg1"/>
                    </a:solidFill>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Sheet1!$C$2:$C$20</c:f>
              <c:numCache>
                <c:formatCode>0</c:formatCode>
                <c:ptCount val="5"/>
                <c:pt idx="0">
                  <c:v>35</c:v>
                </c:pt>
                <c:pt idx="1">
                  <c:v>19</c:v>
                </c:pt>
                <c:pt idx="2">
                  <c:v>23</c:v>
                </c:pt>
                <c:pt idx="3">
                  <c:v>19.724999999999998</c:v>
                </c:pt>
                <c:pt idx="4">
                  <c:v>20</c:v>
                </c:pt>
              </c:numCache>
            </c:numRef>
          </c:val>
          <c:extLst>
            <c:ext xmlns:c16="http://schemas.microsoft.com/office/drawing/2014/chart" uri="{C3380CC4-5D6E-409C-BE32-E72D297353CC}">
              <c16:uniqueId val="{00000012-9AF6-49DC-92D6-13DE3B4054F7}"/>
            </c:ext>
          </c:extLst>
        </c:ser>
        <c:ser>
          <c:idx val="0"/>
          <c:order val="6"/>
          <c:tx>
            <c:strRef>
              <c:f>Sheet1!$B$1</c:f>
              <c:strCache>
                <c:ptCount val="1"/>
                <c:pt idx="0">
                  <c:v>Εξυπηρετούμενα δάνεια</c:v>
                </c:pt>
              </c:strCache>
            </c:strRef>
          </c:tx>
          <c:spPr>
            <a:solidFill>
              <a:srgbClr val="00CFE7"/>
            </a:solidFill>
            <a:ln w="3175">
              <a:noFill/>
              <a:prstDash val="solid"/>
            </a:ln>
          </c:spPr>
          <c:invertIfNegative val="0"/>
          <c:dPt>
            <c:idx val="0"/>
            <c:invertIfNegative val="0"/>
            <c:bubble3D val="0"/>
            <c:extLst>
              <c:ext xmlns:c16="http://schemas.microsoft.com/office/drawing/2014/chart" uri="{C3380CC4-5D6E-409C-BE32-E72D297353CC}">
                <c16:uniqueId val="{00000013-9AF6-49DC-92D6-13DE3B4054F7}"/>
              </c:ext>
            </c:extLst>
          </c:dPt>
          <c:dPt>
            <c:idx val="4"/>
            <c:invertIfNegative val="0"/>
            <c:bubble3D val="0"/>
            <c:spPr>
              <a:solidFill>
                <a:srgbClr val="FF7415">
                  <a:alpha val="25000"/>
                </a:srgbClr>
              </a:solidFill>
              <a:ln w="3175">
                <a:noFill/>
                <a:prstDash val="solid"/>
              </a:ln>
            </c:spPr>
            <c:extLst>
              <c:ext xmlns:c16="http://schemas.microsoft.com/office/drawing/2014/chart" uri="{C3380CC4-5D6E-409C-BE32-E72D297353CC}">
                <c16:uniqueId val="{00000015-9AF6-49DC-92D6-13DE3B4054F7}"/>
              </c:ext>
            </c:extLst>
          </c:dPt>
          <c:dLbls>
            <c:dLbl>
              <c:idx val="0"/>
              <c:tx>
                <c:rich>
                  <a:bodyPr/>
                  <a:lstStyle/>
                  <a:p>
                    <a:r>
                      <a:rPr lang="en-US"/>
                      <a:t>303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9AF6-49DC-92D6-13DE3B4054F7}"/>
                </c:ext>
              </c:extLst>
            </c:dLbl>
            <c:dLbl>
              <c:idx val="1"/>
              <c:tx>
                <c:rich>
                  <a:bodyPr/>
                  <a:lstStyle/>
                  <a:p>
                    <a:r>
                      <a:rPr lang="en-US"/>
                      <a:t>367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9AF6-49DC-92D6-13DE3B4054F7}"/>
                </c:ext>
              </c:extLst>
            </c:dLbl>
            <c:dLbl>
              <c:idx val="2"/>
              <c:tx>
                <c:rich>
                  <a:bodyPr/>
                  <a:lstStyle/>
                  <a:p>
                    <a:r>
                      <a:rPr lang="en-US"/>
                      <a:t>414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9AF6-49DC-92D6-13DE3B4054F7}"/>
                </c:ext>
              </c:extLst>
            </c:dLbl>
            <c:dLbl>
              <c:idx val="3"/>
              <c:tx>
                <c:rich>
                  <a:bodyPr/>
                  <a:lstStyle/>
                  <a:p>
                    <a:r>
                      <a:rPr lang="en-US"/>
                      <a:t>429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9AF6-49DC-92D6-13DE3B4054F7}"/>
                </c:ext>
              </c:extLst>
            </c:dLbl>
            <c:dLbl>
              <c:idx val="4"/>
              <c:tx>
                <c:rich>
                  <a:bodyPr/>
                  <a:lstStyle/>
                  <a:p>
                    <a:pPr>
                      <a:defRPr sz="700" b="1">
                        <a:solidFill>
                          <a:schemeClr val="bg1"/>
                        </a:solidFill>
                        <a:latin typeface="Aptos" panose="020B0004020202020204" pitchFamily="34" charset="0"/>
                      </a:defRPr>
                    </a:pPr>
                    <a:r>
                      <a:rPr lang="en-US" b="1" dirty="0"/>
                      <a:t>443</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9AF6-49DC-92D6-13DE3B4054F7}"/>
                </c:ext>
              </c:extLst>
            </c:dLbl>
            <c:spPr>
              <a:noFill/>
              <a:ln>
                <a:noFill/>
              </a:ln>
              <a:effectLst/>
            </c:spPr>
            <c:txPr>
              <a:bodyPr/>
              <a:lstStyle/>
              <a:p>
                <a:pPr>
                  <a:defRPr sz="700">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Sheet1!$A$2:$A$20</c:f>
              <c:strCache>
                <c:ptCount val="5"/>
                <c:pt idx="0">
                  <c:v>Δ' τρίμηνο 
2022</c:v>
                </c:pt>
                <c:pt idx="1">
                  <c:v>Α' τρίμηνο 
2023</c:v>
                </c:pt>
                <c:pt idx="2">
                  <c:v>Β' τρίμηνο 
2023</c:v>
                </c:pt>
                <c:pt idx="3">
                  <c:v>Γ' τρίμηνο 
2023</c:v>
                </c:pt>
                <c:pt idx="4">
                  <c:v>Δ' τρίμηνο 
2023</c:v>
                </c:pt>
              </c:strCache>
            </c:strRef>
          </c:cat>
          <c:val>
            <c:numRef>
              <c:f>Sheet1!$B$2:$B$20</c:f>
              <c:numCache>
                <c:formatCode>0</c:formatCode>
                <c:ptCount val="5"/>
                <c:pt idx="0">
                  <c:v>233</c:v>
                </c:pt>
                <c:pt idx="1">
                  <c:v>237</c:v>
                </c:pt>
                <c:pt idx="2">
                  <c:v>244</c:v>
                </c:pt>
                <c:pt idx="3">
                  <c:v>239.13499999999999</c:v>
                </c:pt>
                <c:pt idx="4">
                  <c:v>253</c:v>
                </c:pt>
              </c:numCache>
            </c:numRef>
          </c:val>
          <c:extLst>
            <c:ext xmlns:c16="http://schemas.microsoft.com/office/drawing/2014/chart" uri="{C3380CC4-5D6E-409C-BE32-E72D297353CC}">
              <c16:uniqueId val="{00000019-9AF6-49DC-92D6-13DE3B4054F7}"/>
            </c:ext>
          </c:extLst>
        </c:ser>
        <c:ser>
          <c:idx val="6"/>
          <c:order val="0"/>
          <c:tx>
            <c:strRef>
              <c:f>Sheet1!$J$1</c:f>
              <c:strCache>
                <c:ptCount val="1"/>
              </c:strCache>
            </c:strRef>
          </c:tx>
          <c:spPr>
            <a:solidFill>
              <a:srgbClr val="FF7415">
                <a:lumMod val="20000"/>
                <a:lumOff val="80000"/>
              </a:srgb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Sheet1!$J$2</c:f>
            </c:numRef>
          </c:val>
          <c:extLst>
            <c:ext xmlns:c16="http://schemas.microsoft.com/office/drawing/2014/chart" uri="{C3380CC4-5D6E-409C-BE32-E72D297353CC}">
              <c16:uniqueId val="{0000001A-9AF6-49DC-92D6-13DE3B4054F7}"/>
            </c:ext>
          </c:extLst>
        </c:ser>
        <c:dLbls>
          <c:showLegendKey val="0"/>
          <c:showVal val="0"/>
          <c:showCatName val="0"/>
          <c:showSerName val="0"/>
          <c:showPercent val="0"/>
          <c:showBubbleSize val="0"/>
        </c:dLbls>
        <c:gapWidth val="70"/>
        <c:overlap val="100"/>
        <c:axId val="564211744"/>
        <c:axId val="564205472"/>
      </c:barChart>
      <c:catAx>
        <c:axId val="564211744"/>
        <c:scaling>
          <c:orientation val="minMax"/>
        </c:scaling>
        <c:delete val="0"/>
        <c:axPos val="b"/>
        <c:numFmt formatCode="General" sourceLinked="0"/>
        <c:majorTickMark val="none"/>
        <c:minorTickMark val="none"/>
        <c:tickLblPos val="low"/>
        <c:spPr>
          <a:ln w="6350">
            <a:solidFill>
              <a:srgbClr val="D9D9D9"/>
            </a:solidFill>
            <a:prstDash val="solid"/>
          </a:ln>
        </c:spPr>
        <c:txPr>
          <a:bodyPr rot="0" vert="horz"/>
          <a:lstStyle/>
          <a:p>
            <a:pPr>
              <a:defRPr sz="600">
                <a:solidFill>
                  <a:sysClr val="windowText" lastClr="000000"/>
                </a:solidFill>
                <a:latin typeface="Aptos" panose="020B0004020202020204" pitchFamily="34" charset="0"/>
              </a:defRPr>
            </a:pPr>
            <a:endParaRPr lang="el-GR"/>
          </a:p>
        </c:txPr>
        <c:crossAx val="564205472"/>
        <c:crosses val="autoZero"/>
        <c:auto val="1"/>
        <c:lblAlgn val="ctr"/>
        <c:lblOffset val="10"/>
        <c:noMultiLvlLbl val="0"/>
      </c:catAx>
      <c:valAx>
        <c:axId val="564205472"/>
        <c:scaling>
          <c:orientation val="minMax"/>
          <c:max val="550"/>
          <c:min val="-7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egendEntry>
        <c:idx val="4"/>
        <c:delete val="1"/>
      </c:legendEntry>
      <c:legendEntry>
        <c:idx val="5"/>
        <c:delete val="1"/>
      </c:legendEntry>
      <c:layout>
        <c:manualLayout>
          <c:xMode val="edge"/>
          <c:yMode val="edge"/>
          <c:x val="1.4426511603176675E-2"/>
          <c:y val="0.31713503623205902"/>
          <c:w val="0.28263833503316688"/>
          <c:h val="0.61333899786131885"/>
        </c:manualLayout>
      </c:layout>
      <c:overlay val="0"/>
      <c:txPr>
        <a:bodyPr/>
        <a:lstStyle/>
        <a:p>
          <a:pPr marL="36000">
            <a:defRPr sz="600">
              <a:solidFill>
                <a:sysClr val="windowText" lastClr="000000"/>
              </a:solidFill>
              <a:latin typeface="Aptos" panose="020B0004020202020204" pitchFamily="34" charset="0"/>
            </a:defRPr>
          </a:pPr>
          <a:endParaRPr lang="el-GR"/>
        </a:p>
      </c:txPr>
    </c:legend>
    <c:plotVisOnly val="1"/>
    <c:dispBlanksAs val="gap"/>
    <c:showDLblsOverMax val="0"/>
  </c:chart>
  <c:spPr>
    <a:solidFill>
      <a:srgbClr val="F5F9F6"/>
    </a:solidFill>
    <a:ln w="9525">
      <a:noFill/>
    </a:ln>
    <a:effectLst/>
  </c:spPr>
  <c:txPr>
    <a:bodyPr/>
    <a:lstStyle/>
    <a:p>
      <a:pPr>
        <a:defRPr sz="800">
          <a:latin typeface="+mn-lt"/>
        </a:defRPr>
      </a:pPr>
      <a:endParaRPr lang="el-GR"/>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941581404120889E-2"/>
          <c:y val="0.21417222688181464"/>
          <c:w val="0.93753683797824028"/>
          <c:h val="0.65733084636280559"/>
        </c:manualLayout>
      </c:layout>
      <c:barChart>
        <c:barDir val="col"/>
        <c:grouping val="clustered"/>
        <c:varyColors val="0"/>
        <c:ser>
          <c:idx val="4"/>
          <c:order val="0"/>
          <c:tx>
            <c:strRef>
              <c:f>Sheet1!$A$2</c:f>
              <c:strCache>
                <c:ptCount val="1"/>
                <c:pt idx="0">
                  <c:v>Πρόγραμμα TLTRO ΙΙΙ</c:v>
                </c:pt>
              </c:strCache>
            </c:strRef>
          </c:tx>
          <c:spPr>
            <a:solidFill>
              <a:srgbClr val="00ADBF"/>
            </a:solidFill>
            <a:ln w="9524">
              <a:solidFill>
                <a:srgbClr val="00ADBF"/>
              </a:solidFill>
              <a:prstDash val="solid"/>
            </a:ln>
          </c:spPr>
          <c:invertIfNegative val="1"/>
          <c:dPt>
            <c:idx val="0"/>
            <c:invertIfNegative val="1"/>
            <c:bubble3D val="0"/>
            <c:extLst>
              <c:ext xmlns:c16="http://schemas.microsoft.com/office/drawing/2014/chart" uri="{C3380CC4-5D6E-409C-BE32-E72D297353CC}">
                <c16:uniqueId val="{00000000-D364-4188-83D3-E5DE3E2A9AF6}"/>
              </c:ext>
            </c:extLst>
          </c:dPt>
          <c:dPt>
            <c:idx val="1"/>
            <c:invertIfNegative val="1"/>
            <c:bubble3D val="0"/>
            <c:extLst>
              <c:ext xmlns:c16="http://schemas.microsoft.com/office/drawing/2014/chart" uri="{C3380CC4-5D6E-409C-BE32-E72D297353CC}">
                <c16:uniqueId val="{00000001-D364-4188-83D3-E5DE3E2A9AF6}"/>
              </c:ext>
            </c:extLst>
          </c:dPt>
          <c:dPt>
            <c:idx val="2"/>
            <c:invertIfNegative val="1"/>
            <c:bubble3D val="0"/>
            <c:extLst>
              <c:ext xmlns:c16="http://schemas.microsoft.com/office/drawing/2014/chart" uri="{C3380CC4-5D6E-409C-BE32-E72D297353CC}">
                <c16:uniqueId val="{00000002-D364-4188-83D3-E5DE3E2A9AF6}"/>
              </c:ext>
            </c:extLst>
          </c:dPt>
          <c:dPt>
            <c:idx val="3"/>
            <c:invertIfNegative val="1"/>
            <c:bubble3D val="0"/>
            <c:extLst>
              <c:ext xmlns:c16="http://schemas.microsoft.com/office/drawing/2014/chart" uri="{C3380CC4-5D6E-409C-BE32-E72D297353CC}">
                <c16:uniqueId val="{00000003-D364-4188-83D3-E5DE3E2A9AF6}"/>
              </c:ext>
            </c:extLst>
          </c:dPt>
          <c:dPt>
            <c:idx val="4"/>
            <c:invertIfNegative val="1"/>
            <c:bubble3D val="0"/>
            <c:spPr>
              <a:solidFill>
                <a:srgbClr val="FFBA8B"/>
              </a:solidFill>
              <a:ln w="9524">
                <a:solidFill>
                  <a:srgbClr val="FFBA8B"/>
                </a:solidFill>
                <a:prstDash val="solid"/>
              </a:ln>
            </c:spPr>
            <c:extLst>
              <c:ext xmlns:c16="http://schemas.microsoft.com/office/drawing/2014/chart" uri="{C3380CC4-5D6E-409C-BE32-E72D297353CC}">
                <c16:uniqueId val="{00000004-D364-4188-83D3-E5DE3E2A9AF6}"/>
              </c:ext>
            </c:extLst>
          </c:dPt>
          <c:dPt>
            <c:idx val="5"/>
            <c:invertIfNegative val="1"/>
            <c:bubble3D val="0"/>
            <c:extLst>
              <c:ext xmlns:c16="http://schemas.microsoft.com/office/drawing/2014/chart" uri="{C3380CC4-5D6E-409C-BE32-E72D297353CC}">
                <c16:uniqueId val="{00000005-D364-4188-83D3-E5DE3E2A9AF6}"/>
              </c:ext>
            </c:extLst>
          </c:dPt>
          <c:dPt>
            <c:idx val="6"/>
            <c:invertIfNegative val="1"/>
            <c:bubble3D val="0"/>
            <c:extLst>
              <c:ext xmlns:c16="http://schemas.microsoft.com/office/drawing/2014/chart" uri="{C3380CC4-5D6E-409C-BE32-E72D297353CC}">
                <c16:uniqueId val="{00000007-D364-4188-83D3-E5DE3E2A9AF6}"/>
              </c:ext>
            </c:extLst>
          </c:dPt>
          <c:dPt>
            <c:idx val="7"/>
            <c:invertIfNegative val="1"/>
            <c:bubble3D val="0"/>
            <c:extLst>
              <c:ext xmlns:c16="http://schemas.microsoft.com/office/drawing/2014/chart" uri="{C3380CC4-5D6E-409C-BE32-E72D297353CC}">
                <c16:uniqueId val="{00000008-D364-4188-83D3-E5DE3E2A9AF6}"/>
              </c:ext>
            </c:extLst>
          </c:dPt>
          <c:dPt>
            <c:idx val="8"/>
            <c:invertIfNegative val="1"/>
            <c:bubble3D val="0"/>
            <c:extLst>
              <c:ext xmlns:c16="http://schemas.microsoft.com/office/drawing/2014/chart" uri="{C3380CC4-5D6E-409C-BE32-E72D297353CC}">
                <c16:uniqueId val="{0000000A-D364-4188-83D3-E5DE3E2A9AF6}"/>
              </c:ext>
            </c:extLst>
          </c:dPt>
          <c:dPt>
            <c:idx val="9"/>
            <c:invertIfNegative val="1"/>
            <c:bubble3D val="0"/>
            <c:extLst>
              <c:ext xmlns:c16="http://schemas.microsoft.com/office/drawing/2014/chart" uri="{C3380CC4-5D6E-409C-BE32-E72D297353CC}">
                <c16:uniqueId val="{0000000C-D364-4188-83D3-E5DE3E2A9AF6}"/>
              </c:ext>
            </c:extLst>
          </c:dPt>
          <c:dPt>
            <c:idx val="10"/>
            <c:invertIfNegative val="1"/>
            <c:bubble3D val="0"/>
            <c:extLst>
              <c:ext xmlns:c16="http://schemas.microsoft.com/office/drawing/2014/chart" uri="{C3380CC4-5D6E-409C-BE32-E72D297353CC}">
                <c16:uniqueId val="{0000000D-D364-4188-83D3-E5DE3E2A9AF6}"/>
              </c:ext>
            </c:extLst>
          </c:dPt>
          <c:dPt>
            <c:idx val="11"/>
            <c:invertIfNegative val="1"/>
            <c:bubble3D val="0"/>
            <c:extLst>
              <c:ext xmlns:c16="http://schemas.microsoft.com/office/drawing/2014/chart" uri="{C3380CC4-5D6E-409C-BE32-E72D297353CC}">
                <c16:uniqueId val="{0000000E-D364-4188-83D3-E5DE3E2A9AF6}"/>
              </c:ext>
            </c:extLst>
          </c:dPt>
          <c:dPt>
            <c:idx val="12"/>
            <c:invertIfNegative val="1"/>
            <c:bubble3D val="0"/>
            <c:extLst>
              <c:ext xmlns:c16="http://schemas.microsoft.com/office/drawing/2014/chart" uri="{C3380CC4-5D6E-409C-BE32-E72D297353CC}">
                <c16:uniqueId val="{0000000F-D364-4188-83D3-E5DE3E2A9AF6}"/>
              </c:ext>
            </c:extLst>
          </c:dPt>
          <c:dPt>
            <c:idx val="13"/>
            <c:invertIfNegative val="1"/>
            <c:bubble3D val="0"/>
            <c:extLst>
              <c:ext xmlns:c16="http://schemas.microsoft.com/office/drawing/2014/chart" uri="{C3380CC4-5D6E-409C-BE32-E72D297353CC}">
                <c16:uniqueId val="{00000010-D364-4188-83D3-E5DE3E2A9AF6}"/>
              </c:ext>
            </c:extLst>
          </c:dPt>
          <c:dPt>
            <c:idx val="14"/>
            <c:invertIfNegative val="1"/>
            <c:bubble3D val="0"/>
            <c:extLst>
              <c:ext xmlns:c16="http://schemas.microsoft.com/office/drawing/2014/chart" uri="{C3380CC4-5D6E-409C-BE32-E72D297353CC}">
                <c16:uniqueId val="{00000012-D364-4188-83D3-E5DE3E2A9AF6}"/>
              </c:ext>
            </c:extLst>
          </c:dPt>
          <c:dPt>
            <c:idx val="15"/>
            <c:invertIfNegative val="1"/>
            <c:bubble3D val="0"/>
            <c:extLst>
              <c:ext xmlns:c16="http://schemas.microsoft.com/office/drawing/2014/chart" uri="{C3380CC4-5D6E-409C-BE32-E72D297353CC}">
                <c16:uniqueId val="{00000013-D364-4188-83D3-E5DE3E2A9AF6}"/>
              </c:ext>
            </c:extLst>
          </c:dPt>
          <c:dPt>
            <c:idx val="16"/>
            <c:invertIfNegative val="1"/>
            <c:bubble3D val="0"/>
            <c:extLst>
              <c:ext xmlns:c16="http://schemas.microsoft.com/office/drawing/2014/chart" uri="{C3380CC4-5D6E-409C-BE32-E72D297353CC}">
                <c16:uniqueId val="{00000014-D364-4188-83D3-E5DE3E2A9AF6}"/>
              </c:ext>
            </c:extLst>
          </c:dPt>
          <c:dLbls>
            <c:dLbl>
              <c:idx val="0"/>
              <c:layout>
                <c:manualLayout>
                  <c:x val="-1.2953620318418328E-3"/>
                  <c:y val="1.3680007010252378E-2"/>
                </c:manualLayout>
              </c:layout>
              <c:tx>
                <c:rich>
                  <a:bodyPr/>
                  <a:lstStyle/>
                  <a:p>
                    <a:r>
                      <a:rPr lang="en-US"/>
                      <a:t>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364-4188-83D3-E5DE3E2A9AF6}"/>
                </c:ext>
              </c:extLst>
            </c:dLbl>
            <c:dLbl>
              <c:idx val="1"/>
              <c:layout>
                <c:manualLayout>
                  <c:x val="2.6966539362220077E-3"/>
                  <c:y val="1.2718600953895072E-2"/>
                </c:manualLayout>
              </c:layout>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364-4188-83D3-E5DE3E2A9AF6}"/>
                </c:ext>
              </c:extLst>
            </c:dLbl>
            <c:dLbl>
              <c:idx val="2"/>
              <c:layout>
                <c:manualLayout>
                  <c:x val="-1.7272541531111007E-3"/>
                  <c:y val="1.2718600953895072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364-4188-83D3-E5DE3E2A9AF6}"/>
                </c:ext>
              </c:extLst>
            </c:dLbl>
            <c:dLbl>
              <c:idx val="3"/>
              <c:layout>
                <c:manualLayout>
                  <c:x val="-1.7272541531111007E-3"/>
                  <c:y val="1.2718600953895072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364-4188-83D3-E5DE3E2A9AF6}"/>
                </c:ext>
              </c:extLst>
            </c:dLbl>
            <c:dLbl>
              <c:idx val="4"/>
              <c:layout>
                <c:manualLayout>
                  <c:x val="-2.1588319424143839E-3"/>
                  <c:y val="1.9077901430842606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r>
                      <a:rPr lang="en-US" sz="700"/>
                      <a:t>1,9</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364-4188-83D3-E5DE3E2A9AF6}"/>
                </c:ext>
              </c:extLst>
            </c:dLbl>
            <c:dLbl>
              <c:idx val="5"/>
              <c:layout>
                <c:manualLayout>
                  <c:x val="-1.7695200176952162E-2"/>
                  <c:y val="7.3206442166910014E-3"/>
                </c:manualLayout>
              </c:layout>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64-4188-83D3-E5DE3E2A9AF6}"/>
                </c:ext>
              </c:extLst>
            </c:dLbl>
            <c:dLbl>
              <c:idx val="6"/>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7-D364-4188-83D3-E5DE3E2A9AF6}"/>
                </c:ext>
              </c:extLst>
            </c:dLbl>
            <c:dLbl>
              <c:idx val="7"/>
              <c:layout>
                <c:manualLayout>
                  <c:x val="-9.5839118352471389E-17"/>
                  <c:y val="-2.8190717529232331E-3"/>
                </c:manualLayout>
              </c:layout>
              <c:numFmt formatCode="#,##0.0" sourceLinked="0"/>
              <c:spPr>
                <a:noFill/>
                <a:ln>
                  <a:noFill/>
                  <a:prstDash val="solid"/>
                </a:ln>
                <a:effectLst/>
              </c:spPr>
              <c:txPr>
                <a:bodyPr wrap="square" lIns="38100" tIns="19050" rIns="38100" bIns="19050" anchor="ctr">
                  <a:spAutoFit/>
                </a:bodyPr>
                <a:lstStyle/>
                <a:p>
                  <a:pPr>
                    <a:defRPr sz="700" b="0">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64-4188-83D3-E5DE3E2A9AF6}"/>
                </c:ext>
              </c:extLst>
            </c:dLbl>
            <c:dLbl>
              <c:idx val="8"/>
              <c:layout>
                <c:manualLayout>
                  <c:x val="9.5839118352471389E-17"/>
                  <c:y val="0"/>
                </c:manualLayout>
              </c:layout>
              <c:numFmt formatCode="#,##0.0" sourceLinked="0"/>
              <c:spPr>
                <a:noFill/>
                <a:ln>
                  <a:noFill/>
                  <a:prstDash val="solid"/>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64-4188-83D3-E5DE3E2A9AF6}"/>
                </c:ext>
              </c:extLst>
            </c:dLbl>
            <c:dLbl>
              <c:idx val="9"/>
              <c:layout>
                <c:manualLayout>
                  <c:x val="0"/>
                  <c:y val="-2.8190717529232331E-3"/>
                </c:manualLayout>
              </c:layout>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364-4188-83D3-E5DE3E2A9AF6}"/>
                </c:ext>
              </c:extLst>
            </c:dLbl>
            <c:dLbl>
              <c:idx val="14"/>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12-D364-4188-83D3-E5DE3E2A9AF6}"/>
                </c:ext>
              </c:extLst>
            </c:dLbl>
            <c:dLbl>
              <c:idx val="16"/>
              <c:layout>
                <c:manualLayout>
                  <c:x val="0"/>
                  <c:y val="-2.8190717529232331E-3"/>
                </c:manualLayout>
              </c:layout>
              <c:tx>
                <c:rich>
                  <a:bodyPr/>
                  <a:lstStyle/>
                  <a:p>
                    <a:fld id="{0A0F5769-C810-47B7-82BE-87B7F4D428E4}" type="VALUE">
                      <a:rPr lang="en-US" sz="800" b="1">
                        <a:solidFill>
                          <a:srgbClr val="404040"/>
                        </a:solidFill>
                      </a:rPr>
                      <a:pPr/>
                      <a:t>[ΤΙΜΗ]</a:t>
                    </a:fld>
                    <a:endParaRPr lang="el-G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D364-4188-83D3-E5DE3E2A9AF6}"/>
                </c:ext>
              </c:extLst>
            </c:dLbl>
            <c:dLbl>
              <c:idx val="17"/>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15-D364-4188-83D3-E5DE3E2A9AF6}"/>
                </c:ext>
              </c:extLst>
            </c:dLbl>
            <c:numFmt formatCode="#,##0.0" sourceLinked="0"/>
            <c:spPr>
              <a:noFill/>
              <a:ln>
                <a:noFill/>
              </a:ln>
              <a:effectLst/>
            </c:spPr>
            <c:txPr>
              <a:bodyPr wrap="square" lIns="38100" tIns="19050" rIns="38100" bIns="19050" anchor="ctr">
                <a:spAutoFit/>
              </a:bodyPr>
              <a:lstStyle/>
              <a:p>
                <a:pPr>
                  <a:defRPr sz="700" b="0">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5"/>
                <c:pt idx="0">
                  <c:v>Δ' τρίμηνο 
      2022</c:v>
                </c:pt>
                <c:pt idx="1">
                  <c:v>Α' τρίμηνο 
      2023</c:v>
                </c:pt>
                <c:pt idx="2">
                  <c:v>Β' τρίμηνο 
      2023</c:v>
                </c:pt>
                <c:pt idx="3">
                  <c:v>Γ' τρίμηνο 
      2023</c:v>
                </c:pt>
                <c:pt idx="4">
                  <c:v>Δ' τρίμηνο 
      2023</c:v>
                </c:pt>
              </c:strCache>
            </c:strRef>
          </c:cat>
          <c:val>
            <c:numRef>
              <c:f>Sheet1!$B$2:$I$2</c:f>
              <c:numCache>
                <c:formatCode>0.0</c:formatCode>
                <c:ptCount val="5"/>
                <c:pt idx="0">
                  <c:v>8.1</c:v>
                </c:pt>
                <c:pt idx="1">
                  <c:v>5</c:v>
                </c:pt>
                <c:pt idx="2">
                  <c:v>1.85</c:v>
                </c:pt>
                <c:pt idx="3">
                  <c:v>1.85</c:v>
                </c:pt>
                <c:pt idx="4">
                  <c:v>1.85</c:v>
                </c:pt>
              </c:numCache>
            </c:numRef>
          </c:val>
          <c:extLst>
            <c:ext xmlns:c14="http://schemas.microsoft.com/office/drawing/2007/8/2/chart" uri="{6F2FDCE9-48DA-4B69-8628-5D25D57E5C99}">
              <c14:invertSolidFillFmt>
                <c14:spPr xmlns:c14="http://schemas.microsoft.com/office/drawing/2007/8/2/chart">
                  <a:solidFill>
                    <a:srgbClr val="FFFFFF"/>
                  </a:solidFill>
                  <a:ln w="9524">
                    <a:solidFill>
                      <a:srgbClr val="00ADBF"/>
                    </a:solidFill>
                    <a:prstDash val="solid"/>
                  </a:ln>
                </c14:spPr>
              </c14:invertSolidFillFmt>
            </c:ext>
            <c:ext xmlns:c16="http://schemas.microsoft.com/office/drawing/2014/chart" uri="{C3380CC4-5D6E-409C-BE32-E72D297353CC}">
              <c16:uniqueId val="{00000016-D364-4188-83D3-E5DE3E2A9AF6}"/>
            </c:ext>
          </c:extLst>
        </c:ser>
        <c:ser>
          <c:idx val="0"/>
          <c:order val="1"/>
          <c:tx>
            <c:strRef>
              <c:f>Sheet1!$A$3</c:f>
              <c:strCache>
                <c:ptCount val="1"/>
                <c:pt idx="0">
                  <c:v>Ταμειακά διαθέσιμα &amp; αποθεματικά</c:v>
                </c:pt>
              </c:strCache>
            </c:strRef>
          </c:tx>
          <c:spPr>
            <a:solidFill>
              <a:srgbClr val="007B85"/>
            </a:solidFill>
            <a:ln>
              <a:solidFill>
                <a:srgbClr val="007B85"/>
              </a:solidFill>
            </a:ln>
          </c:spPr>
          <c:invertIfNegative val="0"/>
          <c:dPt>
            <c:idx val="0"/>
            <c:invertIfNegative val="0"/>
            <c:bubble3D val="0"/>
            <c:extLst>
              <c:ext xmlns:c16="http://schemas.microsoft.com/office/drawing/2014/chart" uri="{C3380CC4-5D6E-409C-BE32-E72D297353CC}">
                <c16:uniqueId val="{00000017-D364-4188-83D3-E5DE3E2A9AF6}"/>
              </c:ext>
            </c:extLst>
          </c:dPt>
          <c:dPt>
            <c:idx val="1"/>
            <c:invertIfNegative val="0"/>
            <c:bubble3D val="0"/>
            <c:extLst>
              <c:ext xmlns:c16="http://schemas.microsoft.com/office/drawing/2014/chart" uri="{C3380CC4-5D6E-409C-BE32-E72D297353CC}">
                <c16:uniqueId val="{00000018-D364-4188-83D3-E5DE3E2A9AF6}"/>
              </c:ext>
            </c:extLst>
          </c:dPt>
          <c:dPt>
            <c:idx val="2"/>
            <c:invertIfNegative val="0"/>
            <c:bubble3D val="0"/>
            <c:extLst>
              <c:ext xmlns:c16="http://schemas.microsoft.com/office/drawing/2014/chart" uri="{C3380CC4-5D6E-409C-BE32-E72D297353CC}">
                <c16:uniqueId val="{00000019-D364-4188-83D3-E5DE3E2A9AF6}"/>
              </c:ext>
            </c:extLst>
          </c:dPt>
          <c:dPt>
            <c:idx val="3"/>
            <c:invertIfNegative val="0"/>
            <c:bubble3D val="0"/>
            <c:extLst>
              <c:ext xmlns:c16="http://schemas.microsoft.com/office/drawing/2014/chart" uri="{C3380CC4-5D6E-409C-BE32-E72D297353CC}">
                <c16:uniqueId val="{0000001A-D364-4188-83D3-E5DE3E2A9AF6}"/>
              </c:ext>
            </c:extLst>
          </c:dPt>
          <c:dPt>
            <c:idx val="4"/>
            <c:invertIfNegative val="0"/>
            <c:bubble3D val="0"/>
            <c:spPr>
              <a:solidFill>
                <a:srgbClr val="FF7415"/>
              </a:solidFill>
              <a:ln>
                <a:solidFill>
                  <a:srgbClr val="FF7415"/>
                </a:solidFill>
              </a:ln>
            </c:spPr>
            <c:extLst>
              <c:ext xmlns:c16="http://schemas.microsoft.com/office/drawing/2014/chart" uri="{C3380CC4-5D6E-409C-BE32-E72D297353CC}">
                <c16:uniqueId val="{0000001B-D364-4188-83D3-E5DE3E2A9AF6}"/>
              </c:ext>
            </c:extLst>
          </c:dPt>
          <c:dPt>
            <c:idx val="5"/>
            <c:invertIfNegative val="0"/>
            <c:bubble3D val="0"/>
            <c:extLst>
              <c:ext xmlns:c16="http://schemas.microsoft.com/office/drawing/2014/chart" uri="{C3380CC4-5D6E-409C-BE32-E72D297353CC}">
                <c16:uniqueId val="{0000001C-D364-4188-83D3-E5DE3E2A9AF6}"/>
              </c:ext>
            </c:extLst>
          </c:dPt>
          <c:dPt>
            <c:idx val="6"/>
            <c:invertIfNegative val="0"/>
            <c:bubble3D val="0"/>
            <c:extLst>
              <c:ext xmlns:c16="http://schemas.microsoft.com/office/drawing/2014/chart" uri="{C3380CC4-5D6E-409C-BE32-E72D297353CC}">
                <c16:uniqueId val="{0000001D-D364-4188-83D3-E5DE3E2A9AF6}"/>
              </c:ext>
            </c:extLst>
          </c:dPt>
          <c:dPt>
            <c:idx val="7"/>
            <c:invertIfNegative val="0"/>
            <c:bubble3D val="0"/>
            <c:extLst>
              <c:ext xmlns:c16="http://schemas.microsoft.com/office/drawing/2014/chart" uri="{C3380CC4-5D6E-409C-BE32-E72D297353CC}">
                <c16:uniqueId val="{0000001E-D364-4188-83D3-E5DE3E2A9AF6}"/>
              </c:ext>
            </c:extLst>
          </c:dPt>
          <c:dPt>
            <c:idx val="8"/>
            <c:invertIfNegative val="0"/>
            <c:bubble3D val="0"/>
            <c:extLst>
              <c:ext xmlns:c16="http://schemas.microsoft.com/office/drawing/2014/chart" uri="{C3380CC4-5D6E-409C-BE32-E72D297353CC}">
                <c16:uniqueId val="{0000001F-D364-4188-83D3-E5DE3E2A9AF6}"/>
              </c:ext>
            </c:extLst>
          </c:dPt>
          <c:dPt>
            <c:idx val="9"/>
            <c:invertIfNegative val="0"/>
            <c:bubble3D val="0"/>
            <c:extLst>
              <c:ext xmlns:c16="http://schemas.microsoft.com/office/drawing/2014/chart" uri="{C3380CC4-5D6E-409C-BE32-E72D297353CC}">
                <c16:uniqueId val="{00000020-D364-4188-83D3-E5DE3E2A9AF6}"/>
              </c:ext>
            </c:extLst>
          </c:dPt>
          <c:dPt>
            <c:idx val="10"/>
            <c:invertIfNegative val="0"/>
            <c:bubble3D val="0"/>
            <c:extLst>
              <c:ext xmlns:c16="http://schemas.microsoft.com/office/drawing/2014/chart" uri="{C3380CC4-5D6E-409C-BE32-E72D297353CC}">
                <c16:uniqueId val="{00000021-D364-4188-83D3-E5DE3E2A9AF6}"/>
              </c:ext>
            </c:extLst>
          </c:dPt>
          <c:dPt>
            <c:idx val="11"/>
            <c:invertIfNegative val="0"/>
            <c:bubble3D val="0"/>
            <c:extLst>
              <c:ext xmlns:c16="http://schemas.microsoft.com/office/drawing/2014/chart" uri="{C3380CC4-5D6E-409C-BE32-E72D297353CC}">
                <c16:uniqueId val="{00000022-D364-4188-83D3-E5DE3E2A9AF6}"/>
              </c:ext>
            </c:extLst>
          </c:dPt>
          <c:dLbls>
            <c:dLbl>
              <c:idx val="0"/>
              <c:layout>
                <c:manualLayout>
                  <c:x val="0"/>
                  <c:y val="1.907790143084255E-2"/>
                </c:manualLayout>
              </c:layout>
              <c:tx>
                <c:rich>
                  <a:bodyPr/>
                  <a:lstStyle/>
                  <a:p>
                    <a:r>
                      <a:rPr lang="en-US"/>
                      <a:t>14,2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D364-4188-83D3-E5DE3E2A9AF6}"/>
                </c:ext>
              </c:extLst>
            </c:dLbl>
            <c:dLbl>
              <c:idx val="1"/>
              <c:layout>
                <c:manualLayout>
                  <c:x val="-3.6593056981135311E-17"/>
                  <c:y val="2.5437201907790145E-2"/>
                </c:manualLayout>
              </c:layout>
              <c:tx>
                <c:rich>
                  <a:bodyPr/>
                  <a:lstStyle/>
                  <a:p>
                    <a:r>
                      <a:rPr lang="en-US"/>
                      <a:t>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D364-4188-83D3-E5DE3E2A9AF6}"/>
                </c:ext>
              </c:extLst>
            </c:dLbl>
            <c:dLbl>
              <c:idx val="2"/>
              <c:layout>
                <c:manualLayout>
                  <c:x val="-7.3186113962270621E-17"/>
                  <c:y val="1.2718600953894954E-2"/>
                </c:manualLayout>
              </c:layout>
              <c:tx>
                <c:rich>
                  <a:bodyPr/>
                  <a:lstStyle/>
                  <a:p>
                    <a:r>
                      <a:rPr lang="en-US"/>
                      <a:t>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D364-4188-83D3-E5DE3E2A9AF6}"/>
                </c:ext>
              </c:extLst>
            </c:dLbl>
            <c:dLbl>
              <c:idx val="3"/>
              <c:layout>
                <c:manualLayout>
                  <c:x val="0"/>
                  <c:y val="1.2718600953895072E-2"/>
                </c:manualLayout>
              </c:layout>
              <c:tx>
                <c:rich>
                  <a:bodyPr/>
                  <a:lstStyle/>
                  <a:p>
                    <a:r>
                      <a:rPr lang="en-US"/>
                      <a:t>8,4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D364-4188-83D3-E5DE3E2A9AF6}"/>
                </c:ext>
              </c:extLst>
            </c:dLbl>
            <c:dLbl>
              <c:idx val="4"/>
              <c:layout>
                <c:manualLayout>
                  <c:x val="-4.1494962830245022E-3"/>
                  <c:y val="1.2718600953895072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r>
                      <a:rPr lang="en-US" sz="700"/>
                      <a:t>9,0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D364-4188-83D3-E5DE3E2A9AF6}"/>
                </c:ext>
              </c:extLst>
            </c:dLbl>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5"/>
                <c:pt idx="0">
                  <c:v>Δ' τρίμηνο 
      2022</c:v>
                </c:pt>
                <c:pt idx="1">
                  <c:v>Α' τρίμηνο 
      2023</c:v>
                </c:pt>
                <c:pt idx="2">
                  <c:v>Β' τρίμηνο 
      2023</c:v>
                </c:pt>
                <c:pt idx="3">
                  <c:v>Γ' τρίμηνο 
      2023</c:v>
                </c:pt>
                <c:pt idx="4">
                  <c:v>Δ' τρίμηνο 
      2023</c:v>
                </c:pt>
              </c:strCache>
            </c:strRef>
          </c:cat>
          <c:val>
            <c:numRef>
              <c:f>Sheet1!$B$3:$I$3</c:f>
              <c:numCache>
                <c:formatCode>0.0</c:formatCode>
                <c:ptCount val="5"/>
                <c:pt idx="0">
                  <c:v>14.225871</c:v>
                </c:pt>
                <c:pt idx="1">
                  <c:v>9.9495162100000005</c:v>
                </c:pt>
                <c:pt idx="2">
                  <c:v>7.55149297</c:v>
                </c:pt>
                <c:pt idx="3">
                  <c:v>8.3995434000000007</c:v>
                </c:pt>
                <c:pt idx="4">
                  <c:v>9.0145658600000012</c:v>
                </c:pt>
              </c:numCache>
            </c:numRef>
          </c:val>
          <c:extLst>
            <c:ext xmlns:c16="http://schemas.microsoft.com/office/drawing/2014/chart" uri="{C3380CC4-5D6E-409C-BE32-E72D297353CC}">
              <c16:uniqueId val="{00000023-D364-4188-83D3-E5DE3E2A9AF6}"/>
            </c:ext>
          </c:extLst>
        </c:ser>
        <c:ser>
          <c:idx val="1"/>
          <c:order val="2"/>
          <c:tx>
            <c:strRef>
              <c:f>Sheet1!$A$4</c:f>
              <c:strCache>
                <c:ptCount val="1"/>
                <c:pt idx="0">
                  <c:v>Καθαρή θέση στη διατραπεζική αγορά</c:v>
                </c:pt>
              </c:strCache>
            </c:strRef>
          </c:tx>
          <c:spPr>
            <a:solidFill>
              <a:srgbClr val="003841"/>
            </a:solidFill>
            <a:ln>
              <a:solidFill>
                <a:srgbClr val="003841"/>
              </a:solidFill>
            </a:ln>
          </c:spPr>
          <c:invertIfNegative val="0"/>
          <c:dPt>
            <c:idx val="4"/>
            <c:invertIfNegative val="0"/>
            <c:bubble3D val="0"/>
            <c:spPr>
              <a:solidFill>
                <a:srgbClr val="FF944B"/>
              </a:solidFill>
              <a:ln>
                <a:solidFill>
                  <a:srgbClr val="FF944B"/>
                </a:solidFill>
              </a:ln>
            </c:spPr>
            <c:extLst>
              <c:ext xmlns:c16="http://schemas.microsoft.com/office/drawing/2014/chart" uri="{C3380CC4-5D6E-409C-BE32-E72D297353CC}">
                <c16:uniqueId val="{00000028-D364-4188-83D3-E5DE3E2A9AF6}"/>
              </c:ext>
            </c:extLst>
          </c:dPt>
          <c:dLbls>
            <c:dLbl>
              <c:idx val="0"/>
              <c:layout>
                <c:manualLayout>
                  <c:x val="-1.8331840256495067E-3"/>
                  <c:y val="1.1757194897537649E-2"/>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D364-4188-83D3-E5DE3E2A9AF6}"/>
                </c:ext>
              </c:extLst>
            </c:dLbl>
            <c:dLbl>
              <c:idx val="1"/>
              <c:layout>
                <c:manualLayout>
                  <c:x val="1.2953620318418282E-3"/>
                  <c:y val="1.2718600953895072E-2"/>
                </c:manualLayout>
              </c:layout>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D364-4188-83D3-E5DE3E2A9AF6}"/>
                </c:ext>
              </c:extLst>
            </c:dLbl>
            <c:dLbl>
              <c:idx val="2"/>
              <c:layout>
                <c:manualLayout>
                  <c:x val="1.7272541531111007E-3"/>
                  <c:y val="1.3680007010252378E-2"/>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D364-4188-83D3-E5DE3E2A9AF6}"/>
                </c:ext>
              </c:extLst>
            </c:dLbl>
            <c:dLbl>
              <c:idx val="3"/>
              <c:layout>
                <c:manualLayout>
                  <c:x val="1.2953620318418282E-3"/>
                  <c:y val="1.2718600953895072E-2"/>
                </c:manualLayout>
              </c:layout>
              <c:tx>
                <c:rich>
                  <a:bodyPr/>
                  <a:lstStyle/>
                  <a:p>
                    <a:r>
                      <a:rPr lang="en-US"/>
                      <a:t>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D364-4188-83D3-E5DE3E2A9AF6}"/>
                </c:ext>
              </c:extLst>
            </c:dLbl>
            <c:dLbl>
              <c:idx val="4"/>
              <c:layout>
                <c:manualLayout>
                  <c:x val="8.6346991057255568E-4"/>
                  <c:y val="1.2718600953895072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cs typeface="Segoe UI" panose="020B0502040204020203" pitchFamily="34" charset="0"/>
                      </a:defRPr>
                    </a:pPr>
                    <a:r>
                      <a:rPr lang="en-US" sz="700"/>
                      <a:t>0,8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D364-4188-83D3-E5DE3E2A9AF6}"/>
                </c:ext>
              </c:extLst>
            </c:dLbl>
            <c:dLbl>
              <c:idx val="5"/>
              <c:layout>
                <c:manualLayout>
                  <c:x val="8.8476000884760014E-3"/>
                  <c:y val="1.464128843338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D364-4188-83D3-E5DE3E2A9AF6}"/>
                </c:ext>
              </c:extLst>
            </c:dLbl>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5"/>
                <c:pt idx="0">
                  <c:v>Δ' τρίμηνο 
      2022</c:v>
                </c:pt>
                <c:pt idx="1">
                  <c:v>Α' τρίμηνο 
      2023</c:v>
                </c:pt>
                <c:pt idx="2">
                  <c:v>Β' τρίμηνο 
      2023</c:v>
                </c:pt>
                <c:pt idx="3">
                  <c:v>Γ' τρίμηνο 
      2023</c:v>
                </c:pt>
                <c:pt idx="4">
                  <c:v>Δ' τρίμηνο 
      2023</c:v>
                </c:pt>
              </c:strCache>
            </c:strRef>
          </c:cat>
          <c:val>
            <c:numRef>
              <c:f>Sheet1!$B$4:$I$4</c:f>
              <c:numCache>
                <c:formatCode>0.0</c:formatCode>
                <c:ptCount val="5"/>
                <c:pt idx="0">
                  <c:v>1.1897331300000009</c:v>
                </c:pt>
                <c:pt idx="1">
                  <c:v>0.7974419000000007</c:v>
                </c:pt>
                <c:pt idx="2">
                  <c:v>1.2106255799999999</c:v>
                </c:pt>
                <c:pt idx="3">
                  <c:v>0.81796427000000038</c:v>
                </c:pt>
                <c:pt idx="4">
                  <c:v>0.84190788000000016</c:v>
                </c:pt>
              </c:numCache>
            </c:numRef>
          </c:val>
          <c:extLst>
            <c:ext xmlns:c16="http://schemas.microsoft.com/office/drawing/2014/chart" uri="{C3380CC4-5D6E-409C-BE32-E72D297353CC}">
              <c16:uniqueId val="{0000002A-D364-4188-83D3-E5DE3E2A9AF6}"/>
            </c:ext>
          </c:extLst>
        </c:ser>
        <c:dLbls>
          <c:showLegendKey val="0"/>
          <c:showVal val="0"/>
          <c:showCatName val="0"/>
          <c:showSerName val="0"/>
          <c:showPercent val="0"/>
          <c:showBubbleSize val="0"/>
        </c:dLbls>
        <c:gapWidth val="100"/>
        <c:overlap val="-40"/>
        <c:axId val="568928360"/>
        <c:axId val="568927184"/>
      </c:barChart>
      <c:catAx>
        <c:axId val="568928360"/>
        <c:scaling>
          <c:orientation val="minMax"/>
        </c:scaling>
        <c:delete val="0"/>
        <c:axPos val="b"/>
        <c:numFmt formatCode="General" sourceLinked="1"/>
        <c:majorTickMark val="none"/>
        <c:minorTickMark val="none"/>
        <c:tickLblPos val="nextTo"/>
        <c:spPr>
          <a:ln w="9526">
            <a:solidFill>
              <a:srgbClr val="D9D9D9"/>
            </a:solidFill>
          </a:ln>
        </c:spPr>
        <c:txPr>
          <a:bodyPr rot="0" vert="horz"/>
          <a:lstStyle/>
          <a:p>
            <a:pPr algn="just">
              <a:defRPr sz="600">
                <a:solidFill>
                  <a:sysClr val="windowText" lastClr="000000"/>
                </a:solidFill>
                <a:latin typeface="Aptos" panose="020B0004020202020204" pitchFamily="34" charset="0"/>
                <a:cs typeface="Segoe UI" panose="020B0502040204020203" pitchFamily="34" charset="0"/>
              </a:defRPr>
            </a:pPr>
            <a:endParaRPr lang="el-GR"/>
          </a:p>
        </c:txPr>
        <c:crossAx val="568927184"/>
        <c:crosses val="autoZero"/>
        <c:auto val="1"/>
        <c:lblAlgn val="ctr"/>
        <c:lblOffset val="100"/>
        <c:noMultiLvlLbl val="0"/>
      </c:catAx>
      <c:valAx>
        <c:axId val="568927184"/>
        <c:scaling>
          <c:orientation val="minMax"/>
          <c:max val="24"/>
          <c:min val="0"/>
        </c:scaling>
        <c:delete val="1"/>
        <c:axPos val="l"/>
        <c:numFmt formatCode="0.0" sourceLinked="1"/>
        <c:majorTickMark val="out"/>
        <c:minorTickMark val="none"/>
        <c:tickLblPos val="nextTo"/>
        <c:crossAx val="568928360"/>
        <c:crosses val="autoZero"/>
        <c:crossBetween val="between"/>
      </c:valAx>
      <c:spPr>
        <a:noFill/>
        <a:ln w="25361">
          <a:noFill/>
        </a:ln>
      </c:spPr>
    </c:plotArea>
    <c:legend>
      <c:legendPos val="t"/>
      <c:layout>
        <c:manualLayout>
          <c:xMode val="edge"/>
          <c:yMode val="edge"/>
          <c:x val="3.1936127744510975E-2"/>
          <c:y val="5.0874403815580289E-2"/>
          <c:w val="0.44720574598833829"/>
          <c:h val="0.17172314509970832"/>
        </c:manualLayout>
      </c:layout>
      <c:overlay val="0"/>
      <c:txPr>
        <a:bodyPr/>
        <a:lstStyle/>
        <a:p>
          <a:pPr>
            <a:defRPr sz="600">
              <a:solidFill>
                <a:sysClr val="windowText" lastClr="000000"/>
              </a:solidFill>
              <a:latin typeface="Aptos" panose="020B0004020202020204" pitchFamily="34" charset="0"/>
              <a:cs typeface="Segoe UI" panose="020B0502040204020203" pitchFamily="34" charset="0"/>
            </a:defRPr>
          </a:pPr>
          <a:endParaRPr lang="el-GR"/>
        </a:p>
      </c:txPr>
    </c:legend>
    <c:plotVisOnly val="1"/>
    <c:dispBlanksAs val="zero"/>
    <c:showDLblsOverMax val="0"/>
  </c:chart>
  <c:spPr>
    <a:solidFill>
      <a:srgbClr val="F5F9F6"/>
    </a:solidFill>
    <a:ln w="9525">
      <a:noFill/>
    </a:ln>
  </c:spPr>
  <c:txPr>
    <a:bodyPr/>
    <a:lstStyle/>
    <a:p>
      <a:pPr>
        <a:defRPr sz="801" b="0" i="0" u="none" strike="noStrike" baseline="0">
          <a:solidFill>
            <a:schemeClr val="tx1"/>
          </a:solidFill>
          <a:latin typeface="+mn-lt"/>
          <a:ea typeface="Calibri"/>
          <a:cs typeface="Calibri"/>
        </a:defRPr>
      </a:pPr>
      <a:endParaRPr lang="el-G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484409448818894E-2"/>
          <c:y val="0.10612608520088834"/>
          <c:w val="0.70118110236220477"/>
          <c:h val="0.75952099737532808"/>
        </c:manualLayout>
      </c:layout>
      <c:barChart>
        <c:barDir val="col"/>
        <c:grouping val="stacked"/>
        <c:varyColors val="0"/>
        <c:ser>
          <c:idx val="0"/>
          <c:order val="0"/>
          <c:tx>
            <c:strRef>
              <c:f>Sheet1!$A$2</c:f>
              <c:strCache>
                <c:ptCount val="1"/>
                <c:pt idx="0">
                  <c:v>Ταμιευτηρίου </c:v>
                </c:pt>
              </c:strCache>
            </c:strRef>
          </c:tx>
          <c:spPr>
            <a:solidFill>
              <a:srgbClr val="003841"/>
            </a:solidFill>
            <a:ln w="3175">
              <a:solidFill>
                <a:srgbClr val="003841"/>
              </a:solidFill>
            </a:ln>
          </c:spPr>
          <c:invertIfNegative val="0"/>
          <c:dPt>
            <c:idx val="4"/>
            <c:invertIfNegative val="0"/>
            <c:bubble3D val="0"/>
            <c:spPr>
              <a:solidFill>
                <a:srgbClr val="FF7415"/>
              </a:solidFill>
              <a:ln w="3175">
                <a:solidFill>
                  <a:srgbClr val="FF7415"/>
                </a:solidFill>
              </a:ln>
            </c:spPr>
            <c:extLst>
              <c:ext xmlns:c16="http://schemas.microsoft.com/office/drawing/2014/chart" uri="{C3380CC4-5D6E-409C-BE32-E72D297353CC}">
                <c16:uniqueId val="{00000000-B9E8-416F-A557-E3A18DAEBC19}"/>
              </c:ext>
            </c:extLst>
          </c:dPt>
          <c:dLbls>
            <c:dLbl>
              <c:idx val="0"/>
              <c:tx>
                <c:rich>
                  <a:bodyPr/>
                  <a:lstStyle/>
                  <a:p>
                    <a:r>
                      <a:rPr lang="en-US"/>
                      <a:t>31,0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062F-49F3-AF62-4072ABD2F381}"/>
                </c:ext>
              </c:extLst>
            </c:dLbl>
            <c:dLbl>
              <c:idx val="1"/>
              <c:tx>
                <c:rich>
                  <a:bodyPr/>
                  <a:lstStyle/>
                  <a:p>
                    <a:r>
                      <a:rPr lang="en-US"/>
                      <a:t>30,2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062F-49F3-AF62-4072ABD2F381}"/>
                </c:ext>
              </c:extLst>
            </c:dLbl>
            <c:dLbl>
              <c:idx val="2"/>
              <c:tx>
                <c:rich>
                  <a:bodyPr/>
                  <a:lstStyle/>
                  <a:p>
                    <a:r>
                      <a:rPr lang="en-US"/>
                      <a:t>29,7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062F-49F3-AF62-4072ABD2F381}"/>
                </c:ext>
              </c:extLst>
            </c:dLbl>
            <c:dLbl>
              <c:idx val="3"/>
              <c:tx>
                <c:rich>
                  <a:bodyPr/>
                  <a:lstStyle/>
                  <a:p>
                    <a:r>
                      <a:rPr lang="en-US"/>
                      <a:t>29,6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062F-49F3-AF62-4072ABD2F381}"/>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30,0</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9E8-416F-A557-E3A18DAEBC19}"/>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Sheet1!$AL$1:$AP$1</c:f>
              <c:strCache>
                <c:ptCount val="5"/>
                <c:pt idx="0">
                  <c:v>Δ' τρίμηνο
2022</c:v>
                </c:pt>
                <c:pt idx="1">
                  <c:v>Α' τρίμηνο
2023</c:v>
                </c:pt>
                <c:pt idx="2">
                  <c:v>Β' τρίμηνο
2023</c:v>
                </c:pt>
                <c:pt idx="3">
                  <c:v>Γ' τρίμηνο
2023</c:v>
                </c:pt>
                <c:pt idx="4">
                  <c:v>Δ' τρίμηνο
2023</c:v>
                </c:pt>
              </c:strCache>
            </c:strRef>
          </c:cat>
          <c:val>
            <c:numRef>
              <c:f>Sheet1!$X$2:$AP$2</c:f>
              <c:numCache>
                <c:formatCode>0.000</c:formatCode>
                <c:ptCount val="5"/>
                <c:pt idx="0">
                  <c:v>31.048999999999999</c:v>
                </c:pt>
                <c:pt idx="1">
                  <c:v>30.155999999999999</c:v>
                </c:pt>
                <c:pt idx="2">
                  <c:v>29.696000000000002</c:v>
                </c:pt>
                <c:pt idx="3">
                  <c:v>29.577999999999999</c:v>
                </c:pt>
                <c:pt idx="4">
                  <c:v>30.036042999999999</c:v>
                </c:pt>
              </c:numCache>
            </c:numRef>
          </c:val>
          <c:extLst>
            <c:ext xmlns:c16="http://schemas.microsoft.com/office/drawing/2014/chart" uri="{C3380CC4-5D6E-409C-BE32-E72D297353CC}">
              <c16:uniqueId val="{00000001-B9E8-416F-A557-E3A18DAEBC19}"/>
            </c:ext>
          </c:extLst>
        </c:ser>
        <c:ser>
          <c:idx val="2"/>
          <c:order val="1"/>
          <c:tx>
            <c:strRef>
              <c:f>Sheet1!$A$4</c:f>
              <c:strCache>
                <c:ptCount val="1"/>
                <c:pt idx="0">
                  <c:v>Όψεως &amp; λοιπές - Λιανική Τραπεζική </c:v>
                </c:pt>
              </c:strCache>
            </c:strRef>
          </c:tx>
          <c:spPr>
            <a:solidFill>
              <a:srgbClr val="007B85"/>
            </a:solidFill>
            <a:ln w="3175">
              <a:solidFill>
                <a:srgbClr val="007B85"/>
              </a:solidFill>
            </a:ln>
          </c:spPr>
          <c:invertIfNegative val="0"/>
          <c:dPt>
            <c:idx val="4"/>
            <c:invertIfNegative val="0"/>
            <c:bubble3D val="0"/>
            <c:spPr>
              <a:solidFill>
                <a:srgbClr val="FF944B"/>
              </a:solidFill>
              <a:ln w="3175">
                <a:solidFill>
                  <a:srgbClr val="FF944B"/>
                </a:solidFill>
              </a:ln>
            </c:spPr>
            <c:extLst>
              <c:ext xmlns:c16="http://schemas.microsoft.com/office/drawing/2014/chart" uri="{C3380CC4-5D6E-409C-BE32-E72D297353CC}">
                <c16:uniqueId val="{00000003-B9E8-416F-A557-E3A18DAEBC19}"/>
              </c:ext>
            </c:extLst>
          </c:dPt>
          <c:dLbls>
            <c:dLbl>
              <c:idx val="0"/>
              <c:tx>
                <c:rich>
                  <a:bodyPr/>
                  <a:lstStyle/>
                  <a:p>
                    <a:r>
                      <a:rPr lang="en-US"/>
                      <a:t>5,9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062F-49F3-AF62-4072ABD2F381}"/>
                </c:ext>
              </c:extLst>
            </c:dLbl>
            <c:dLbl>
              <c:idx val="1"/>
              <c:tx>
                <c:rich>
                  <a:bodyPr/>
                  <a:lstStyle/>
                  <a:p>
                    <a:r>
                      <a:rPr lang="en-US"/>
                      <a:t>5,6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062F-49F3-AF62-4072ABD2F381}"/>
                </c:ext>
              </c:extLst>
            </c:dLbl>
            <c:dLbl>
              <c:idx val="2"/>
              <c:tx>
                <c:rich>
                  <a:bodyPr/>
                  <a:lstStyle/>
                  <a:p>
                    <a:r>
                      <a:rPr lang="en-US"/>
                      <a:t>5,9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062F-49F3-AF62-4072ABD2F381}"/>
                </c:ext>
              </c:extLst>
            </c:dLbl>
            <c:dLbl>
              <c:idx val="3"/>
              <c:tx>
                <c:rich>
                  <a:bodyPr/>
                  <a:lstStyle/>
                  <a:p>
                    <a:r>
                      <a:rPr lang="en-US"/>
                      <a:t>6,3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062F-49F3-AF62-4072ABD2F381}"/>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6,2</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9E8-416F-A557-E3A18DAEBC19}"/>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Sheet1!$AL$1:$AP$1</c:f>
              <c:strCache>
                <c:ptCount val="5"/>
                <c:pt idx="0">
                  <c:v>Δ' τρίμηνο
2022</c:v>
                </c:pt>
                <c:pt idx="1">
                  <c:v>Α' τρίμηνο
2023</c:v>
                </c:pt>
                <c:pt idx="2">
                  <c:v>Β' τρίμηνο
2023</c:v>
                </c:pt>
                <c:pt idx="3">
                  <c:v>Γ' τρίμηνο
2023</c:v>
                </c:pt>
                <c:pt idx="4">
                  <c:v>Δ' τρίμηνο
2023</c:v>
                </c:pt>
              </c:strCache>
            </c:strRef>
          </c:cat>
          <c:val>
            <c:numRef>
              <c:f>Sheet1!$X$4:$AP$4</c:f>
              <c:numCache>
                <c:formatCode>0.000</c:formatCode>
                <c:ptCount val="5"/>
                <c:pt idx="0">
                  <c:v>5.8570000000000002</c:v>
                </c:pt>
                <c:pt idx="1">
                  <c:v>5.5880000000000001</c:v>
                </c:pt>
                <c:pt idx="2">
                  <c:v>5.8769999999999998</c:v>
                </c:pt>
                <c:pt idx="3">
                  <c:v>6.2839999999999998</c:v>
                </c:pt>
                <c:pt idx="4">
                  <c:v>6.2489999999999997</c:v>
                </c:pt>
              </c:numCache>
            </c:numRef>
          </c:val>
          <c:extLst>
            <c:ext xmlns:c16="http://schemas.microsoft.com/office/drawing/2014/chart" uri="{C3380CC4-5D6E-409C-BE32-E72D297353CC}">
              <c16:uniqueId val="{00000004-B9E8-416F-A557-E3A18DAEBC19}"/>
            </c:ext>
          </c:extLst>
        </c:ser>
        <c:ser>
          <c:idx val="1"/>
          <c:order val="2"/>
          <c:tx>
            <c:strRef>
              <c:f>Sheet1!$A$3</c:f>
              <c:strCache>
                <c:ptCount val="1"/>
                <c:pt idx="0">
                  <c:v>Όψεως &amp; λοιπές - Εταιρική Τραπεζική </c:v>
                </c:pt>
              </c:strCache>
            </c:strRef>
          </c:tx>
          <c:spPr>
            <a:solidFill>
              <a:srgbClr val="00ADBF"/>
            </a:solidFill>
            <a:ln w="3175">
              <a:solidFill>
                <a:srgbClr val="00ADBF"/>
              </a:solidFill>
            </a:ln>
          </c:spPr>
          <c:invertIfNegative val="0"/>
          <c:dPt>
            <c:idx val="4"/>
            <c:invertIfNegative val="0"/>
            <c:bubble3D val="0"/>
            <c:spPr>
              <a:solidFill>
                <a:srgbClr val="FFBA8B"/>
              </a:solidFill>
              <a:ln w="3175">
                <a:solidFill>
                  <a:srgbClr val="FFBA8B"/>
                </a:solidFill>
              </a:ln>
            </c:spPr>
            <c:extLst>
              <c:ext xmlns:c16="http://schemas.microsoft.com/office/drawing/2014/chart" uri="{C3380CC4-5D6E-409C-BE32-E72D297353CC}">
                <c16:uniqueId val="{00000005-B9E8-416F-A557-E3A18DAEBC19}"/>
              </c:ext>
            </c:extLst>
          </c:dPt>
          <c:dLbls>
            <c:dLbl>
              <c:idx val="0"/>
              <c:tx>
                <c:rich>
                  <a:bodyPr/>
                  <a:lstStyle/>
                  <a:p>
                    <a:r>
                      <a:rPr lang="en-US"/>
                      <a:t>9,8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062F-49F3-AF62-4072ABD2F381}"/>
                </c:ext>
              </c:extLst>
            </c:dLbl>
            <c:dLbl>
              <c:idx val="1"/>
              <c:tx>
                <c:rich>
                  <a:bodyPr/>
                  <a:lstStyle/>
                  <a:p>
                    <a:r>
                      <a:rPr lang="en-US"/>
                      <a:t>8,8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062F-49F3-AF62-4072ABD2F381}"/>
                </c:ext>
              </c:extLst>
            </c:dLbl>
            <c:dLbl>
              <c:idx val="2"/>
              <c:tx>
                <c:rich>
                  <a:bodyPr/>
                  <a:lstStyle/>
                  <a:p>
                    <a:r>
                      <a:rPr lang="en-US"/>
                      <a:t>8,6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062F-49F3-AF62-4072ABD2F381}"/>
                </c:ext>
              </c:extLst>
            </c:dLbl>
            <c:dLbl>
              <c:idx val="3"/>
              <c:tx>
                <c:rich>
                  <a:bodyPr/>
                  <a:lstStyle/>
                  <a:p>
                    <a:r>
                      <a:rPr lang="en-US"/>
                      <a:t>8,4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062F-49F3-AF62-4072ABD2F381}"/>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8,3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9E8-416F-A557-E3A18DAEBC19}"/>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Sheet1!$AL$1:$AP$1</c:f>
              <c:strCache>
                <c:ptCount val="5"/>
                <c:pt idx="0">
                  <c:v>Δ' τρίμηνο
2022</c:v>
                </c:pt>
                <c:pt idx="1">
                  <c:v>Α' τρίμηνο
2023</c:v>
                </c:pt>
                <c:pt idx="2">
                  <c:v>Β' τρίμηνο
2023</c:v>
                </c:pt>
                <c:pt idx="3">
                  <c:v>Γ' τρίμηνο
2023</c:v>
                </c:pt>
                <c:pt idx="4">
                  <c:v>Δ' τρίμηνο
2023</c:v>
                </c:pt>
              </c:strCache>
            </c:strRef>
          </c:cat>
          <c:val>
            <c:numRef>
              <c:f>Sheet1!$X$3:$AP$3</c:f>
              <c:numCache>
                <c:formatCode>0.000</c:formatCode>
                <c:ptCount val="5"/>
                <c:pt idx="0">
                  <c:v>9.8249999999999993</c:v>
                </c:pt>
                <c:pt idx="1">
                  <c:v>8.7809999999999988</c:v>
                </c:pt>
                <c:pt idx="2">
                  <c:v>8.6490000000000009</c:v>
                </c:pt>
                <c:pt idx="3">
                  <c:v>8.36</c:v>
                </c:pt>
                <c:pt idx="4">
                  <c:v>8.3461780000000019</c:v>
                </c:pt>
              </c:numCache>
            </c:numRef>
          </c:val>
          <c:extLst>
            <c:ext xmlns:c16="http://schemas.microsoft.com/office/drawing/2014/chart" uri="{C3380CC4-5D6E-409C-BE32-E72D297353CC}">
              <c16:uniqueId val="{00000006-B9E8-416F-A557-E3A18DAEBC19}"/>
            </c:ext>
          </c:extLst>
        </c:ser>
        <c:ser>
          <c:idx val="3"/>
          <c:order val="3"/>
          <c:tx>
            <c:strRef>
              <c:f>Sheet1!$A$5</c:f>
              <c:strCache>
                <c:ptCount val="1"/>
                <c:pt idx="0">
                  <c:v>Προθεσμίας </c:v>
                </c:pt>
              </c:strCache>
            </c:strRef>
          </c:tx>
          <c:spPr>
            <a:solidFill>
              <a:srgbClr val="00CFE7"/>
            </a:solidFill>
            <a:ln w="6350">
              <a:solidFill>
                <a:srgbClr val="00CFE7"/>
              </a:solidFill>
            </a:ln>
          </c:spPr>
          <c:invertIfNegative val="0"/>
          <c:dPt>
            <c:idx val="4"/>
            <c:invertIfNegative val="0"/>
            <c:bubble3D val="0"/>
            <c:spPr>
              <a:solidFill>
                <a:srgbClr val="FFDAC1"/>
              </a:solidFill>
              <a:ln w="6350">
                <a:solidFill>
                  <a:srgbClr val="FFDAC1"/>
                </a:solidFill>
              </a:ln>
            </c:spPr>
            <c:extLst>
              <c:ext xmlns:c16="http://schemas.microsoft.com/office/drawing/2014/chart" uri="{C3380CC4-5D6E-409C-BE32-E72D297353CC}">
                <c16:uniqueId val="{00000007-B9E8-416F-A557-E3A18DAEBC19}"/>
              </c:ext>
            </c:extLst>
          </c:dPt>
          <c:dLbls>
            <c:dLbl>
              <c:idx val="0"/>
              <c:tx>
                <c:rich>
                  <a:bodyPr/>
                  <a:lstStyle/>
                  <a:p>
                    <a:r>
                      <a:rPr lang="en-US"/>
                      <a:t>6,6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62F-49F3-AF62-4072ABD2F381}"/>
                </c:ext>
              </c:extLst>
            </c:dLbl>
            <c:dLbl>
              <c:idx val="1"/>
              <c:tx>
                <c:rich>
                  <a:bodyPr/>
                  <a:lstStyle/>
                  <a:p>
                    <a:r>
                      <a:rPr lang="en-US"/>
                      <a:t>8,4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62F-49F3-AF62-4072ABD2F381}"/>
                </c:ext>
              </c:extLst>
            </c:dLbl>
            <c:dLbl>
              <c:idx val="2"/>
              <c:tx>
                <c:rich>
                  <a:bodyPr/>
                  <a:lstStyle/>
                  <a:p>
                    <a:r>
                      <a:rPr lang="en-US"/>
                      <a:t>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062F-49F3-AF62-4072ABD2F381}"/>
                </c:ext>
              </c:extLst>
            </c:dLbl>
            <c:dLbl>
              <c:idx val="3"/>
              <c:tx>
                <c:rich>
                  <a:bodyPr/>
                  <a:lstStyle/>
                  <a:p>
                    <a:r>
                      <a:rPr lang="en-US"/>
                      <a:t>10,2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062F-49F3-AF62-4072ABD2F381}"/>
                </c:ext>
              </c:extLst>
            </c:dLbl>
            <c:dLbl>
              <c:idx val="4"/>
              <c:tx>
                <c:rich>
                  <a:bodyPr anchorCtr="0"/>
                  <a:lstStyle/>
                  <a:p>
                    <a:pPr algn="ctr">
                      <a:defRPr lang="en-US" sz="700" b="1" i="0" u="none" strike="noStrike" kern="1200" baseline="0">
                        <a:solidFill>
                          <a:schemeClr val="bg1"/>
                        </a:solidFill>
                        <a:latin typeface="Aptos" panose="020B0004020202020204" pitchFamily="34" charset="0"/>
                        <a:ea typeface="+mn-ea"/>
                        <a:cs typeface="Segoe UI" panose="020B0502040204020203" pitchFamily="34" charset="0"/>
                      </a:defRPr>
                    </a:pPr>
                    <a:r>
                      <a:rPr lang="en-US" sz="700"/>
                      <a:t>10,5</a:t>
                    </a:r>
                  </a:p>
                </c:rich>
              </c:tx>
              <c:numFmt formatCode="#,##0.0" sourceLinked="0"/>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9E8-416F-A557-E3A18DAEBC19}"/>
                </c:ext>
              </c:extLst>
            </c:dLbl>
            <c:numFmt formatCode="#,##0.0" sourceLinked="0"/>
            <c:spPr>
              <a:noFill/>
              <a:ln>
                <a:noFill/>
              </a:ln>
              <a:effectLst/>
            </c:spPr>
            <c:txPr>
              <a:bodyPr anchorCtr="0"/>
              <a:lstStyle/>
              <a:p>
                <a:pPr algn="ctr">
                  <a:defRPr lang="en-US" sz="700" b="0" i="0" u="none" strike="noStrike" kern="1200" baseline="0">
                    <a:solidFill>
                      <a:schemeClr val="bg1"/>
                    </a:solidFill>
                    <a:latin typeface="Aptos" panose="020B0004020202020204" pitchFamily="34" charset="0"/>
                    <a:ea typeface="+mn-ea"/>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Sheet1!$AL$1:$AP$1</c:f>
              <c:strCache>
                <c:ptCount val="5"/>
                <c:pt idx="0">
                  <c:v>Δ' τρίμηνο
2022</c:v>
                </c:pt>
                <c:pt idx="1">
                  <c:v>Α' τρίμηνο
2023</c:v>
                </c:pt>
                <c:pt idx="2">
                  <c:v>Β' τρίμηνο
2023</c:v>
                </c:pt>
                <c:pt idx="3">
                  <c:v>Γ' τρίμηνο
2023</c:v>
                </c:pt>
                <c:pt idx="4">
                  <c:v>Δ' τρίμηνο
2023</c:v>
                </c:pt>
              </c:strCache>
            </c:strRef>
          </c:cat>
          <c:val>
            <c:numRef>
              <c:f>Sheet1!$X$5:$AP$5</c:f>
              <c:numCache>
                <c:formatCode>0.000</c:formatCode>
                <c:ptCount val="5"/>
                <c:pt idx="0">
                  <c:v>6.6239999999999997</c:v>
                </c:pt>
                <c:pt idx="1">
                  <c:v>8.4459999999999997</c:v>
                </c:pt>
                <c:pt idx="2">
                  <c:v>9.5519999999999996</c:v>
                </c:pt>
                <c:pt idx="3">
                  <c:v>10.19</c:v>
                </c:pt>
                <c:pt idx="4">
                  <c:v>10.470763</c:v>
                </c:pt>
              </c:numCache>
            </c:numRef>
          </c:val>
          <c:extLst>
            <c:ext xmlns:c16="http://schemas.microsoft.com/office/drawing/2014/chart" uri="{C3380CC4-5D6E-409C-BE32-E72D297353CC}">
              <c16:uniqueId val="{00000008-B9E8-416F-A557-E3A18DAEBC19}"/>
            </c:ext>
          </c:extLst>
        </c:ser>
        <c:ser>
          <c:idx val="6"/>
          <c:order val="4"/>
          <c:tx>
            <c:strRef>
              <c:f>Sheet1!$A$7</c:f>
              <c:strCache>
                <c:ptCount val="1"/>
              </c:strCache>
            </c:strRef>
          </c:tx>
          <c:spPr>
            <a:noFill/>
            <a:ln>
              <a:noFill/>
            </a:ln>
          </c:spPr>
          <c:invertIfNegative val="0"/>
          <c:dLbls>
            <c:dLbl>
              <c:idx val="0"/>
              <c:layout>
                <c:manualLayout>
                  <c:x val="0"/>
                  <c:y val="5.2735715727841416E-3"/>
                </c:manualLayout>
              </c:layout>
              <c:tx>
                <c:rich>
                  <a:bodyPr/>
                  <a:lstStyle/>
                  <a:p>
                    <a:r>
                      <a:rPr lang="en-US"/>
                      <a:t>53,4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5EF5-4518-932E-29D4AB0E69AD}"/>
                </c:ext>
              </c:extLst>
            </c:dLbl>
            <c:dLbl>
              <c:idx val="1"/>
              <c:layout>
                <c:manualLayout>
                  <c:x val="0"/>
                  <c:y val="1.1683827983040553E-2"/>
                </c:manualLayout>
              </c:layout>
              <c:tx>
                <c:rich>
                  <a:bodyPr/>
                  <a:lstStyle/>
                  <a:p>
                    <a:r>
                      <a:rPr lang="en-US"/>
                      <a:t>53,0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EF5-4518-932E-29D4AB0E69AD}"/>
                </c:ext>
              </c:extLst>
            </c:dLbl>
            <c:dLbl>
              <c:idx val="2"/>
              <c:layout>
                <c:manualLayout>
                  <c:x val="-7.3332486190195157E-17"/>
                  <c:y val="1.1683827983040553E-2"/>
                </c:manualLayout>
              </c:layout>
              <c:tx>
                <c:rich>
                  <a:bodyPr/>
                  <a:lstStyle/>
                  <a:p>
                    <a:r>
                      <a:rPr lang="en-US"/>
                      <a:t>53,8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5EF5-4518-932E-29D4AB0E69AD}"/>
                </c:ext>
              </c:extLst>
            </c:dLbl>
            <c:dLbl>
              <c:idx val="3"/>
              <c:layout>
                <c:manualLayout>
                  <c:x val="0"/>
                  <c:y val="5.2740763173833747E-3"/>
                </c:manualLayout>
              </c:layout>
              <c:tx>
                <c:rich>
                  <a:bodyPr/>
                  <a:lstStyle/>
                  <a:p>
                    <a:r>
                      <a:rPr lang="en-US"/>
                      <a:t>54,4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5EF5-4518-932E-29D4AB0E69AD}"/>
                </c:ext>
              </c:extLst>
            </c:dLbl>
            <c:dLbl>
              <c:idx val="4"/>
              <c:layout>
                <c:manualLayout>
                  <c:x val="-7.3332486190195157E-17"/>
                  <c:y val="5.2740763173834042E-3"/>
                </c:manualLayout>
              </c:layout>
              <c:tx>
                <c:rich>
                  <a:bodyPr/>
                  <a:lstStyle/>
                  <a:p>
                    <a:r>
                      <a:rPr lang="en-US"/>
                      <a:t>55,1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5EF5-4518-932E-29D4AB0E69AD}"/>
                </c:ext>
              </c:extLst>
            </c:dLbl>
            <c:numFmt formatCode="#,##0.0" sourceLinked="0"/>
            <c:spPr>
              <a:noFill/>
              <a:ln>
                <a:noFill/>
              </a:ln>
              <a:effectLst/>
            </c:spPr>
            <c:txPr>
              <a:bodyPr wrap="square" lIns="38100" tIns="19050" rIns="38100" bIns="19050" anchor="ctr">
                <a:spAutoFit/>
              </a:bodyPr>
              <a:lstStyle/>
              <a:p>
                <a:pPr>
                  <a:defRPr sz="700">
                    <a:latin typeface="Aptos" panose="020B0004020202020204"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Sheet1!$AL$7:$AP$7</c:f>
              <c:numCache>
                <c:formatCode>0.000</c:formatCode>
                <c:ptCount val="5"/>
                <c:pt idx="0">
                  <c:v>10</c:v>
                </c:pt>
                <c:pt idx="1">
                  <c:v>10</c:v>
                </c:pt>
                <c:pt idx="2">
                  <c:v>10</c:v>
                </c:pt>
                <c:pt idx="3">
                  <c:v>10</c:v>
                </c:pt>
                <c:pt idx="4">
                  <c:v>10</c:v>
                </c:pt>
              </c:numCache>
            </c:numRef>
          </c:val>
          <c:extLst>
            <c:ext xmlns:c16="http://schemas.microsoft.com/office/drawing/2014/chart" uri="{C3380CC4-5D6E-409C-BE32-E72D297353CC}">
              <c16:uniqueId val="{0000000F-5EF5-4518-932E-29D4AB0E69AD}"/>
            </c:ext>
          </c:extLst>
        </c:ser>
        <c:ser>
          <c:idx val="5"/>
          <c:order val="5"/>
          <c:tx>
            <c:strRef>
              <c:f>Sheet1!$A$6</c:f>
              <c:strCache>
                <c:ptCount val="1"/>
                <c:pt idx="0">
                  <c:v>Διεθνείς καταθέσεις</c:v>
                </c:pt>
              </c:strCache>
            </c:strRef>
          </c:tx>
          <c:spPr>
            <a:solidFill>
              <a:schemeClr val="bg1">
                <a:lumMod val="85000"/>
              </a:schemeClr>
            </a:solidFill>
            <a:ln>
              <a:solidFill>
                <a:schemeClr val="bg1">
                  <a:lumMod val="85000"/>
                </a:schemeClr>
              </a:solidFill>
            </a:ln>
          </c:spPr>
          <c:invertIfNegative val="0"/>
          <c:dLbls>
            <c:dLbl>
              <c:idx val="0"/>
              <c:layout>
                <c:manualLayout>
                  <c:x val="-9.1665607737743946E-18"/>
                  <c:y val="-3.8461538461538464E-2"/>
                </c:manualLayout>
              </c:layout>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5EF5-4518-932E-29D4AB0E69AD}"/>
                </c:ext>
              </c:extLst>
            </c:dLbl>
            <c:dLbl>
              <c:idx val="1"/>
              <c:layout>
                <c:manualLayout>
                  <c:x val="0"/>
                  <c:y val="-3.8461538461538464E-2"/>
                </c:manualLayout>
              </c:layout>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EF5-4518-932E-29D4AB0E69AD}"/>
                </c:ext>
              </c:extLst>
            </c:dLbl>
            <c:dLbl>
              <c:idx val="2"/>
              <c:layout>
                <c:manualLayout>
                  <c:x val="0"/>
                  <c:y val="-3.2051282051282048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EF5-4518-932E-29D4AB0E69AD}"/>
                </c:ext>
              </c:extLst>
            </c:dLbl>
            <c:dLbl>
              <c:idx val="3"/>
              <c:layout>
                <c:manualLayout>
                  <c:x val="0"/>
                  <c:y val="-3.8461538461538464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EF5-4518-932E-29D4AB0E69AD}"/>
                </c:ext>
              </c:extLst>
            </c:dLbl>
            <c:dLbl>
              <c:idx val="4"/>
              <c:layout>
                <c:manualLayout>
                  <c:x val="-7.3332486190195157E-17"/>
                  <c:y val="-3.8461538461538478E-2"/>
                </c:manualLayout>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EF5-4518-932E-29D4AB0E69AD}"/>
                </c:ext>
              </c:extLst>
            </c:dLbl>
            <c:numFmt formatCode="#,##0.0" sourceLinked="0"/>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Sheet1!$AL$1:$AP$1</c:f>
              <c:strCache>
                <c:ptCount val="5"/>
                <c:pt idx="0">
                  <c:v>Δ' τρίμηνο
2022</c:v>
                </c:pt>
                <c:pt idx="1">
                  <c:v>Α' τρίμηνο
2023</c:v>
                </c:pt>
                <c:pt idx="2">
                  <c:v>Β' τρίμηνο
2023</c:v>
                </c:pt>
                <c:pt idx="3">
                  <c:v>Γ' τρίμηνο
2023</c:v>
                </c:pt>
                <c:pt idx="4">
                  <c:v>Δ' τρίμηνο
2023</c:v>
                </c:pt>
              </c:strCache>
            </c:strRef>
          </c:cat>
          <c:val>
            <c:numRef>
              <c:f>Sheet1!$AL$6:$AP$6</c:f>
              <c:numCache>
                <c:formatCode>0.000</c:formatCode>
                <c:ptCount val="5"/>
                <c:pt idx="0">
                  <c:v>1.8374218900000001</c:v>
                </c:pt>
                <c:pt idx="1">
                  <c:v>1.8038078099999999</c:v>
                </c:pt>
                <c:pt idx="2">
                  <c:v>1.8972020299999999</c:v>
                </c:pt>
                <c:pt idx="3">
                  <c:v>1.8803703199999999</c:v>
                </c:pt>
                <c:pt idx="4">
                  <c:v>2.0238155999999998</c:v>
                </c:pt>
              </c:numCache>
            </c:numRef>
          </c:val>
          <c:extLst>
            <c:ext xmlns:c16="http://schemas.microsoft.com/office/drawing/2014/chart" uri="{C3380CC4-5D6E-409C-BE32-E72D297353CC}">
              <c16:uniqueId val="{00000009-5EF5-4518-932E-29D4AB0E69AD}"/>
            </c:ext>
          </c:extLst>
        </c:ser>
        <c:ser>
          <c:idx val="4"/>
          <c:order val="6"/>
          <c:tx>
            <c:strRef>
              <c:f>Sheet1!$A$8</c:f>
              <c:strCache>
                <c:ptCount val="1"/>
                <c:pt idx="0">
                  <c:v>Σύνολο καταθέσεων</c:v>
                </c:pt>
              </c:strCache>
            </c:strRef>
          </c:tx>
          <c:spPr>
            <a:noFill/>
          </c:spPr>
          <c:invertIfNegative val="0"/>
          <c:dLbls>
            <c:dLbl>
              <c:idx val="0"/>
              <c:layout>
                <c:manualLayout>
                  <c:x val="-5.5599999999999998E-3"/>
                  <c:y val="4.785836866545528E-2"/>
                </c:manualLayout>
              </c:layout>
              <c:tx>
                <c:rich>
                  <a:bodyPr/>
                  <a:lstStyle/>
                  <a:p>
                    <a:r>
                      <a:rPr lang="en-US"/>
                      <a:t>55,2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62F-49F3-AF62-4072ABD2F381}"/>
                </c:ext>
              </c:extLst>
            </c:dLbl>
            <c:dLbl>
              <c:idx val="1"/>
              <c:layout>
                <c:manualLayout>
                  <c:x val="-1.56E-3"/>
                  <c:y val="4.5514334746618208E-2"/>
                </c:manualLayout>
              </c:layout>
              <c:tx>
                <c:rich>
                  <a:bodyPr/>
                  <a:lstStyle/>
                  <a:p>
                    <a:r>
                      <a:rPr lang="en-US"/>
                      <a:t>54,8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62F-49F3-AF62-4072ABD2F381}"/>
                </c:ext>
              </c:extLst>
            </c:dLbl>
            <c:dLbl>
              <c:idx val="2"/>
              <c:layout>
                <c:manualLayout>
                  <c:x val="-1.56E-3"/>
                  <c:y val="4.3196042802342016E-2"/>
                </c:manualLayout>
              </c:layout>
              <c:tx>
                <c:rich>
                  <a:bodyPr/>
                  <a:lstStyle/>
                  <a:p>
                    <a:r>
                      <a:rPr lang="en-US"/>
                      <a:t>55,7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62F-49F3-AF62-4072ABD2F381}"/>
                </c:ext>
              </c:extLst>
            </c:dLbl>
            <c:dLbl>
              <c:idx val="3"/>
              <c:layout>
                <c:manualLayout>
                  <c:x val="2.4399999999999999E-3"/>
                  <c:y val="4.3557944679991925E-2"/>
                </c:manualLayout>
              </c:layout>
              <c:tx>
                <c:rich>
                  <a:bodyPr/>
                  <a:lstStyle/>
                  <a:p>
                    <a:r>
                      <a:rPr lang="en-US"/>
                      <a:t>56,3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62F-49F3-AF62-4072ABD2F381}"/>
                </c:ext>
              </c:extLst>
            </c:dLbl>
            <c:dLbl>
              <c:idx val="4"/>
              <c:layout>
                <c:manualLayout>
                  <c:x val="-1.3600000000000734E-3"/>
                  <c:y val="4.1852412679184332E-2"/>
                </c:manualLayout>
              </c:layout>
              <c:tx>
                <c:rich>
                  <a:bodyPr wrap="square" lIns="38100" tIns="19050" rIns="38100" bIns="19050" anchor="ctr" anchorCtr="0">
                    <a:spAutoFit/>
                  </a:bodyPr>
                  <a:lstStyle/>
                  <a:p>
                    <a:pPr algn="ctr">
                      <a:defRPr lang="en-US" sz="7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sz="700"/>
                      <a:t>57,1</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9E8-416F-A557-E3A18DAEBC19}"/>
                </c:ext>
              </c:extLst>
            </c:dLbl>
            <c:numFmt formatCode="#,##0.0" sourceLinked="0"/>
            <c:spPr>
              <a:noFill/>
              <a:ln>
                <a:noFill/>
              </a:ln>
              <a:effectLst/>
            </c:spPr>
            <c:txPr>
              <a:bodyPr wrap="square" lIns="38100" tIns="19050" rIns="38100" bIns="19050" anchor="ctr" anchorCtr="0">
                <a:spAutoFit/>
              </a:bodyPr>
              <a:lstStyle/>
              <a:p>
                <a:pPr algn="ctr">
                  <a:defRPr lang="en-US" sz="7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Sheet1!$AL$1:$AP$1</c:f>
              <c:strCache>
                <c:ptCount val="5"/>
                <c:pt idx="0">
                  <c:v>Δ' τρίμηνο
2022</c:v>
                </c:pt>
                <c:pt idx="1">
                  <c:v>Α' τρίμηνο
2023</c:v>
                </c:pt>
                <c:pt idx="2">
                  <c:v>Β' τρίμηνο
2023</c:v>
                </c:pt>
                <c:pt idx="3">
                  <c:v>Γ' τρίμηνο
2023</c:v>
                </c:pt>
                <c:pt idx="4">
                  <c:v>Δ' τρίμηνο
2023</c:v>
                </c:pt>
              </c:strCache>
            </c:strRef>
          </c:cat>
          <c:val>
            <c:numRef>
              <c:f>Sheet1!$X$8:$AP$8</c:f>
              <c:numCache>
                <c:formatCode>0.000</c:formatCode>
                <c:ptCount val="5"/>
                <c:pt idx="0">
                  <c:v>55.192421889999999</c:v>
                </c:pt>
                <c:pt idx="1">
                  <c:v>54.774807809999999</c:v>
                </c:pt>
                <c:pt idx="2">
                  <c:v>55.671202030000003</c:v>
                </c:pt>
                <c:pt idx="3">
                  <c:v>56.292370319999996</c:v>
                </c:pt>
                <c:pt idx="4">
                  <c:v>57.125799600000001</c:v>
                </c:pt>
              </c:numCache>
            </c:numRef>
          </c:val>
          <c:extLst>
            <c:ext xmlns:c16="http://schemas.microsoft.com/office/drawing/2014/chart" uri="{C3380CC4-5D6E-409C-BE32-E72D297353CC}">
              <c16:uniqueId val="{0000000A-B9E8-416F-A557-E3A18DAEBC19}"/>
            </c:ext>
          </c:extLst>
        </c:ser>
        <c:dLbls>
          <c:showLegendKey val="0"/>
          <c:showVal val="0"/>
          <c:showCatName val="0"/>
          <c:showSerName val="0"/>
          <c:showPercent val="0"/>
          <c:showBubbleSize val="0"/>
        </c:dLbls>
        <c:gapWidth val="90"/>
        <c:overlap val="100"/>
        <c:axId val="563082064"/>
        <c:axId val="563087552"/>
      </c:barChart>
      <c:catAx>
        <c:axId val="563082064"/>
        <c:scaling>
          <c:orientation val="minMax"/>
        </c:scaling>
        <c:delete val="0"/>
        <c:axPos val="b"/>
        <c:numFmt formatCode="General" sourceLinked="1"/>
        <c:majorTickMark val="none"/>
        <c:minorTickMark val="none"/>
        <c:tickLblPos val="nextTo"/>
        <c:spPr>
          <a:ln>
            <a:solidFill>
              <a:srgbClr val="D9D9D9"/>
            </a:solidFill>
          </a:ln>
        </c:spPr>
        <c:txPr>
          <a:bodyPr/>
          <a:lstStyle/>
          <a:p>
            <a:pPr algn="ctr">
              <a:defRPr lang="el-GR" sz="6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crossAx val="563087552"/>
        <c:crosses val="autoZero"/>
        <c:auto val="1"/>
        <c:lblAlgn val="ctr"/>
        <c:lblOffset val="100"/>
        <c:noMultiLvlLbl val="0"/>
      </c:catAx>
      <c:valAx>
        <c:axId val="563087552"/>
        <c:scaling>
          <c:orientation val="minMax"/>
          <c:max val="78"/>
          <c:min val="0"/>
        </c:scaling>
        <c:delete val="1"/>
        <c:axPos val="l"/>
        <c:numFmt formatCode="0.000" sourceLinked="1"/>
        <c:majorTickMark val="out"/>
        <c:minorTickMark val="none"/>
        <c:tickLblPos val="nextTo"/>
        <c:crossAx val="563082064"/>
        <c:crosses val="autoZero"/>
        <c:crossBetween val="between"/>
      </c:valAx>
      <c:spPr>
        <a:noFill/>
        <a:ln w="25375">
          <a:noFill/>
        </a:ln>
      </c:spPr>
    </c:plotArea>
    <c:legend>
      <c:legendPos val="r"/>
      <c:legendEntry>
        <c:idx val="0"/>
        <c:delete val="1"/>
      </c:legendEntry>
      <c:legendEntry>
        <c:idx val="1"/>
        <c:delete val="1"/>
      </c:legendEntry>
      <c:layout>
        <c:manualLayout>
          <c:xMode val="edge"/>
          <c:yMode val="edge"/>
          <c:x val="0.74989385826771648"/>
          <c:y val="0.21281546537452053"/>
          <c:w val="0.22210614173228346"/>
          <c:h val="0.66307288512012919"/>
        </c:manualLayout>
      </c:layout>
      <c:overlay val="0"/>
      <c:txPr>
        <a:bodyPr/>
        <a:lstStyle/>
        <a:p>
          <a:pPr>
            <a:defRPr sz="500">
              <a:solidFill>
                <a:sysClr val="windowText" lastClr="000000"/>
              </a:solidFill>
              <a:latin typeface="Aptos" panose="020B0004020202020204" pitchFamily="34" charset="0"/>
              <a:cs typeface="Segoe UI" panose="020B0502040204020203" pitchFamily="34" charset="0"/>
            </a:defRPr>
          </a:pPr>
          <a:endParaRPr lang="el-GR"/>
        </a:p>
      </c:txPr>
    </c:legend>
    <c:plotVisOnly val="1"/>
    <c:dispBlanksAs val="gap"/>
    <c:showDLblsOverMax val="0"/>
  </c:chart>
  <c:spPr>
    <a:solidFill>
      <a:srgbClr val="F5F9F6"/>
    </a:solidFill>
    <a:ln>
      <a:noFill/>
    </a:ln>
  </c:spPr>
  <c:txPr>
    <a:bodyPr/>
    <a:lstStyle/>
    <a:p>
      <a:pPr>
        <a:defRPr sz="1798"/>
      </a:pPr>
      <a:endParaRPr lang="el-G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917815061330967"/>
          <c:y val="7.4426771182186477E-2"/>
          <c:w val="0.58022070445614182"/>
          <c:h val="0.80640715331116386"/>
        </c:manualLayout>
      </c:layout>
      <c:barChart>
        <c:barDir val="col"/>
        <c:grouping val="stacked"/>
        <c:varyColors val="0"/>
        <c:ser>
          <c:idx val="0"/>
          <c:order val="0"/>
          <c:tx>
            <c:strRef>
              <c:f>Sheet1!$A$2</c:f>
              <c:strCache>
                <c:ptCount val="1"/>
                <c:pt idx="0">
                  <c:v>core PPI</c:v>
                </c:pt>
              </c:strCache>
            </c:strRef>
          </c:tx>
          <c:spPr>
            <a:solidFill>
              <a:srgbClr val="008080"/>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9143-4B8E-A833-06AB8FD8D1D7}"/>
              </c:ext>
            </c:extLst>
          </c:dPt>
          <c:dPt>
            <c:idx val="1"/>
            <c:invertIfNegative val="0"/>
            <c:bubble3D val="0"/>
            <c:spPr>
              <a:solidFill>
                <a:srgbClr val="FF7415"/>
              </a:solidFill>
              <a:ln>
                <a:solidFill>
                  <a:srgbClr val="FF7415"/>
                </a:solidFill>
              </a:ln>
              <a:effectLst/>
            </c:spPr>
            <c:extLst>
              <c:ext xmlns:c16="http://schemas.microsoft.com/office/drawing/2014/chart" uri="{C3380CC4-5D6E-409C-BE32-E72D297353CC}">
                <c16:uniqueId val="{00000003-9143-4B8E-A833-06AB8FD8D1D7}"/>
              </c:ext>
            </c:extLst>
          </c:dPt>
          <c:dPt>
            <c:idx val="2"/>
            <c:invertIfNegative val="0"/>
            <c:bubble3D val="0"/>
            <c:extLst>
              <c:ext xmlns:c16="http://schemas.microsoft.com/office/drawing/2014/chart" uri="{C3380CC4-5D6E-409C-BE32-E72D297353CC}">
                <c16:uniqueId val="{00000004-9143-4B8E-A833-06AB8FD8D1D7}"/>
              </c:ext>
            </c:extLst>
          </c:dPt>
          <c:dPt>
            <c:idx val="4"/>
            <c:invertIfNegative val="0"/>
            <c:bubble3D val="0"/>
            <c:extLst>
              <c:ext xmlns:c16="http://schemas.microsoft.com/office/drawing/2014/chart" uri="{C3380CC4-5D6E-409C-BE32-E72D297353CC}">
                <c16:uniqueId val="{00000005-9143-4B8E-A833-06AB8FD8D1D7}"/>
              </c:ext>
            </c:extLst>
          </c:dPt>
          <c:dPt>
            <c:idx val="5"/>
            <c:invertIfNegative val="0"/>
            <c:bubble3D val="0"/>
            <c:extLst>
              <c:ext xmlns:c16="http://schemas.microsoft.com/office/drawing/2014/chart" uri="{C3380CC4-5D6E-409C-BE32-E72D297353CC}">
                <c16:uniqueId val="{00000006-9143-4B8E-A833-06AB8FD8D1D7}"/>
              </c:ext>
            </c:extLst>
          </c:dPt>
          <c:dLbls>
            <c:dLbl>
              <c:idx val="1"/>
              <c:tx>
                <c:rich>
                  <a:bodyPr wrap="square" lIns="38100" tIns="19050" rIns="38100" bIns="19050" anchor="ctr">
                    <a:spAutoFit/>
                  </a:bodyPr>
                  <a:lstStyle/>
                  <a:p>
                    <a:pPr>
                      <a:defRPr sz="700" b="1">
                        <a:solidFill>
                          <a:schemeClr val="bg1"/>
                        </a:solidFill>
                        <a:latin typeface="Aptos" panose="020B0004020202020204" pitchFamily="34" charset="0"/>
                      </a:defRPr>
                    </a:pPr>
                    <a:r>
                      <a:rPr lang="en-US"/>
                      <a:t>1.745</a:t>
                    </a:r>
                  </a:p>
                </c:rich>
              </c:tx>
              <c:numFmt formatCode="#,##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143-4B8E-A833-06AB8FD8D1D7}"/>
                </c:ext>
              </c:extLst>
            </c:dLbl>
            <c:numFmt formatCode="#,##0" sourceLinked="0"/>
            <c:spPr>
              <a:noFill/>
              <a:ln>
                <a:noFill/>
              </a:ln>
              <a:effectLst/>
            </c:spPr>
            <c:txPr>
              <a:bodyPr wrap="square" lIns="38100" tIns="19050" rIns="38100" bIns="19050" anchor="ctr">
                <a:spAutoFit/>
              </a:bodyPr>
              <a:lstStyle/>
              <a:p>
                <a:pPr>
                  <a:defRPr sz="700">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3"/>
                <c:pt idx="0">
                  <c:v>Οικονομικό 
έτος 2022</c:v>
                </c:pt>
                <c:pt idx="1">
                  <c:v>Οικονομικό 
έτος 2023</c:v>
                </c:pt>
                <c:pt idx="2">
                  <c:v>Column1</c:v>
                </c:pt>
              </c:strCache>
            </c:strRef>
          </c:cat>
          <c:val>
            <c:numRef>
              <c:f>Sheet1!$B$2:$D$2</c:f>
              <c:numCache>
                <c:formatCode>0</c:formatCode>
                <c:ptCount val="2"/>
                <c:pt idx="0">
                  <c:v>870.99999999999989</c:v>
                </c:pt>
                <c:pt idx="1">
                  <c:v>1744.7</c:v>
                </c:pt>
              </c:numCache>
            </c:numRef>
          </c:val>
          <c:extLst>
            <c:ext xmlns:c16="http://schemas.microsoft.com/office/drawing/2014/chart" uri="{C3380CC4-5D6E-409C-BE32-E72D297353CC}">
              <c16:uniqueId val="{00000007-9143-4B8E-A833-06AB8FD8D1D7}"/>
            </c:ext>
          </c:extLst>
        </c:ser>
        <c:ser>
          <c:idx val="1"/>
          <c:order val="1"/>
          <c:tx>
            <c:strRef>
              <c:f>Sheet1!$A$3</c:f>
              <c:strCache>
                <c:ptCount val="1"/>
                <c:pt idx="0">
                  <c:v>non core income</c:v>
                </c:pt>
              </c:strCache>
            </c:strRef>
          </c:tx>
          <c:spPr>
            <a:noFill/>
            <a:ln>
              <a:solidFill>
                <a:srgbClr val="7F7F7F"/>
              </a:solidFill>
              <a:prstDash val="sysDot"/>
            </a:ln>
            <a:effectLst/>
          </c:spPr>
          <c:invertIfNegative val="0"/>
          <c:dPt>
            <c:idx val="0"/>
            <c:invertIfNegative val="0"/>
            <c:bubble3D val="0"/>
            <c:extLst>
              <c:ext xmlns:c16="http://schemas.microsoft.com/office/drawing/2014/chart" uri="{C3380CC4-5D6E-409C-BE32-E72D297353CC}">
                <c16:uniqueId val="{00000008-9143-4B8E-A833-06AB8FD8D1D7}"/>
              </c:ext>
            </c:extLst>
          </c:dPt>
          <c:dPt>
            <c:idx val="1"/>
            <c:invertIfNegative val="0"/>
            <c:bubble3D val="0"/>
            <c:extLst>
              <c:ext xmlns:c16="http://schemas.microsoft.com/office/drawing/2014/chart" uri="{C3380CC4-5D6E-409C-BE32-E72D297353CC}">
                <c16:uniqueId val="{00000009-9143-4B8E-A833-06AB8FD8D1D7}"/>
              </c:ext>
            </c:extLst>
          </c:dPt>
          <c:dPt>
            <c:idx val="2"/>
            <c:invertIfNegative val="0"/>
            <c:bubble3D val="0"/>
            <c:extLst>
              <c:ext xmlns:c16="http://schemas.microsoft.com/office/drawing/2014/chart" uri="{C3380CC4-5D6E-409C-BE32-E72D297353CC}">
                <c16:uniqueId val="{0000000A-9143-4B8E-A833-06AB8FD8D1D7}"/>
              </c:ext>
            </c:extLst>
          </c:dPt>
          <c:dPt>
            <c:idx val="4"/>
            <c:invertIfNegative val="0"/>
            <c:bubble3D val="0"/>
            <c:extLst>
              <c:ext xmlns:c16="http://schemas.microsoft.com/office/drawing/2014/chart" uri="{C3380CC4-5D6E-409C-BE32-E72D297353CC}">
                <c16:uniqueId val="{0000000B-9143-4B8E-A833-06AB8FD8D1D7}"/>
              </c:ext>
            </c:extLst>
          </c:dPt>
          <c:dPt>
            <c:idx val="5"/>
            <c:invertIfNegative val="0"/>
            <c:bubble3D val="0"/>
            <c:extLst>
              <c:ext xmlns:c16="http://schemas.microsoft.com/office/drawing/2014/chart" uri="{C3380CC4-5D6E-409C-BE32-E72D297353CC}">
                <c16:uniqueId val="{0000000C-9143-4B8E-A833-06AB8FD8D1D7}"/>
              </c:ext>
            </c:extLst>
          </c:dPt>
          <c:dLbls>
            <c:dLbl>
              <c:idx val="1"/>
              <c:spPr>
                <a:noFill/>
                <a:ln>
                  <a:noFill/>
                </a:ln>
                <a:effectLst/>
              </c:spPr>
              <c:txPr>
                <a:bodyPr wrap="square" lIns="38100" tIns="19050" rIns="38100" bIns="19050" anchor="ctr">
                  <a:spAutoFit/>
                </a:bodyPr>
                <a:lstStyle/>
                <a:p>
                  <a:pPr>
                    <a:defRPr sz="700" b="1">
                      <a:latin typeface="Aptos" panose="020B0004020202020204"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9-9143-4B8E-A833-06AB8FD8D1D7}"/>
                </c:ext>
              </c:extLst>
            </c:dLbl>
            <c:spPr>
              <a:noFill/>
              <a:ln>
                <a:noFill/>
              </a:ln>
              <a:effectLst/>
            </c:spPr>
            <c:txPr>
              <a:bodyPr wrap="square" lIns="38100" tIns="19050" rIns="38100" bIns="19050" anchor="ctr">
                <a:spAutoFit/>
              </a:bodyPr>
              <a:lstStyle/>
              <a:p>
                <a:pPr>
                  <a:defRPr sz="700">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3"/>
                <c:pt idx="0">
                  <c:v>Οικονομικό 
έτος 2022</c:v>
                </c:pt>
                <c:pt idx="1">
                  <c:v>Οικονομικό 
έτος 2023</c:v>
                </c:pt>
                <c:pt idx="2">
                  <c:v>Column1</c:v>
                </c:pt>
              </c:strCache>
            </c:strRef>
          </c:cat>
          <c:val>
            <c:numRef>
              <c:f>Sheet1!$B$3:$D$3</c:f>
              <c:numCache>
                <c:formatCode>0</c:formatCode>
                <c:ptCount val="2"/>
                <c:pt idx="0">
                  <c:v>309.20000000000005</c:v>
                </c:pt>
                <c:pt idx="1">
                  <c:v>81.2</c:v>
                </c:pt>
              </c:numCache>
            </c:numRef>
          </c:val>
          <c:extLst>
            <c:ext xmlns:c16="http://schemas.microsoft.com/office/drawing/2014/chart" uri="{C3380CC4-5D6E-409C-BE32-E72D297353CC}">
              <c16:uniqueId val="{0000000D-9143-4B8E-A833-06AB8FD8D1D7}"/>
            </c:ext>
          </c:extLst>
        </c:ser>
        <c:ser>
          <c:idx val="2"/>
          <c:order val="2"/>
          <c:tx>
            <c:strRef>
              <c:f>Sheet1!$A$2:$A$4</c:f>
              <c:strCache>
                <c:ptCount val="1"/>
                <c:pt idx="0">
                  <c:v>core PPI non core income CoR underlying</c:v>
                </c:pt>
              </c:strCache>
            </c:strRef>
          </c:tx>
          <c:spPr>
            <a:solidFill>
              <a:schemeClr val="accent3"/>
            </a:solidFill>
            <a:ln>
              <a:noFill/>
            </a:ln>
          </c:spPr>
          <c:invertIfNegative val="0"/>
          <c:dPt>
            <c:idx val="1"/>
            <c:invertIfNegative val="0"/>
            <c:bubble3D val="0"/>
            <c:spPr>
              <a:solidFill>
                <a:srgbClr val="FF7415">
                  <a:alpha val="50000"/>
                </a:srgbClr>
              </a:solidFill>
              <a:ln>
                <a:solidFill>
                  <a:srgbClr val="FFAA71"/>
                </a:solidFill>
              </a:ln>
            </c:spPr>
            <c:extLst>
              <c:ext xmlns:c16="http://schemas.microsoft.com/office/drawing/2014/chart" uri="{C3380CC4-5D6E-409C-BE32-E72D297353CC}">
                <c16:uniqueId val="{0000000F-9143-4B8E-A833-06AB8FD8D1D7}"/>
              </c:ext>
            </c:extLst>
          </c:dPt>
          <c:dLbls>
            <c:dLbl>
              <c:idx val="1"/>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0F-9143-4B8E-A833-06AB8FD8D1D7}"/>
                </c:ext>
              </c:extLst>
            </c:dLbl>
            <c:spPr>
              <a:noFill/>
              <a:ln>
                <a:noFill/>
              </a:ln>
              <a:effectLst/>
            </c:spPr>
            <c:txPr>
              <a:bodyPr wrap="square" lIns="38100" tIns="19050" rIns="38100" bIns="19050" anchor="ctr">
                <a:spAutoFit/>
              </a:bodyPr>
              <a:lstStyle/>
              <a:p>
                <a:pPr>
                  <a:defRPr sz="700">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3"/>
                <c:pt idx="0">
                  <c:v>Οικονομικό 
έτος 2022</c:v>
                </c:pt>
                <c:pt idx="1">
                  <c:v>Οικονομικό 
έτος 2023</c:v>
                </c:pt>
                <c:pt idx="2">
                  <c:v>Column1</c:v>
                </c:pt>
              </c:strCache>
            </c:strRef>
          </c:cat>
          <c:val>
            <c:numRef>
              <c:f>Sheet1!$B$4:$D$4</c:f>
              <c:numCache>
                <c:formatCode>0</c:formatCode>
                <c:ptCount val="2"/>
                <c:pt idx="0">
                  <c:v>-206.9</c:v>
                </c:pt>
                <c:pt idx="1">
                  <c:v>-189.39999999999998</c:v>
                </c:pt>
              </c:numCache>
            </c:numRef>
          </c:val>
          <c:extLst>
            <c:ext xmlns:c16="http://schemas.microsoft.com/office/drawing/2014/chart" uri="{C3380CC4-5D6E-409C-BE32-E72D297353CC}">
              <c16:uniqueId val="{00000012-9143-4B8E-A833-06AB8FD8D1D7}"/>
            </c:ext>
          </c:extLst>
        </c:ser>
        <c:ser>
          <c:idx val="3"/>
          <c:order val="3"/>
          <c:tx>
            <c:strRef>
              <c:f>Sheet1!$A$5</c:f>
              <c:strCache>
                <c:ptCount val="1"/>
                <c:pt idx="0">
                  <c:v>other impairments</c:v>
                </c:pt>
              </c:strCache>
            </c:strRef>
          </c:tx>
          <c:spPr>
            <a:solidFill>
              <a:schemeClr val="accent4"/>
            </a:solidFill>
            <a:ln>
              <a:noFill/>
              <a:prstDash val="solid"/>
            </a:ln>
          </c:spPr>
          <c:invertIfNegative val="0"/>
          <c:dPt>
            <c:idx val="0"/>
            <c:invertIfNegative val="0"/>
            <c:bubble3D val="0"/>
            <c:extLst>
              <c:ext xmlns:c16="http://schemas.microsoft.com/office/drawing/2014/chart" uri="{C3380CC4-5D6E-409C-BE32-E72D297353CC}">
                <c16:uniqueId val="{00000013-9143-4B8E-A833-06AB8FD8D1D7}"/>
              </c:ext>
            </c:extLst>
          </c:dPt>
          <c:dPt>
            <c:idx val="1"/>
            <c:invertIfNegative val="0"/>
            <c:bubble3D val="0"/>
            <c:spPr>
              <a:solidFill>
                <a:srgbClr val="FF7415">
                  <a:alpha val="25000"/>
                </a:srgbClr>
              </a:solidFill>
              <a:ln>
                <a:solidFill>
                  <a:srgbClr val="FFBA8B"/>
                </a:solidFill>
                <a:prstDash val="solid"/>
              </a:ln>
            </c:spPr>
            <c:extLst>
              <c:ext xmlns:c16="http://schemas.microsoft.com/office/drawing/2014/chart" uri="{C3380CC4-5D6E-409C-BE32-E72D297353CC}">
                <c16:uniqueId val="{00000015-9143-4B8E-A833-06AB8FD8D1D7}"/>
              </c:ext>
            </c:extLst>
          </c:dPt>
          <c:dLbls>
            <c:dLbl>
              <c:idx val="1"/>
              <c:spPr>
                <a:noFill/>
                <a:ln>
                  <a:noFill/>
                </a:ln>
                <a:effectLst/>
              </c:spPr>
              <c:txPr>
                <a:bodyPr wrap="square" lIns="38100" tIns="19050" rIns="38100" bIns="19050" anchor="ctr">
                  <a:spAutoFit/>
                </a:bodyPr>
                <a:lstStyle/>
                <a:p>
                  <a:pPr>
                    <a:defRPr sz="700" b="1">
                      <a:latin typeface="Aptos" panose="020B0004020202020204" pitchFamily="34" charset="0"/>
                    </a:defRPr>
                  </a:pPr>
                  <a:endParaRPr lang="el-GR"/>
                </a:p>
              </c:txPr>
              <c:showLegendKey val="0"/>
              <c:showVal val="1"/>
              <c:showCatName val="0"/>
              <c:showSerName val="0"/>
              <c:showPercent val="0"/>
              <c:showBubbleSize val="0"/>
              <c:extLst>
                <c:ext xmlns:c16="http://schemas.microsoft.com/office/drawing/2014/chart" uri="{C3380CC4-5D6E-409C-BE32-E72D297353CC}">
                  <c16:uniqueId val="{00000015-9143-4B8E-A833-06AB8FD8D1D7}"/>
                </c:ext>
              </c:extLst>
            </c:dLbl>
            <c:spPr>
              <a:noFill/>
              <a:ln>
                <a:noFill/>
              </a:ln>
              <a:effectLst/>
            </c:spPr>
            <c:txPr>
              <a:bodyPr wrap="square" lIns="38100" tIns="19050" rIns="38100" bIns="19050" anchor="ctr">
                <a:spAutoFit/>
              </a:bodyPr>
              <a:lstStyle/>
              <a:p>
                <a:pPr>
                  <a:defRPr sz="700">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3"/>
                <c:pt idx="0">
                  <c:v>Οικονομικό 
έτος 2022</c:v>
                </c:pt>
                <c:pt idx="1">
                  <c:v>Οικονομικό 
έτος 2023</c:v>
                </c:pt>
                <c:pt idx="2">
                  <c:v>Column1</c:v>
                </c:pt>
              </c:strCache>
            </c:strRef>
          </c:cat>
          <c:val>
            <c:numRef>
              <c:f>Sheet1!$B$5:$D$5</c:f>
              <c:numCache>
                <c:formatCode>0</c:formatCode>
                <c:ptCount val="2"/>
                <c:pt idx="0">
                  <c:v>-65.599999999999994</c:v>
                </c:pt>
                <c:pt idx="1">
                  <c:v>-34.29</c:v>
                </c:pt>
              </c:numCache>
            </c:numRef>
          </c:val>
          <c:extLst>
            <c:ext xmlns:c16="http://schemas.microsoft.com/office/drawing/2014/chart" uri="{C3380CC4-5D6E-409C-BE32-E72D297353CC}">
              <c16:uniqueId val="{00000017-9143-4B8E-A833-06AB8FD8D1D7}"/>
            </c:ext>
          </c:extLst>
        </c:ser>
        <c:ser>
          <c:idx val="4"/>
          <c:order val="4"/>
          <c:tx>
            <c:strRef>
              <c:f>Sheet1!$A$6</c:f>
              <c:strCache>
                <c:ptCount val="1"/>
              </c:strCache>
            </c:strRef>
          </c:tx>
          <c:spPr>
            <a:solidFill>
              <a:schemeClr val="bg1">
                <a:lumMod val="85000"/>
              </a:schemeClr>
            </a:solidFill>
            <a:ln>
              <a:solidFill>
                <a:schemeClr val="bg1">
                  <a:lumMod val="85000"/>
                </a:schemeClr>
              </a:solid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8-9143-4B8E-A833-06AB8FD8D1D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3"/>
                <c:pt idx="0">
                  <c:v>Οικονομικό 
έτος 2022</c:v>
                </c:pt>
                <c:pt idx="1">
                  <c:v>Οικονομικό 
έτος 2023</c:v>
                </c:pt>
                <c:pt idx="2">
                  <c:v>Column1</c:v>
                </c:pt>
              </c:strCache>
            </c:strRef>
          </c:cat>
          <c:val>
            <c:numRef>
              <c:f>Sheet1!$B$6:$D$6</c:f>
              <c:numCache>
                <c:formatCode>General</c:formatCode>
                <c:ptCount val="2"/>
              </c:numCache>
            </c:numRef>
          </c:val>
          <c:extLst>
            <c:ext xmlns:c16="http://schemas.microsoft.com/office/drawing/2014/chart" uri="{C3380CC4-5D6E-409C-BE32-E72D297353CC}">
              <c16:uniqueId val="{00000019-9143-4B8E-A833-06AB8FD8D1D7}"/>
            </c:ext>
          </c:extLst>
        </c:ser>
        <c:dLbls>
          <c:showLegendKey val="0"/>
          <c:showVal val="0"/>
          <c:showCatName val="0"/>
          <c:showSerName val="0"/>
          <c:showPercent val="0"/>
          <c:showBubbleSize val="0"/>
        </c:dLbls>
        <c:gapWidth val="200"/>
        <c:overlap val="100"/>
        <c:axId val="561010448"/>
        <c:axId val="564205080"/>
      </c:barChart>
      <c:catAx>
        <c:axId val="561010448"/>
        <c:scaling>
          <c:orientation val="minMax"/>
        </c:scaling>
        <c:delete val="0"/>
        <c:axPos val="b"/>
        <c:numFmt formatCode="General" sourceLinked="1"/>
        <c:majorTickMark val="none"/>
        <c:minorTickMark val="none"/>
        <c:tickLblPos val="low"/>
        <c:spPr>
          <a:noFill/>
          <a:ln w="9525" cap="flat" cmpd="sng" algn="ctr">
            <a:solidFill>
              <a:srgbClr val="D9D9D9"/>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ptos" panose="020B0004020202020204" pitchFamily="34" charset="0"/>
                <a:ea typeface="+mn-ea"/>
                <a:cs typeface="+mn-cs"/>
              </a:defRPr>
            </a:pPr>
            <a:endParaRPr lang="el-GR"/>
          </a:p>
        </c:txPr>
        <c:crossAx val="564205080"/>
        <c:crosses val="autoZero"/>
        <c:auto val="1"/>
        <c:lblAlgn val="ctr"/>
        <c:lblOffset val="100"/>
        <c:noMultiLvlLbl val="0"/>
      </c:catAx>
      <c:valAx>
        <c:axId val="564205080"/>
        <c:scaling>
          <c:orientation val="minMax"/>
          <c:max val="2100"/>
          <c:min val="-260"/>
        </c:scaling>
        <c:delete val="1"/>
        <c:axPos val="l"/>
        <c:numFmt formatCode="0" sourceLinked="1"/>
        <c:majorTickMark val="out"/>
        <c:minorTickMark val="none"/>
        <c:tickLblPos val="nextTo"/>
        <c:crossAx val="561010448"/>
        <c:crosses val="autoZero"/>
        <c:crossBetween val="between"/>
      </c:valAx>
      <c:spPr>
        <a:solidFill>
          <a:srgbClr val="F5F9F6"/>
        </a:solidFill>
        <a:ln>
          <a:noFill/>
        </a:ln>
        <a:effectLst/>
      </c:spPr>
    </c:plotArea>
    <c:plotVisOnly val="1"/>
    <c:dispBlanksAs val="gap"/>
    <c:showDLblsOverMax val="0"/>
  </c:chart>
  <c:spPr>
    <a:solidFill>
      <a:srgbClr val="F5F9F6"/>
    </a:solidFill>
    <a:ln>
      <a:noFill/>
    </a:ln>
    <a:effectLst/>
  </c:spPr>
  <c:txPr>
    <a:bodyPr/>
    <a:lstStyle/>
    <a:p>
      <a:pPr>
        <a:defRPr/>
      </a:pPr>
      <a:endParaRPr lang="el-GR"/>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721383583958081E-2"/>
          <c:y val="0.14821870473370682"/>
          <c:w val="0.96082745642061773"/>
          <c:h val="0.68318624337061051"/>
        </c:manualLayout>
      </c:layout>
      <c:barChart>
        <c:barDir val="col"/>
        <c:grouping val="stacked"/>
        <c:varyColors val="0"/>
        <c:ser>
          <c:idx val="0"/>
          <c:order val="0"/>
          <c:tx>
            <c:strRef>
              <c:f>Sheet1!$B$1</c:f>
              <c:strCache>
                <c:ptCount val="1"/>
                <c:pt idx="0">
                  <c:v>Στήλη1</c:v>
                </c:pt>
              </c:strCache>
            </c:strRef>
          </c:tx>
          <c:spPr>
            <a:solidFill>
              <a:srgbClr val="F6FAF6"/>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A404-446F-A90A-75CF06C78649}"/>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Οικονομικό 
έτος 2022</c:v>
                </c:pt>
                <c:pt idx="1">
                  <c:v>Μη οργανική 
μεταβολή</c:v>
                </c:pt>
                <c:pt idx="2">
                  <c:v>Οργανική 
μεταβολή</c:v>
                </c:pt>
                <c:pt idx="3">
                  <c:v>Οικονομικό 
έτος 2023</c:v>
                </c:pt>
              </c:strCache>
            </c:strRef>
          </c:cat>
          <c:val>
            <c:numRef>
              <c:f>Sheet1!$B$2:$B$5</c:f>
              <c:numCache>
                <c:formatCode>0.0</c:formatCode>
                <c:ptCount val="4"/>
                <c:pt idx="1">
                  <c:v>1.075</c:v>
                </c:pt>
                <c:pt idx="2">
                  <c:v>1.075</c:v>
                </c:pt>
              </c:numCache>
            </c:numRef>
          </c:val>
          <c:extLst>
            <c:ext xmlns:c16="http://schemas.microsoft.com/office/drawing/2014/chart" uri="{C3380CC4-5D6E-409C-BE32-E72D297353CC}">
              <c16:uniqueId val="{00000001-A404-446F-A90A-75CF06C78649}"/>
            </c:ext>
          </c:extLst>
        </c:ser>
        <c:ser>
          <c:idx val="1"/>
          <c:order val="1"/>
          <c:tx>
            <c:strRef>
              <c:f>Sheet1!$C$1</c:f>
              <c:strCache>
                <c:ptCount val="1"/>
                <c:pt idx="0">
                  <c:v>Net NPEs</c:v>
                </c:pt>
              </c:strCache>
            </c:strRef>
          </c:tx>
          <c:spPr>
            <a:solidFill>
              <a:srgbClr val="008080"/>
            </a:solidFill>
            <a:ln>
              <a:solidFill>
                <a:schemeClr val="accent1"/>
              </a:solidFill>
            </a:ln>
            <a:effectLst/>
          </c:spPr>
          <c:invertIfNegative val="0"/>
          <c:dPt>
            <c:idx val="0"/>
            <c:invertIfNegative val="0"/>
            <c:bubble3D val="0"/>
            <c:spPr>
              <a:solidFill>
                <a:srgbClr val="003841"/>
              </a:solidFill>
              <a:ln>
                <a:solidFill>
                  <a:srgbClr val="003841"/>
                </a:solidFill>
              </a:ln>
              <a:effectLst/>
            </c:spPr>
            <c:extLst>
              <c:ext xmlns:c16="http://schemas.microsoft.com/office/drawing/2014/chart" uri="{C3380CC4-5D6E-409C-BE32-E72D297353CC}">
                <c16:uniqueId val="{00000003-A404-446F-A90A-75CF06C78649}"/>
              </c:ext>
            </c:extLst>
          </c:dPt>
          <c:dPt>
            <c:idx val="1"/>
            <c:invertIfNegative val="0"/>
            <c:bubble3D val="0"/>
            <c:spPr>
              <a:pattFill prst="ltDnDiag">
                <a:fgClr>
                  <a:srgbClr val="008080"/>
                </a:fgClr>
                <a:bgClr>
                  <a:schemeClr val="bg1"/>
                </a:bgClr>
              </a:pattFill>
              <a:ln>
                <a:solidFill>
                  <a:srgbClr val="007B85"/>
                </a:solidFill>
              </a:ln>
              <a:effectLst/>
            </c:spPr>
            <c:extLst>
              <c:ext xmlns:c16="http://schemas.microsoft.com/office/drawing/2014/chart" uri="{C3380CC4-5D6E-409C-BE32-E72D297353CC}">
                <c16:uniqueId val="{00000005-A404-446F-A90A-75CF06C78649}"/>
              </c:ext>
            </c:extLst>
          </c:dPt>
          <c:dPt>
            <c:idx val="2"/>
            <c:invertIfNegative val="0"/>
            <c:bubble3D val="0"/>
            <c:spPr>
              <a:solidFill>
                <a:srgbClr val="007B85"/>
              </a:solidFill>
              <a:ln>
                <a:solidFill>
                  <a:srgbClr val="007B85"/>
                </a:solidFill>
              </a:ln>
              <a:effectLst/>
            </c:spPr>
            <c:extLst>
              <c:ext xmlns:c16="http://schemas.microsoft.com/office/drawing/2014/chart" uri="{C3380CC4-5D6E-409C-BE32-E72D297353CC}">
                <c16:uniqueId val="{00000007-A404-446F-A90A-75CF06C78649}"/>
              </c:ext>
            </c:extLst>
          </c:dPt>
          <c:dPt>
            <c:idx val="3"/>
            <c:invertIfNegative val="0"/>
            <c:bubble3D val="0"/>
            <c:spPr>
              <a:solidFill>
                <a:srgbClr val="FF7415"/>
              </a:solidFill>
              <a:ln>
                <a:solidFill>
                  <a:srgbClr val="FF7415"/>
                </a:solidFill>
              </a:ln>
              <a:effectLst/>
            </c:spPr>
            <c:extLst>
              <c:ext xmlns:c16="http://schemas.microsoft.com/office/drawing/2014/chart" uri="{C3380CC4-5D6E-409C-BE32-E72D297353CC}">
                <c16:uniqueId val="{00000009-A404-446F-A90A-75CF06C78649}"/>
              </c:ext>
            </c:extLst>
          </c:dPt>
          <c:dPt>
            <c:idx val="4"/>
            <c:invertIfNegative val="0"/>
            <c:bubble3D val="0"/>
            <c:spPr>
              <a:solidFill>
                <a:srgbClr val="FF7415"/>
              </a:solidFill>
              <a:ln>
                <a:solidFill>
                  <a:schemeClr val="accent1"/>
                </a:solidFill>
              </a:ln>
              <a:effectLst/>
            </c:spPr>
            <c:extLst>
              <c:ext xmlns:c16="http://schemas.microsoft.com/office/drawing/2014/chart" uri="{C3380CC4-5D6E-409C-BE32-E72D297353CC}">
                <c16:uniqueId val="{0000000B-A404-446F-A90A-75CF06C78649}"/>
              </c:ext>
            </c:extLst>
          </c:dPt>
          <c:dLbls>
            <c:dLbl>
              <c:idx val="1"/>
              <c:layout>
                <c:manualLayout>
                  <c:x val="5.4169103631843444E-4"/>
                  <c:y val="-0.13210291021314644"/>
                </c:manualLayout>
              </c:layout>
              <c:tx>
                <c:rich>
                  <a:bodyPr/>
                  <a:lstStyle/>
                  <a:p>
                    <a:r>
                      <a:rPr lang="en-US"/>
                      <a:t>-0,7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404-446F-A90A-75CF06C7864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ptos" panose="020B0004020202020204" pitchFamily="34"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Sheet1!$A$2:$A$5</c:f>
              <c:strCache>
                <c:ptCount val="4"/>
                <c:pt idx="0">
                  <c:v>Οικονομικό 
έτος 2022</c:v>
                </c:pt>
                <c:pt idx="1">
                  <c:v>Μη οργανική 
μεταβολή</c:v>
                </c:pt>
                <c:pt idx="2">
                  <c:v>Οργανική 
μεταβολή</c:v>
                </c:pt>
                <c:pt idx="3">
                  <c:v>Οικονομικό 
έτος 2023</c:v>
                </c:pt>
              </c:strCache>
            </c:strRef>
          </c:cat>
          <c:val>
            <c:numRef>
              <c:f>Sheet1!$C$2:$C$5</c:f>
              <c:numCache>
                <c:formatCode>0.0</c:formatCode>
                <c:ptCount val="4"/>
                <c:pt idx="0">
                  <c:v>1.8</c:v>
                </c:pt>
                <c:pt idx="1">
                  <c:v>0.7</c:v>
                </c:pt>
                <c:pt idx="2">
                  <c:v>0.20999999999999996</c:v>
                </c:pt>
                <c:pt idx="3">
                  <c:v>1.2849999999999999</c:v>
                </c:pt>
              </c:numCache>
            </c:numRef>
          </c:val>
          <c:extLst>
            <c:ext xmlns:c16="http://schemas.microsoft.com/office/drawing/2014/chart" uri="{C3380CC4-5D6E-409C-BE32-E72D297353CC}">
              <c16:uniqueId val="{0000000C-A404-446F-A90A-75CF06C78649}"/>
            </c:ext>
          </c:extLst>
        </c:ser>
        <c:ser>
          <c:idx val="2"/>
          <c:order val="2"/>
          <c:tx>
            <c:strRef>
              <c:f>Sheet1!$D$1</c:f>
              <c:strCache>
                <c:ptCount val="1"/>
                <c:pt idx="0">
                  <c:v>LLAs</c:v>
                </c:pt>
              </c:strCache>
            </c:strRef>
          </c:tx>
          <c:spPr>
            <a:solidFill>
              <a:srgbClr val="008080"/>
            </a:solidFill>
            <a:ln>
              <a:solidFill>
                <a:srgbClr val="008080"/>
              </a:solidFill>
            </a:ln>
            <a:effectLst/>
          </c:spPr>
          <c:invertIfNegative val="0"/>
          <c:dLbls>
            <c:dLbl>
              <c:idx val="1"/>
              <c:spPr>
                <a:noFill/>
                <a:ln>
                  <a:noFill/>
                </a:ln>
                <a:effectLst/>
              </c:spPr>
              <c:txPr>
                <a:bodyPr rot="0" spcFirstLastPara="1" vertOverflow="ellipsis" vert="horz" wrap="square" lIns="38100" tIns="19050" rIns="38100" bIns="19050" anchor="ctr" anchorCtr="0">
                  <a:spAutoFit/>
                </a:bodyPr>
                <a:lstStyle/>
                <a:p>
                  <a:pPr algn="ctr" rtl="0">
                    <a:defRPr lang="en-US" sz="800" b="0" i="0" u="none" strike="noStrike" kern="1200" baseline="0">
                      <a:solidFill>
                        <a:schemeClr val="bg1"/>
                      </a:solidFill>
                      <a:latin typeface="+mj-lt"/>
                      <a:ea typeface="+mn-ea"/>
                      <a:cs typeface="+mn-cs"/>
                    </a:defRPr>
                  </a:pPr>
                  <a:endParaRPr lang="el-GR"/>
                </a:p>
              </c:txPr>
              <c:dLblPos val="inBase"/>
              <c:showLegendKey val="0"/>
              <c:showVal val="1"/>
              <c:showCatName val="0"/>
              <c:showSerName val="0"/>
              <c:showPercent val="0"/>
              <c:showBubbleSize val="0"/>
              <c:extLst>
                <c:ext xmlns:c16="http://schemas.microsoft.com/office/drawing/2014/chart" uri="{C3380CC4-5D6E-409C-BE32-E72D297353CC}">
                  <c16:uniqueId val="{0000000D-A404-446F-A90A-75CF06C78649}"/>
                </c:ext>
              </c:extLst>
            </c:dLbl>
            <c:dLbl>
              <c:idx val="2"/>
              <c:spPr>
                <a:noFill/>
                <a:ln>
                  <a:noFill/>
                </a:ln>
                <a:effectLst/>
              </c:spPr>
              <c:txPr>
                <a:bodyPr rot="0" spcFirstLastPara="1" vertOverflow="ellipsis" vert="horz" wrap="square" lIns="38100" tIns="19050" rIns="38100" bIns="19050" anchor="ctr" anchorCtr="0">
                  <a:spAutoFit/>
                </a:bodyPr>
                <a:lstStyle/>
                <a:p>
                  <a:pPr algn="ctr" rtl="0">
                    <a:defRPr lang="el-GR" sz="1200" b="1" i="1" u="none" strike="noStrike" kern="1200" baseline="0">
                      <a:solidFill>
                        <a:schemeClr val="bg1"/>
                      </a:solidFill>
                      <a:latin typeface="+mj-lt"/>
                      <a:ea typeface="+mn-ea"/>
                      <a:cs typeface="+mn-cs"/>
                    </a:defRPr>
                  </a:pPr>
                  <a:endParaRPr lang="el-GR"/>
                </a:p>
              </c:txPr>
              <c:dLblPos val="inBase"/>
              <c:showLegendKey val="0"/>
              <c:showVal val="1"/>
              <c:showCatName val="0"/>
              <c:showSerName val="0"/>
              <c:showPercent val="0"/>
              <c:showBubbleSize val="0"/>
              <c:extLst>
                <c:ext xmlns:c16="http://schemas.microsoft.com/office/drawing/2014/chart" uri="{C3380CC4-5D6E-409C-BE32-E72D297353CC}">
                  <c16:uniqueId val="{0000000E-A404-446F-A90A-75CF06C7864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j-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Οικονομικό 
έτος 2022</c:v>
                </c:pt>
                <c:pt idx="1">
                  <c:v>Μη οργανική 
μεταβολή</c:v>
                </c:pt>
                <c:pt idx="2">
                  <c:v>Οργανική 
μεταβολή</c:v>
                </c:pt>
                <c:pt idx="3">
                  <c:v>Οικονομικό 
έτος 2023</c:v>
                </c:pt>
              </c:strCache>
            </c:strRef>
          </c:cat>
          <c:val>
            <c:numRef>
              <c:f>Sheet1!$D$2:$D$5</c:f>
              <c:numCache>
                <c:formatCode>General</c:formatCode>
                <c:ptCount val="4"/>
              </c:numCache>
            </c:numRef>
          </c:val>
          <c:extLst>
            <c:ext xmlns:c16="http://schemas.microsoft.com/office/drawing/2014/chart" uri="{C3380CC4-5D6E-409C-BE32-E72D297353CC}">
              <c16:uniqueId val="{0000000F-A404-446F-A90A-75CF06C78649}"/>
            </c:ext>
          </c:extLst>
        </c:ser>
        <c:ser>
          <c:idx val="3"/>
          <c:order val="3"/>
          <c:tx>
            <c:strRef>
              <c:f>Sheet1!$E$1</c:f>
              <c:strCache>
                <c:ptCount val="1"/>
                <c:pt idx="0">
                  <c:v>Gross NPEs</c:v>
                </c:pt>
              </c:strCache>
            </c:strRef>
          </c:tx>
          <c:spPr>
            <a:solidFill>
              <a:srgbClr val="F6FAF6"/>
            </a:solidFill>
            <a:ln>
              <a:solidFill>
                <a:schemeClr val="bg1"/>
              </a:solidFill>
            </a:ln>
            <a:effectLst/>
          </c:spPr>
          <c:invertIfNegative val="0"/>
          <c:dPt>
            <c:idx val="0"/>
            <c:invertIfNegative val="0"/>
            <c:bubble3D val="0"/>
            <c:spPr>
              <a:noFill/>
              <a:ln>
                <a:noFill/>
              </a:ln>
              <a:effectLst/>
            </c:spPr>
            <c:extLst>
              <c:ext xmlns:c16="http://schemas.microsoft.com/office/drawing/2014/chart" uri="{C3380CC4-5D6E-409C-BE32-E72D297353CC}">
                <c16:uniqueId val="{00000016-A404-446F-A90A-75CF06C78649}"/>
              </c:ext>
            </c:extLst>
          </c:dPt>
          <c:dPt>
            <c:idx val="1"/>
            <c:invertIfNegative val="0"/>
            <c:bubble3D val="0"/>
            <c:spPr>
              <a:noFill/>
              <a:ln>
                <a:noFill/>
              </a:ln>
              <a:effectLst/>
            </c:spPr>
            <c:extLst>
              <c:ext xmlns:c16="http://schemas.microsoft.com/office/drawing/2014/chart" uri="{C3380CC4-5D6E-409C-BE32-E72D297353CC}">
                <c16:uniqueId val="{00000011-A404-446F-A90A-75CF06C78649}"/>
              </c:ext>
            </c:extLst>
          </c:dPt>
          <c:dPt>
            <c:idx val="2"/>
            <c:invertIfNegative val="0"/>
            <c:bubble3D val="0"/>
            <c:spPr>
              <a:noFill/>
              <a:ln>
                <a:noFill/>
              </a:ln>
              <a:effectLst/>
            </c:spPr>
            <c:extLst>
              <c:ext xmlns:c16="http://schemas.microsoft.com/office/drawing/2014/chart" uri="{C3380CC4-5D6E-409C-BE32-E72D297353CC}">
                <c16:uniqueId val="{00000013-A404-446F-A90A-75CF06C78649}"/>
              </c:ext>
            </c:extLst>
          </c:dPt>
          <c:dPt>
            <c:idx val="3"/>
            <c:invertIfNegative val="0"/>
            <c:bubble3D val="0"/>
            <c:spPr>
              <a:noFill/>
              <a:ln>
                <a:noFill/>
              </a:ln>
              <a:effectLst/>
            </c:spPr>
            <c:extLst>
              <c:ext xmlns:c16="http://schemas.microsoft.com/office/drawing/2014/chart" uri="{C3380CC4-5D6E-409C-BE32-E72D297353CC}">
                <c16:uniqueId val="{00000015-A404-446F-A90A-75CF06C78649}"/>
              </c:ext>
            </c:extLst>
          </c:dPt>
          <c:dLbls>
            <c:dLbl>
              <c:idx val="0"/>
              <c:tx>
                <c:rich>
                  <a:bodyPr rot="0" spcFirstLastPara="1" vertOverflow="ellipsis" vert="horz" wrap="square" lIns="38100" tIns="19050" rIns="38100" bIns="19050" anchor="ctr" anchorCtr="0">
                    <a:spAutoFit/>
                  </a:bodyPr>
                  <a:lstStyle/>
                  <a:p>
                    <a:pPr algn="ctr" defTabSz="912813" rtl="0" fontAlgn="base">
                      <a:spcBef>
                        <a:spcPct val="0"/>
                      </a:spcBef>
                      <a:spcAft>
                        <a:spcPct val="0"/>
                      </a:spcAft>
                      <a:defRPr lang="el-GR" sz="800" b="1" i="0" u="none" strike="noStrike" kern="1200" baseline="0">
                        <a:solidFill>
                          <a:sysClr val="windowText" lastClr="000000"/>
                        </a:solidFill>
                        <a:latin typeface="Aptos" panose="020B0004020202020204" pitchFamily="34" charset="0"/>
                        <a:ea typeface="+mn-ea"/>
                        <a:cs typeface="+mn-cs"/>
                      </a:defRPr>
                    </a:pPr>
                    <a:r>
                      <a:rPr lang="en-US"/>
                      <a:t>1,8</a:t>
                    </a:r>
                  </a:p>
                </c:rich>
              </c:tx>
              <c:spPr>
                <a:noFill/>
                <a:ln>
                  <a:noFill/>
                </a:ln>
                <a:effectLst/>
              </c:spPr>
              <c:txPr>
                <a:bodyPr rot="0" spcFirstLastPara="1" vertOverflow="ellipsis" vert="horz" wrap="square" lIns="38100" tIns="19050" rIns="38100" bIns="19050" anchor="ctr" anchorCtr="0">
                  <a:spAutoFit/>
                </a:bodyPr>
                <a:lstStyle/>
                <a:p>
                  <a:pPr algn="ctr" defTabSz="912813" rtl="0" fontAlgn="base">
                    <a:spcBef>
                      <a:spcPct val="0"/>
                    </a:spcBef>
                    <a:spcAft>
                      <a:spcPct val="0"/>
                    </a:spcAft>
                    <a:defRPr lang="el-GR" sz="800" b="1" i="0" u="none" strike="noStrike" kern="1200" baseline="0">
                      <a:solidFill>
                        <a:sysClr val="windowText" lastClr="000000"/>
                      </a:solidFill>
                      <a:latin typeface="Aptos" panose="020B0004020202020204" pitchFamily="34" charset="0"/>
                      <a:ea typeface="+mn-ea"/>
                      <a:cs typeface="+mn-cs"/>
                    </a:defRPr>
                  </a:pPr>
                  <a:endParaRPr lang="el-GR"/>
                </a:p>
              </c:tx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A404-446F-A90A-75CF06C78649}"/>
                </c:ext>
              </c:extLst>
            </c:dLbl>
            <c:dLbl>
              <c:idx val="1"/>
              <c:delete val="1"/>
              <c:extLst>
                <c:ext xmlns:c15="http://schemas.microsoft.com/office/drawing/2012/chart" uri="{CE6537A1-D6FC-4f65-9D91-7224C49458BB}"/>
                <c:ext xmlns:c16="http://schemas.microsoft.com/office/drawing/2014/chart" uri="{C3380CC4-5D6E-409C-BE32-E72D297353CC}">
                  <c16:uniqueId val="{00000011-A404-446F-A90A-75CF06C78649}"/>
                </c:ext>
              </c:extLst>
            </c:dLbl>
            <c:dLbl>
              <c:idx val="2"/>
              <c:tx>
                <c:rich>
                  <a:bodyPr/>
                  <a:lstStyle/>
                  <a:p>
                    <a:r>
                      <a:rPr lang="en-US"/>
                      <a:t>0,2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A404-446F-A90A-75CF06C78649}"/>
                </c:ext>
              </c:extLst>
            </c:dLbl>
            <c:dLbl>
              <c:idx val="3"/>
              <c:tx>
                <c:rich>
                  <a:bodyPr rot="0" spcFirstLastPara="1" vertOverflow="ellipsis" vert="horz" wrap="square" lIns="38100" tIns="19050" rIns="38100" bIns="19050" anchor="ctr" anchorCtr="0">
                    <a:spAutoFit/>
                  </a:bodyPr>
                  <a:lstStyle/>
                  <a:p>
                    <a:pPr algn="ctr" defTabSz="912813" rtl="0" fontAlgn="base">
                      <a:spcBef>
                        <a:spcPct val="0"/>
                      </a:spcBef>
                      <a:spcAft>
                        <a:spcPct val="0"/>
                      </a:spcAft>
                      <a:defRPr lang="el-GR" sz="800" b="1" i="0" u="none" strike="noStrike" kern="1200" baseline="0">
                        <a:solidFill>
                          <a:sysClr val="windowText" lastClr="000000"/>
                        </a:solidFill>
                        <a:latin typeface="Aptos" panose="020B0004020202020204" pitchFamily="34" charset="0"/>
                        <a:ea typeface="+mn-ea"/>
                        <a:cs typeface="+mn-cs"/>
                      </a:defRPr>
                    </a:pPr>
                    <a:r>
                      <a:rPr lang="en-US"/>
                      <a:t>1,3</a:t>
                    </a:r>
                  </a:p>
                </c:rich>
              </c:tx>
              <c:spPr>
                <a:noFill/>
                <a:ln>
                  <a:noFill/>
                </a:ln>
                <a:effectLst/>
              </c:spPr>
              <c:txPr>
                <a:bodyPr rot="0" spcFirstLastPara="1" vertOverflow="ellipsis" vert="horz" wrap="square" lIns="38100" tIns="19050" rIns="38100" bIns="19050" anchor="ctr" anchorCtr="0">
                  <a:spAutoFit/>
                </a:bodyPr>
                <a:lstStyle/>
                <a:p>
                  <a:pPr algn="ctr" defTabSz="912813" rtl="0" fontAlgn="base">
                    <a:spcBef>
                      <a:spcPct val="0"/>
                    </a:spcBef>
                    <a:spcAft>
                      <a:spcPct val="0"/>
                    </a:spcAft>
                    <a:defRPr lang="el-GR" sz="800" b="1" i="0" u="none" strike="noStrike" kern="1200" baseline="0">
                      <a:solidFill>
                        <a:sysClr val="windowText" lastClr="000000"/>
                      </a:solidFill>
                      <a:latin typeface="Aptos" panose="020B0004020202020204" pitchFamily="34" charset="0"/>
                      <a:ea typeface="+mn-ea"/>
                      <a:cs typeface="+mn-cs"/>
                    </a:defRPr>
                  </a:pPr>
                  <a:endParaRPr lang="el-GR"/>
                </a:p>
              </c:tx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A404-446F-A90A-75CF06C78649}"/>
                </c:ext>
              </c:extLst>
            </c:dLbl>
            <c:spPr>
              <a:noFill/>
              <a:ln>
                <a:noFill/>
              </a:ln>
              <a:effectLst/>
            </c:spPr>
            <c:txPr>
              <a:bodyPr rot="0" spcFirstLastPara="1" vertOverflow="ellipsis" vert="horz" wrap="square" lIns="38100" tIns="19050" rIns="38100" bIns="19050" anchor="ctr" anchorCtr="0">
                <a:spAutoFit/>
              </a:bodyPr>
              <a:lstStyle/>
              <a:p>
                <a:pPr algn="ctr" defTabSz="912813" rtl="0" fontAlgn="base">
                  <a:spcBef>
                    <a:spcPct val="0"/>
                  </a:spcBef>
                  <a:spcAft>
                    <a:spcPct val="0"/>
                  </a:spcAft>
                  <a:defRPr lang="el-GR" sz="800" b="0" i="0" u="none" strike="noStrike" kern="1200" baseline="0">
                    <a:solidFill>
                      <a:sysClr val="windowText" lastClr="000000"/>
                    </a:solidFill>
                    <a:latin typeface="Aptos" panose="020B0004020202020204" pitchFamily="34" charset="0"/>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Οικονομικό 
έτος 2022</c:v>
                </c:pt>
                <c:pt idx="1">
                  <c:v>Μη οργανική 
μεταβολή</c:v>
                </c:pt>
                <c:pt idx="2">
                  <c:v>Οργανική 
μεταβολή</c:v>
                </c:pt>
                <c:pt idx="3">
                  <c:v>Οικονομικό 
έτος 2023</c:v>
                </c:pt>
              </c:strCache>
            </c:strRef>
          </c:cat>
          <c:val>
            <c:numRef>
              <c:f>Sheet1!$E$2:$E$5</c:f>
              <c:numCache>
                <c:formatCode>0.0</c:formatCode>
                <c:ptCount val="4"/>
                <c:pt idx="0">
                  <c:v>1.7749999999999999</c:v>
                </c:pt>
                <c:pt idx="1">
                  <c:v>0.7</c:v>
                </c:pt>
                <c:pt idx="2">
                  <c:v>0.20999999999999996</c:v>
                </c:pt>
                <c:pt idx="3">
                  <c:v>1.2849999999999999</c:v>
                </c:pt>
              </c:numCache>
            </c:numRef>
          </c:val>
          <c:extLst>
            <c:ext xmlns:c16="http://schemas.microsoft.com/office/drawing/2014/chart" uri="{C3380CC4-5D6E-409C-BE32-E72D297353CC}">
              <c16:uniqueId val="{00000017-A404-446F-A90A-75CF06C78649}"/>
            </c:ext>
          </c:extLst>
        </c:ser>
        <c:dLbls>
          <c:showLegendKey val="0"/>
          <c:showVal val="0"/>
          <c:showCatName val="0"/>
          <c:showSerName val="0"/>
          <c:showPercent val="0"/>
          <c:showBubbleSize val="0"/>
        </c:dLbls>
        <c:gapWidth val="160"/>
        <c:overlap val="100"/>
        <c:axId val="593585680"/>
        <c:axId val="593583720"/>
      </c:barChart>
      <c:catAx>
        <c:axId val="593585680"/>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0"/>
          <a:lstStyle/>
          <a:p>
            <a:pPr>
              <a:defRPr sz="600" b="0" i="0" u="none" strike="noStrike" kern="1200" baseline="0">
                <a:solidFill>
                  <a:sysClr val="windowText" lastClr="000000"/>
                </a:solidFill>
                <a:latin typeface="Aptos" panose="020B0004020202020204" pitchFamily="34" charset="0"/>
                <a:ea typeface="+mn-ea"/>
                <a:cs typeface="+mn-cs"/>
              </a:defRPr>
            </a:pPr>
            <a:endParaRPr lang="el-GR"/>
          </a:p>
        </c:txPr>
        <c:crossAx val="593583720"/>
        <c:crosses val="autoZero"/>
        <c:auto val="1"/>
        <c:lblAlgn val="ctr"/>
        <c:lblOffset val="100"/>
        <c:noMultiLvlLbl val="0"/>
      </c:catAx>
      <c:valAx>
        <c:axId val="593583720"/>
        <c:scaling>
          <c:orientation val="minMax"/>
          <c:max val="3"/>
        </c:scaling>
        <c:delete val="1"/>
        <c:axPos val="l"/>
        <c:numFmt formatCode="0.0" sourceLinked="1"/>
        <c:majorTickMark val="out"/>
        <c:minorTickMark val="none"/>
        <c:tickLblPos val="nextTo"/>
        <c:crossAx val="593585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5F9F6"/>
    </a:solidFill>
    <a:ln w="12700" cap="flat" cmpd="sng" algn="ctr">
      <a:noFill/>
      <a:prstDash val="dash"/>
      <a:round/>
    </a:ln>
    <a:effectLst/>
  </c:spPr>
  <c:txPr>
    <a:bodyPr/>
    <a:lstStyle/>
    <a:p>
      <a:pPr>
        <a:defRPr sz="700"/>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137138580201024E-2"/>
          <c:y val="0.14678679882576284"/>
          <c:w val="0.90649576959350886"/>
          <c:h val="0.67813672823607329"/>
        </c:manualLayout>
      </c:layout>
      <c:barChart>
        <c:barDir val="col"/>
        <c:grouping val="clustered"/>
        <c:varyColors val="0"/>
        <c:ser>
          <c:idx val="1"/>
          <c:order val="0"/>
          <c:tx>
            <c:strRef>
              <c:f>Sheet1!$A$2</c:f>
              <c:strCache>
                <c:ptCount val="1"/>
                <c:pt idx="0">
                  <c:v>net Stage 3 over CET1</c:v>
                </c:pt>
              </c:strCache>
            </c:strRef>
          </c:tx>
          <c:spPr>
            <a:solidFill>
              <a:schemeClr val="accent1"/>
            </a:solidFill>
            <a:ln w="9525">
              <a:solidFill>
                <a:srgbClr val="FF7415"/>
              </a:solidFill>
            </a:ln>
          </c:spPr>
          <c:invertIfNegative val="0"/>
          <c:dPt>
            <c:idx val="0"/>
            <c:invertIfNegative val="0"/>
            <c:bubble3D val="0"/>
            <c:spPr>
              <a:solidFill>
                <a:schemeClr val="accent1"/>
              </a:solidFill>
              <a:ln w="9525">
                <a:solidFill>
                  <a:srgbClr val="003841"/>
                </a:solidFill>
              </a:ln>
            </c:spPr>
            <c:extLst>
              <c:ext xmlns:c16="http://schemas.microsoft.com/office/drawing/2014/chart" uri="{C3380CC4-5D6E-409C-BE32-E72D297353CC}">
                <c16:uniqueId val="{00000000-A90E-47F3-B9E4-75A98C1C7F7F}"/>
              </c:ext>
            </c:extLst>
          </c:dPt>
          <c:dPt>
            <c:idx val="1"/>
            <c:invertIfNegative val="0"/>
            <c:bubble3D val="0"/>
            <c:spPr>
              <a:solidFill>
                <a:srgbClr val="FF7415"/>
              </a:solidFill>
              <a:ln w="9525">
                <a:solidFill>
                  <a:srgbClr val="FF7415"/>
                </a:solidFill>
              </a:ln>
            </c:spPr>
            <c:extLst>
              <c:ext xmlns:c16="http://schemas.microsoft.com/office/drawing/2014/chart" uri="{C3380CC4-5D6E-409C-BE32-E72D297353CC}">
                <c16:uniqueId val="{00000002-A90E-47F3-B9E4-75A98C1C7F7F}"/>
              </c:ext>
            </c:extLst>
          </c:dPt>
          <c:dPt>
            <c:idx val="3"/>
            <c:invertIfNegative val="0"/>
            <c:bubble3D val="0"/>
            <c:extLst>
              <c:ext xmlns:c16="http://schemas.microsoft.com/office/drawing/2014/chart" uri="{C3380CC4-5D6E-409C-BE32-E72D297353CC}">
                <c16:uniqueId val="{00000003-A90E-47F3-B9E4-75A98C1C7F7F}"/>
              </c:ext>
            </c:extLst>
          </c:dPt>
          <c:dPt>
            <c:idx val="4"/>
            <c:invertIfNegative val="0"/>
            <c:bubble3D val="0"/>
            <c:extLst>
              <c:ext xmlns:c16="http://schemas.microsoft.com/office/drawing/2014/chart" uri="{C3380CC4-5D6E-409C-BE32-E72D297353CC}">
                <c16:uniqueId val="{00000004-A90E-47F3-B9E4-75A98C1C7F7F}"/>
              </c:ext>
            </c:extLst>
          </c:dPt>
          <c:dLbls>
            <c:dLbl>
              <c:idx val="0"/>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90E-47F3-B9E4-75A98C1C7F7F}"/>
                </c:ext>
              </c:extLst>
            </c:dLbl>
            <c:dLbl>
              <c:idx val="1"/>
              <c:tx>
                <c:rich>
                  <a:bodyPr wrap="square" lIns="38100" tIns="19050" rIns="38100" bIns="19050" anchor="ctr" anchorCtr="0">
                    <a:spAutoFit/>
                  </a:bodyPr>
                  <a:lstStyle/>
                  <a:p>
                    <a:pPr algn="ctr" rtl="0">
                      <a:defRPr lang="el-GR" sz="800" b="1" i="0" u="none" strike="noStrike" kern="1200" baseline="0">
                        <a:solidFill>
                          <a:sysClr val="windowText" lastClr="000000"/>
                        </a:solidFill>
                        <a:latin typeface="Aptos" panose="020B0004020202020204" pitchFamily="34" charset="0"/>
                        <a:ea typeface="+mn-ea"/>
                        <a:cs typeface="+mn-cs"/>
                      </a:defRPr>
                    </a:pPr>
                    <a:r>
                      <a:rPr lang="en-US"/>
                      <a:t>2,4%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90E-47F3-B9E4-75A98C1C7F7F}"/>
                </c:ext>
              </c:extLst>
            </c:dLbl>
            <c:dLbl>
              <c:idx val="4"/>
              <c:spPr>
                <a:noFill/>
                <a:ln>
                  <a:noFill/>
                </a:ln>
                <a:effectLst/>
              </c:spPr>
              <c:txPr>
                <a:bodyPr wrap="square" lIns="38100" tIns="19050" rIns="38100" bIns="19050" anchor="ctr">
                  <a:noAutofit/>
                </a:bodyPr>
                <a:lstStyle/>
                <a:p>
                  <a:pPr>
                    <a:defRPr sz="800" b="1" i="0">
                      <a:solidFill>
                        <a:sysClr val="windowText" lastClr="000000"/>
                      </a:solidFill>
                      <a:latin typeface="Aptos" panose="020B0004020202020204"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A90E-47F3-B9E4-75A98C1C7F7F}"/>
                </c:ext>
              </c:extLst>
            </c:dLbl>
            <c:spPr>
              <a:noFill/>
              <a:ln>
                <a:noFill/>
              </a:ln>
              <a:effectLst/>
            </c:spPr>
            <c:txPr>
              <a:bodyPr wrap="square" lIns="38100" tIns="19050" rIns="38100" bIns="19050" anchor="ctr">
                <a:spAutoFit/>
              </a:bodyPr>
              <a:lstStyle/>
              <a:p>
                <a:pPr>
                  <a:defRPr sz="800" i="0">
                    <a:solidFill>
                      <a:sysClr val="windowText" lastClr="000000"/>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2"/>
                <c:pt idx="0">
                  <c:v>Οικονομικό 
έτος 2022</c:v>
                </c:pt>
                <c:pt idx="1">
                  <c:v>Οικονομικό 
έτος 2023</c:v>
                </c:pt>
              </c:strCache>
            </c:strRef>
          </c:cat>
          <c:val>
            <c:numRef>
              <c:f>Sheet1!$B$2:$D$2</c:f>
              <c:numCache>
                <c:formatCode>0.0%</c:formatCode>
                <c:ptCount val="2"/>
                <c:pt idx="0">
                  <c:v>3.8199999999999998E-2</c:v>
                </c:pt>
                <c:pt idx="1">
                  <c:v>2.4299999999999999E-2</c:v>
                </c:pt>
              </c:numCache>
            </c:numRef>
          </c:val>
          <c:extLst>
            <c:ext xmlns:c16="http://schemas.microsoft.com/office/drawing/2014/chart" uri="{C3380CC4-5D6E-409C-BE32-E72D297353CC}">
              <c16:uniqueId val="{00000005-A90E-47F3-B9E4-75A98C1C7F7F}"/>
            </c:ext>
          </c:extLst>
        </c:ser>
        <c:dLbls>
          <c:showLegendKey val="0"/>
          <c:showVal val="0"/>
          <c:showCatName val="0"/>
          <c:showSerName val="0"/>
          <c:showPercent val="0"/>
          <c:showBubbleSize val="0"/>
        </c:dLbls>
        <c:gapWidth val="350"/>
        <c:overlap val="100"/>
        <c:axId val="593581368"/>
        <c:axId val="593582544"/>
      </c:barChart>
      <c:catAx>
        <c:axId val="593581368"/>
        <c:scaling>
          <c:orientation val="minMax"/>
        </c:scaling>
        <c:delete val="0"/>
        <c:axPos val="b"/>
        <c:numFmt formatCode="General" sourceLinked="1"/>
        <c:majorTickMark val="none"/>
        <c:minorTickMark val="none"/>
        <c:tickLblPos val="nextTo"/>
        <c:spPr>
          <a:ln>
            <a:solidFill>
              <a:srgbClr val="D9D9D9"/>
            </a:solidFill>
          </a:ln>
        </c:spPr>
        <c:txPr>
          <a:bodyPr/>
          <a:lstStyle/>
          <a:p>
            <a:pPr algn="ctr">
              <a:defRPr lang="en-US" sz="600" b="0" i="0" u="none" strike="noStrike" kern="1200" baseline="0">
                <a:solidFill>
                  <a:sysClr val="windowText" lastClr="000000"/>
                </a:solidFill>
                <a:latin typeface="Aptos" panose="020B0004020202020204" pitchFamily="34" charset="0"/>
                <a:ea typeface="+mn-ea"/>
                <a:cs typeface="+mn-cs"/>
              </a:defRPr>
            </a:pPr>
            <a:endParaRPr lang="el-GR"/>
          </a:p>
        </c:txPr>
        <c:crossAx val="593582544"/>
        <c:crosses val="autoZero"/>
        <c:auto val="1"/>
        <c:lblAlgn val="ctr"/>
        <c:lblOffset val="100"/>
        <c:noMultiLvlLbl val="0"/>
      </c:catAx>
      <c:valAx>
        <c:axId val="593582544"/>
        <c:scaling>
          <c:orientation val="minMax"/>
          <c:max val="7.0000000000000007E-2"/>
          <c:min val="1.0000000000000002E-2"/>
        </c:scaling>
        <c:delete val="1"/>
        <c:axPos val="l"/>
        <c:numFmt formatCode="0.0%" sourceLinked="1"/>
        <c:majorTickMark val="out"/>
        <c:minorTickMark val="none"/>
        <c:tickLblPos val="nextTo"/>
        <c:crossAx val="593581368"/>
        <c:crosses val="autoZero"/>
        <c:crossBetween val="between"/>
      </c:valAx>
      <c:spPr>
        <a:noFill/>
        <a:ln w="25404">
          <a:noFill/>
        </a:ln>
      </c:spPr>
    </c:plotArea>
    <c:plotVisOnly val="1"/>
    <c:dispBlanksAs val="gap"/>
    <c:showDLblsOverMax val="0"/>
  </c:chart>
  <c:spPr>
    <a:solidFill>
      <a:srgbClr val="F5F9F6"/>
    </a:solidFill>
    <a:ln>
      <a:noFill/>
    </a:ln>
  </c:spPr>
  <c:txPr>
    <a:bodyPr/>
    <a:lstStyle/>
    <a:p>
      <a:pPr>
        <a:defRPr sz="1800"/>
      </a:pPr>
      <a:endParaRPr lang="el-G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924944478094096E-2"/>
          <c:y val="3.0610728022583439E-2"/>
          <c:w val="0.9640196799265135"/>
          <c:h val="0.81352627411137179"/>
        </c:manualLayout>
      </c:layout>
      <c:barChart>
        <c:barDir val="col"/>
        <c:grouping val="stacked"/>
        <c:varyColors val="0"/>
        <c:ser>
          <c:idx val="1"/>
          <c:order val="0"/>
          <c:tx>
            <c:strRef>
              <c:f>Sheet1!$A$2</c:f>
              <c:strCache>
                <c:ptCount val="1"/>
                <c:pt idx="0">
                  <c:v>Uncovered</c:v>
                </c:pt>
              </c:strCache>
            </c:strRef>
          </c:tx>
          <c:spPr>
            <a:solidFill>
              <a:srgbClr val="003841"/>
            </a:solidFill>
            <a:ln>
              <a:solidFill>
                <a:srgbClr val="003841"/>
              </a:solidFill>
            </a:ln>
          </c:spPr>
          <c:invertIfNegative val="0"/>
          <c:dPt>
            <c:idx val="0"/>
            <c:invertIfNegative val="0"/>
            <c:bubble3D val="0"/>
            <c:spPr>
              <a:solidFill>
                <a:srgbClr val="00ADBF"/>
              </a:solidFill>
              <a:ln>
                <a:solidFill>
                  <a:srgbClr val="00ADBF"/>
                </a:solidFill>
              </a:ln>
            </c:spPr>
            <c:extLst>
              <c:ext xmlns:c16="http://schemas.microsoft.com/office/drawing/2014/chart" uri="{C3380CC4-5D6E-409C-BE32-E72D297353CC}">
                <c16:uniqueId val="{00000008-39CB-42C4-BC6E-458672F47E02}"/>
              </c:ext>
            </c:extLst>
          </c:dPt>
          <c:dPt>
            <c:idx val="1"/>
            <c:invertIfNegative val="0"/>
            <c:bubble3D val="0"/>
            <c:spPr>
              <a:solidFill>
                <a:srgbClr val="00ADBF"/>
              </a:solidFill>
              <a:ln>
                <a:solidFill>
                  <a:srgbClr val="00ADBF"/>
                </a:solidFill>
              </a:ln>
            </c:spPr>
            <c:extLst>
              <c:ext xmlns:c16="http://schemas.microsoft.com/office/drawing/2014/chart" uri="{C3380CC4-5D6E-409C-BE32-E72D297353CC}">
                <c16:uniqueId val="{00000009-39CB-42C4-BC6E-458672F47E02}"/>
              </c:ext>
            </c:extLst>
          </c:dPt>
          <c:dPt>
            <c:idx val="2"/>
            <c:invertIfNegative val="0"/>
            <c:bubble3D val="0"/>
            <c:extLst>
              <c:ext xmlns:c16="http://schemas.microsoft.com/office/drawing/2014/chart" uri="{C3380CC4-5D6E-409C-BE32-E72D297353CC}">
                <c16:uniqueId val="{00000001-39CB-42C4-BC6E-458672F47E02}"/>
              </c:ext>
            </c:extLst>
          </c:dPt>
          <c:dPt>
            <c:idx val="3"/>
            <c:invertIfNegative val="0"/>
            <c:bubble3D val="0"/>
            <c:spPr>
              <a:solidFill>
                <a:srgbClr val="FF7415"/>
              </a:solidFill>
              <a:ln>
                <a:solidFill>
                  <a:srgbClr val="FF7415"/>
                </a:solidFill>
              </a:ln>
            </c:spPr>
            <c:extLst>
              <c:ext xmlns:c16="http://schemas.microsoft.com/office/drawing/2014/chart" uri="{C3380CC4-5D6E-409C-BE32-E72D297353CC}">
                <c16:uniqueId val="{00000003-39CB-42C4-BC6E-458672F47E02}"/>
              </c:ext>
            </c:extLst>
          </c:dPt>
          <c:dPt>
            <c:idx val="4"/>
            <c:invertIfNegative val="0"/>
            <c:bubble3D val="0"/>
            <c:extLst>
              <c:ext xmlns:c16="http://schemas.microsoft.com/office/drawing/2014/chart" uri="{C3380CC4-5D6E-409C-BE32-E72D297353CC}">
                <c16:uniqueId val="{00000005-39CB-42C4-BC6E-458672F47E02}"/>
              </c:ext>
            </c:extLst>
          </c:dPt>
          <c:dPt>
            <c:idx val="5"/>
            <c:invertIfNegative val="0"/>
            <c:bubble3D val="0"/>
            <c:extLst>
              <c:ext xmlns:c16="http://schemas.microsoft.com/office/drawing/2014/chart" uri="{C3380CC4-5D6E-409C-BE32-E72D297353CC}">
                <c16:uniqueId val="{00000007-39CB-42C4-BC6E-458672F47E02}"/>
              </c:ext>
            </c:extLst>
          </c:dPt>
          <c:dLbls>
            <c:dLbl>
              <c:idx val="0"/>
              <c:tx>
                <c:rich>
                  <a:bodyPr/>
                  <a:lstStyle/>
                  <a:p>
                    <a:r>
                      <a:rPr lang="en-US" sz="700" dirty="0"/>
                      <a:t>82%</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9CB-42C4-BC6E-458672F47E02}"/>
                </c:ext>
              </c:extLst>
            </c:dLbl>
            <c:dLbl>
              <c:idx val="1"/>
              <c:tx>
                <c:rich>
                  <a:bodyPr/>
                  <a:lstStyle/>
                  <a:p>
                    <a:r>
                      <a:rPr lang="en-US" sz="700" dirty="0"/>
                      <a:t>91%</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9CB-42C4-BC6E-458672F47E02}"/>
                </c:ext>
              </c:extLst>
            </c:dLbl>
            <c:dLbl>
              <c:idx val="2"/>
              <c:tx>
                <c:rich>
                  <a:bodyPr/>
                  <a:lstStyle/>
                  <a:p>
                    <a:r>
                      <a:rPr lang="en-US" sz="800" b="1" dirty="0">
                        <a:solidFill>
                          <a:schemeClr val="bg1"/>
                        </a:solidFill>
                        <a:latin typeface="Aptos" panose="020B0004020202020204" pitchFamily="34" charset="0"/>
                      </a:rPr>
                      <a:t>87,2%</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9CB-42C4-BC6E-458672F47E02}"/>
                </c:ext>
              </c:extLst>
            </c:dLbl>
            <c:dLbl>
              <c:idx val="3"/>
              <c:tx>
                <c:rich>
                  <a:bodyPr/>
                  <a:lstStyle/>
                  <a:p>
                    <a:r>
                      <a:rPr lang="en-US" sz="800" b="1" dirty="0">
                        <a:solidFill>
                          <a:schemeClr val="bg1"/>
                        </a:solidFill>
                        <a:latin typeface="Aptos" panose="020B0004020202020204" pitchFamily="34" charset="0"/>
                      </a:rPr>
                      <a:t>87,5%</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9CB-42C4-BC6E-458672F47E02}"/>
                </c:ext>
              </c:extLst>
            </c:dLbl>
            <c:dLbl>
              <c:idx val="4"/>
              <c:tx>
                <c:rich>
                  <a:bodyPr/>
                  <a:lstStyle/>
                  <a:p>
                    <a:r>
                      <a:rPr lang="en-US" sz="800" b="1" dirty="0">
                        <a:solidFill>
                          <a:schemeClr val="bg1"/>
                        </a:solidFill>
                        <a:latin typeface="Aptos" panose="020B0004020202020204" pitchFamily="34" charset="0"/>
                        <a:cs typeface="Segoe UI" panose="020B0502040204020203" pitchFamily="34" charset="0"/>
                      </a:rPr>
                      <a:t>93.7%</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9CB-42C4-BC6E-458672F47E02}"/>
                </c:ext>
              </c:extLst>
            </c:dLbl>
            <c:dLbl>
              <c:idx val="5"/>
              <c:tx>
                <c:rich>
                  <a:bodyPr wrap="square" lIns="38100" tIns="19050" rIns="38100" bIns="19050" anchor="ctr">
                    <a:spAutoFit/>
                  </a:bodyPr>
                  <a:lstStyle/>
                  <a:p>
                    <a:pPr>
                      <a:defRPr lang="el-GR" sz="800" b="1">
                        <a:solidFill>
                          <a:schemeClr val="bg1"/>
                        </a:solidFill>
                        <a:latin typeface="Aptos" panose="020B0004020202020204" pitchFamily="34" charset="0"/>
                        <a:cs typeface="Segoe UI" panose="020B0502040204020203" pitchFamily="34" charset="0"/>
                      </a:defRPr>
                    </a:pPr>
                    <a:r>
                      <a:rPr lang="en-US" sz="800" b="1" dirty="0">
                        <a:solidFill>
                          <a:schemeClr val="bg1"/>
                        </a:solidFill>
                        <a:latin typeface="Aptos" panose="020B0004020202020204" pitchFamily="34" charset="0"/>
                        <a:cs typeface="Segoe UI" panose="020B0502040204020203" pitchFamily="34" charset="0"/>
                      </a:rPr>
                      <a:t>93.3%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9CB-42C4-BC6E-458672F47E02}"/>
                </c:ext>
              </c:extLst>
            </c:dLbl>
            <c:dLbl>
              <c:idx val="6"/>
              <c:tx>
                <c:rich>
                  <a:bodyPr/>
                  <a:lstStyle/>
                  <a:p>
                    <a:r>
                      <a:rPr lang="en-US" sz="800" b="1" dirty="0">
                        <a:solidFill>
                          <a:schemeClr val="bg1"/>
                        </a:solidFill>
                        <a:latin typeface="Aptos" panose="020B0004020202020204" pitchFamily="34" charset="0"/>
                        <a:cs typeface="Segoe UI" panose="020B0502040204020203" pitchFamily="34" charset="0"/>
                      </a:rPr>
                      <a:t>53%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9CB-42C4-BC6E-458672F47E02}"/>
                </c:ext>
              </c:extLst>
            </c:dLbl>
            <c:numFmt formatCode="0.0%" sourceLinked="0"/>
            <c:spPr>
              <a:noFill/>
              <a:ln>
                <a:noFill/>
              </a:ln>
            </c:spPr>
            <c:txPr>
              <a:bodyPr/>
              <a:lstStyle/>
              <a:p>
                <a:pPr>
                  <a:defRPr lang="el-GR" sz="800" b="1">
                    <a:solidFill>
                      <a:schemeClr val="bg1"/>
                    </a:solidFill>
                    <a:latin typeface="Aptos" panose="020B0004020202020204" pitchFamily="34" charset="0"/>
                    <a:cs typeface="Segoe UI" panose="020B0502040204020203"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Sheet1!$B$2:$E$2</c:f>
              <c:numCache>
                <c:formatCode>0.0%</c:formatCode>
                <c:ptCount val="4"/>
                <c:pt idx="0">
                  <c:v>4.275723834013679E-2</c:v>
                </c:pt>
                <c:pt idx="1">
                  <c:v>2.7611117673357763E-2</c:v>
                </c:pt>
                <c:pt idx="2">
                  <c:v>3.2123310805182249E-2</c:v>
                </c:pt>
                <c:pt idx="3">
                  <c:v>3.2780325378598228E-2</c:v>
                </c:pt>
              </c:numCache>
            </c:numRef>
          </c:val>
          <c:extLst>
            <c:ext xmlns:c16="http://schemas.microsoft.com/office/drawing/2014/chart" uri="{C3380CC4-5D6E-409C-BE32-E72D297353CC}">
              <c16:uniqueId val="{0000000B-39CB-42C4-BC6E-458672F47E02}"/>
            </c:ext>
          </c:extLst>
        </c:ser>
        <c:ser>
          <c:idx val="0"/>
          <c:order val="1"/>
          <c:tx>
            <c:strRef>
              <c:f>Sheet1!$A$3</c:f>
              <c:strCache>
                <c:ptCount val="1"/>
                <c:pt idx="0">
                  <c:v>Covered</c:v>
                </c:pt>
              </c:strCache>
            </c:strRef>
          </c:tx>
          <c:spPr>
            <a:noFill/>
            <a:ln>
              <a:solidFill>
                <a:srgbClr val="00ADBF"/>
              </a:solidFill>
            </a:ln>
          </c:spPr>
          <c:invertIfNegative val="0"/>
          <c:dPt>
            <c:idx val="0"/>
            <c:invertIfNegative val="0"/>
            <c:bubble3D val="0"/>
            <c:spPr>
              <a:solidFill>
                <a:srgbClr val="00CFE7"/>
              </a:solidFill>
              <a:ln>
                <a:solidFill>
                  <a:srgbClr val="00ADBF"/>
                </a:solidFill>
              </a:ln>
            </c:spPr>
            <c:extLst>
              <c:ext xmlns:c16="http://schemas.microsoft.com/office/drawing/2014/chart" uri="{C3380CC4-5D6E-409C-BE32-E72D297353CC}">
                <c16:uniqueId val="{00000010-30F0-4F67-AC37-0B223A95A911}"/>
              </c:ext>
            </c:extLst>
          </c:dPt>
          <c:dPt>
            <c:idx val="1"/>
            <c:invertIfNegative val="0"/>
            <c:bubble3D val="0"/>
            <c:spPr>
              <a:solidFill>
                <a:srgbClr val="00CFE7"/>
              </a:solidFill>
              <a:ln>
                <a:solidFill>
                  <a:srgbClr val="00ADBF"/>
                </a:solidFill>
              </a:ln>
            </c:spPr>
            <c:extLst>
              <c:ext xmlns:c16="http://schemas.microsoft.com/office/drawing/2014/chart" uri="{C3380CC4-5D6E-409C-BE32-E72D297353CC}">
                <c16:uniqueId val="{00000011-30F0-4F67-AC37-0B223A95A911}"/>
              </c:ext>
            </c:extLst>
          </c:dPt>
          <c:dPt>
            <c:idx val="2"/>
            <c:invertIfNegative val="0"/>
            <c:bubble3D val="0"/>
            <c:spPr>
              <a:solidFill>
                <a:srgbClr val="007B85"/>
              </a:solidFill>
              <a:ln>
                <a:solidFill>
                  <a:srgbClr val="003841"/>
                </a:solidFill>
              </a:ln>
            </c:spPr>
            <c:extLst>
              <c:ext xmlns:c16="http://schemas.microsoft.com/office/drawing/2014/chart" uri="{C3380CC4-5D6E-409C-BE32-E72D297353CC}">
                <c16:uniqueId val="{0000000D-39CB-42C4-BC6E-458672F47E02}"/>
              </c:ext>
            </c:extLst>
          </c:dPt>
          <c:dPt>
            <c:idx val="3"/>
            <c:invertIfNegative val="0"/>
            <c:bubble3D val="0"/>
            <c:spPr>
              <a:solidFill>
                <a:srgbClr val="FFBA8B"/>
              </a:solidFill>
              <a:ln>
                <a:solidFill>
                  <a:srgbClr val="FF7415"/>
                </a:solidFill>
              </a:ln>
            </c:spPr>
            <c:extLst>
              <c:ext xmlns:c16="http://schemas.microsoft.com/office/drawing/2014/chart" uri="{C3380CC4-5D6E-409C-BE32-E72D297353CC}">
                <c16:uniqueId val="{0000000F-39CB-42C4-BC6E-458672F47E02}"/>
              </c:ext>
            </c:extLst>
          </c:dPt>
          <c:dPt>
            <c:idx val="4"/>
            <c:invertIfNegative val="0"/>
            <c:bubble3D val="0"/>
            <c:extLst>
              <c:ext xmlns:c16="http://schemas.microsoft.com/office/drawing/2014/chart" uri="{C3380CC4-5D6E-409C-BE32-E72D297353CC}">
                <c16:uniqueId val="{00000011-39CB-42C4-BC6E-458672F47E02}"/>
              </c:ext>
            </c:extLst>
          </c:dPt>
          <c:dPt>
            <c:idx val="5"/>
            <c:invertIfNegative val="0"/>
            <c:bubble3D val="0"/>
            <c:extLst>
              <c:ext xmlns:c16="http://schemas.microsoft.com/office/drawing/2014/chart" uri="{C3380CC4-5D6E-409C-BE32-E72D297353CC}">
                <c16:uniqueId val="{00000013-39CB-42C4-BC6E-458672F47E02}"/>
              </c:ext>
            </c:extLst>
          </c:dPt>
          <c:cat>
            <c:strRef>
              <c:f>Sheet1!$B$1:$E$1</c:f>
              <c:strCache>
                <c:ptCount val="4"/>
                <c:pt idx="0">
                  <c:v>Λιανική 
Τραπεζική</c:v>
                </c:pt>
                <c:pt idx="1">
                  <c:v>Εταιρική 
Τραπεζική </c:v>
                </c:pt>
                <c:pt idx="2">
                  <c:v>Ελλάδα</c:v>
                </c:pt>
                <c:pt idx="3">
                  <c:v>Όμιλος</c:v>
                </c:pt>
              </c:strCache>
            </c:strRef>
          </c:cat>
          <c:val>
            <c:numRef>
              <c:f>Sheet1!$B$3:$E$3</c:f>
              <c:numCache>
                <c:formatCode>0.0%</c:formatCode>
                <c:ptCount val="4"/>
                <c:pt idx="0">
                  <c:v>9.2840533755825239E-3</c:v>
                </c:pt>
                <c:pt idx="1">
                  <c:v>2.771446080303594E-3</c:v>
                </c:pt>
                <c:pt idx="2">
                  <c:v>4.7124550278307004E-3</c:v>
                </c:pt>
                <c:pt idx="3">
                  <c:v>4.676786024468936E-3</c:v>
                </c:pt>
              </c:numCache>
            </c:numRef>
          </c:val>
          <c:extLst>
            <c:ext xmlns:c16="http://schemas.microsoft.com/office/drawing/2014/chart" uri="{C3380CC4-5D6E-409C-BE32-E72D297353CC}">
              <c16:uniqueId val="{00000014-39CB-42C4-BC6E-458672F47E02}"/>
            </c:ext>
          </c:extLst>
        </c:ser>
        <c:ser>
          <c:idx val="2"/>
          <c:order val="2"/>
          <c:tx>
            <c:strRef>
              <c:f>Sheet1!$A$4</c:f>
              <c:strCache>
                <c:ptCount val="1"/>
                <c:pt idx="0">
                  <c:v>NPEs</c:v>
                </c:pt>
              </c:strCache>
            </c:strRef>
          </c:tx>
          <c:spPr>
            <a:noFill/>
          </c:spPr>
          <c:invertIfNegative val="0"/>
          <c:dLbls>
            <c:dLbl>
              <c:idx val="0"/>
              <c:tx>
                <c:rich>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r>
                      <a:rPr lang="en-US"/>
                      <a:t>5,2%</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B058-4EEB-8791-72DF242D63A4}"/>
                </c:ext>
              </c:extLst>
            </c:dLbl>
            <c:dLbl>
              <c:idx val="1"/>
              <c:tx>
                <c:rich>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r>
                      <a:rPr lang="en-US"/>
                      <a:t>3,0%</a:t>
                    </a: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39CB-42C4-BC6E-458672F47E02}"/>
                </c:ext>
              </c:extLst>
            </c:dLbl>
            <c:dLbl>
              <c:idx val="2"/>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a:t>3,7%</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39CB-42C4-BC6E-458672F47E02}"/>
                </c:ext>
              </c:extLst>
            </c:dLbl>
            <c:dLbl>
              <c:idx val="3"/>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a:t>3,7%</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39CB-42C4-BC6E-458672F47E02}"/>
                </c:ext>
              </c:extLst>
            </c:dLbl>
            <c:dLbl>
              <c:idx val="4"/>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sz="800">
                        <a:solidFill>
                          <a:sysClr val="windowText" lastClr="000000"/>
                        </a:solidFill>
                        <a:latin typeface="Aptos" panose="020B0004020202020204" pitchFamily="34" charset="0"/>
                      </a:rPr>
                      <a:t>3.6%</a:t>
                    </a:r>
                    <a:endParaRPr lang="en-US" sz="800" baseline="30000">
                      <a:solidFill>
                        <a:sysClr val="windowText" lastClr="000000"/>
                      </a:solidFill>
                      <a:latin typeface="Aptos" panose="020B0004020202020204" pitchFamily="34" charset="0"/>
                    </a:endParaRP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39CB-42C4-BC6E-458672F47E02}"/>
                </c:ext>
              </c:extLst>
            </c:dLbl>
            <c:dLbl>
              <c:idx val="5"/>
              <c:tx>
                <c:rich>
                  <a:bodyPr wrap="square" lIns="38100" tIns="19050" rIns="38100" bIns="19050" anchor="ctr">
                    <a:spAutoFit/>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sz="800">
                        <a:solidFill>
                          <a:sysClr val="windowText" lastClr="000000"/>
                        </a:solidFill>
                        <a:latin typeface="Aptos" panose="020B0004020202020204" pitchFamily="34" charset="0"/>
                      </a:rPr>
                      <a:t>3.7%</a:t>
                    </a:r>
                    <a:endParaRPr lang="en-US" sz="800" baseline="30000">
                      <a:solidFill>
                        <a:sysClr val="windowText" lastClr="000000"/>
                      </a:solidFill>
                      <a:latin typeface="Aptos" panose="020B0004020202020204" pitchFamily="34" charset="0"/>
                    </a:endParaRP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39CB-42C4-BC6E-458672F47E02}"/>
                </c:ext>
              </c:extLst>
            </c:dLbl>
            <c:dLbl>
              <c:idx val="6"/>
              <c:numFmt formatCode="0%" sourceLinked="0"/>
              <c:spPr>
                <a:noFill/>
                <a:ln>
                  <a:noFill/>
                </a:ln>
                <a:effectLst/>
              </c:spPr>
              <c:txPr>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endParaRPr lang="el-GR"/>
                </a:p>
              </c:txPr>
              <c:dLblPos val="inBase"/>
              <c:showLegendKey val="0"/>
              <c:showVal val="1"/>
              <c:showCatName val="0"/>
              <c:showSerName val="0"/>
              <c:showPercent val="0"/>
              <c:showBubbleSize val="0"/>
              <c:extLst>
                <c:ext xmlns:c16="http://schemas.microsoft.com/office/drawing/2014/chart" uri="{C3380CC4-5D6E-409C-BE32-E72D297353CC}">
                  <c16:uniqueId val="{0000001A-39CB-42C4-BC6E-458672F47E02}"/>
                </c:ext>
              </c:extLst>
            </c:dLbl>
            <c:numFmt formatCode="0%" sourceLinked="0"/>
            <c:spPr>
              <a:noFill/>
              <a:ln>
                <a:noFill/>
              </a:ln>
              <a:effectLst/>
            </c:spPr>
            <c:txPr>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Sheet1!$B$4:$E$4</c:f>
              <c:numCache>
                <c:formatCode>0%</c:formatCode>
                <c:ptCount val="4"/>
                <c:pt idx="0">
                  <c:v>5.2041291715719314E-2</c:v>
                </c:pt>
                <c:pt idx="1">
                  <c:v>3.0382563753661357E-2</c:v>
                </c:pt>
                <c:pt idx="2" formatCode="0.0%">
                  <c:v>3.683576583301295E-2</c:v>
                </c:pt>
                <c:pt idx="3" formatCode="0.0%">
                  <c:v>3.7457111403067164E-2</c:v>
                </c:pt>
              </c:numCache>
            </c:numRef>
          </c:val>
          <c:extLst>
            <c:ext xmlns:c16="http://schemas.microsoft.com/office/drawing/2014/chart" uri="{C3380CC4-5D6E-409C-BE32-E72D297353CC}">
              <c16:uniqueId val="{0000001B-39CB-42C4-BC6E-458672F47E02}"/>
            </c:ext>
          </c:extLst>
        </c:ser>
        <c:dLbls>
          <c:showLegendKey val="0"/>
          <c:showVal val="0"/>
          <c:showCatName val="0"/>
          <c:showSerName val="0"/>
          <c:showPercent val="0"/>
          <c:showBubbleSize val="0"/>
        </c:dLbls>
        <c:gapWidth val="160"/>
        <c:overlap val="100"/>
        <c:axId val="385332512"/>
        <c:axId val="385332904"/>
      </c:barChart>
      <c:catAx>
        <c:axId val="385332512"/>
        <c:scaling>
          <c:orientation val="minMax"/>
        </c:scaling>
        <c:delete val="0"/>
        <c:axPos val="b"/>
        <c:numFmt formatCode="General" sourceLinked="1"/>
        <c:majorTickMark val="none"/>
        <c:minorTickMark val="none"/>
        <c:tickLblPos val="nextTo"/>
        <c:spPr>
          <a:ln>
            <a:solidFill>
              <a:srgbClr val="D9D9D9"/>
            </a:solidFill>
          </a:ln>
        </c:spPr>
        <c:txPr>
          <a:bodyPr/>
          <a:lstStyle/>
          <a:p>
            <a:pPr>
              <a:defRPr lang="el-GR" sz="600">
                <a:solidFill>
                  <a:sysClr val="windowText" lastClr="000000"/>
                </a:solidFill>
                <a:latin typeface="Aptos" panose="020B0004020202020204" pitchFamily="34" charset="0"/>
                <a:ea typeface="Segoe UI" pitchFamily="34" charset="0"/>
                <a:cs typeface="Segoe UI" pitchFamily="34" charset="0"/>
              </a:defRPr>
            </a:pPr>
            <a:endParaRPr lang="el-GR"/>
          </a:p>
        </c:txPr>
        <c:crossAx val="385332904"/>
        <c:crosses val="autoZero"/>
        <c:auto val="1"/>
        <c:lblAlgn val="ctr"/>
        <c:lblOffset val="100"/>
        <c:noMultiLvlLbl val="0"/>
      </c:catAx>
      <c:valAx>
        <c:axId val="385332904"/>
        <c:scaling>
          <c:orientation val="minMax"/>
          <c:max val="7.0000000000000007E-2"/>
          <c:min val="0"/>
        </c:scaling>
        <c:delete val="1"/>
        <c:axPos val="l"/>
        <c:numFmt formatCode="0.0%" sourceLinked="1"/>
        <c:majorTickMark val="out"/>
        <c:minorTickMark val="none"/>
        <c:tickLblPos val="nextTo"/>
        <c:crossAx val="385332512"/>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797"/>
      </a:pPr>
      <a:endParaRPr lang="el-G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116310275533695"/>
          <c:y val="0.13296975331958047"/>
          <c:w val="0.71028138194093593"/>
          <c:h val="0.69821193015079752"/>
        </c:manualLayout>
      </c:layout>
      <c:barChart>
        <c:barDir val="col"/>
        <c:grouping val="stacked"/>
        <c:varyColors val="0"/>
        <c:ser>
          <c:idx val="0"/>
          <c:order val="0"/>
          <c:tx>
            <c:strRef>
              <c:f>Sheet1!$A$2</c:f>
              <c:strCache>
                <c:ptCount val="1"/>
                <c:pt idx="0">
                  <c:v>ΜΕΑ &gt;90 ημερών (Ελλάδα)</c:v>
                </c:pt>
              </c:strCache>
            </c:strRef>
          </c:tx>
          <c:spPr>
            <a:solidFill>
              <a:schemeClr val="accent1"/>
            </a:solidFill>
            <a:ln>
              <a:noFill/>
            </a:ln>
            <a:effectLst/>
          </c:spPr>
          <c:invertIfNegative val="0"/>
          <c:dPt>
            <c:idx val="4"/>
            <c:invertIfNegative val="0"/>
            <c:bubble3D val="0"/>
            <c:spPr>
              <a:solidFill>
                <a:srgbClr val="FF7415"/>
              </a:solidFill>
              <a:ln>
                <a:solidFill>
                  <a:srgbClr val="FF7415"/>
                </a:solidFill>
              </a:ln>
              <a:effectLst/>
            </c:spPr>
            <c:extLst>
              <c:ext xmlns:c16="http://schemas.microsoft.com/office/drawing/2014/chart" uri="{C3380CC4-5D6E-409C-BE32-E72D297353CC}">
                <c16:uniqueId val="{00000000-69BB-435E-A49E-9B2698C94C70}"/>
              </c:ext>
            </c:extLst>
          </c:dPt>
          <c:dLbls>
            <c:dLbl>
              <c:idx val="0"/>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8B4F-474F-A4D7-5E112D4DB73D}"/>
                </c:ext>
              </c:extLst>
            </c:dLbl>
            <c:dLbl>
              <c:idx val="1"/>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8B4F-474F-A4D7-5E112D4DB73D}"/>
                </c:ext>
              </c:extLst>
            </c:dLbl>
            <c:dLbl>
              <c:idx val="2"/>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8B4F-474F-A4D7-5E112D4DB73D}"/>
                </c:ext>
              </c:extLst>
            </c:dLbl>
            <c:dLbl>
              <c:idx val="3"/>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8B4F-474F-A4D7-5E112D4DB73D}"/>
                </c:ext>
              </c:extLst>
            </c:dLbl>
            <c:dLbl>
              <c:idx val="4"/>
              <c:layout>
                <c:manualLayout>
                  <c:x val="-1.1760046996310551E-16"/>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r>
                      <a:rPr lang="en-US"/>
                      <a:t>0,5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9BB-435E-A49E-9B2698C94C7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Sheet1!$B$1:$AJ$1</c:f>
              <c:strCache>
                <c:ptCount val="5"/>
                <c:pt idx="0">
                  <c:v>Δ' τρίμηνο
2022</c:v>
                </c:pt>
                <c:pt idx="1">
                  <c:v>Α' τρίμηνο
2023</c:v>
                </c:pt>
                <c:pt idx="2">
                  <c:v>Β' τρίμηνο
2023</c:v>
                </c:pt>
                <c:pt idx="3">
                  <c:v>Γ' τρίμηνο
2023</c:v>
                </c:pt>
                <c:pt idx="4">
                  <c:v>Δ' τρίμηνο
2023</c:v>
                </c:pt>
              </c:strCache>
            </c:strRef>
          </c:cat>
          <c:val>
            <c:numRef>
              <c:f>Sheet1!$B$2:$AJ$2</c:f>
              <c:numCache>
                <c:formatCode>0.000</c:formatCode>
                <c:ptCount val="5"/>
                <c:pt idx="0">
                  <c:v>0.94199999999999995</c:v>
                </c:pt>
                <c:pt idx="1">
                  <c:v>0.98799999999999999</c:v>
                </c:pt>
                <c:pt idx="2">
                  <c:v>0.89900000000000002</c:v>
                </c:pt>
                <c:pt idx="3">
                  <c:v>0.54300000000000004</c:v>
                </c:pt>
                <c:pt idx="4">
                  <c:v>0.496</c:v>
                </c:pt>
              </c:numCache>
            </c:numRef>
          </c:val>
          <c:extLst>
            <c:ext xmlns:c16="http://schemas.microsoft.com/office/drawing/2014/chart" uri="{C3380CC4-5D6E-409C-BE32-E72D297353CC}">
              <c16:uniqueId val="{00000001-69BB-435E-A49E-9B2698C94C70}"/>
            </c:ext>
          </c:extLst>
        </c:ser>
        <c:ser>
          <c:idx val="1"/>
          <c:order val="1"/>
          <c:tx>
            <c:strRef>
              <c:f>Sheet1!$A$3</c:f>
              <c:strCache>
                <c:ptCount val="1"/>
                <c:pt idx="0">
                  <c:v>Ρυθμισμένα ΜΕΑ (FNPEs) &gt;30 ημερών &amp; λοιπά απομειωμένα ανοίγματα</c:v>
                </c:pt>
              </c:strCache>
            </c:strRef>
          </c:tx>
          <c:spPr>
            <a:solidFill>
              <a:schemeClr val="accent2"/>
            </a:solidFill>
            <a:ln>
              <a:noFill/>
            </a:ln>
            <a:effectLst/>
          </c:spPr>
          <c:invertIfNegative val="0"/>
          <c:dPt>
            <c:idx val="4"/>
            <c:invertIfNegative val="0"/>
            <c:bubble3D val="0"/>
            <c:spPr>
              <a:solidFill>
                <a:srgbClr val="FF9147"/>
              </a:solidFill>
              <a:ln>
                <a:solidFill>
                  <a:srgbClr val="FF9147"/>
                </a:solidFill>
              </a:ln>
              <a:effectLst/>
            </c:spPr>
            <c:extLst>
              <c:ext xmlns:c16="http://schemas.microsoft.com/office/drawing/2014/chart" uri="{C3380CC4-5D6E-409C-BE32-E72D297353CC}">
                <c16:uniqueId val="{00000002-69BB-435E-A49E-9B2698C94C70}"/>
              </c:ext>
            </c:extLst>
          </c:dPt>
          <c:dLbls>
            <c:dLbl>
              <c:idx val="0"/>
              <c:layout>
                <c:manualLayout>
                  <c:x val="8.8308540553540434E-4"/>
                  <c:y val="7.490575219422895E-3"/>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9BB-435E-A49E-9B2698C94C70}"/>
                </c:ext>
              </c:extLst>
            </c:dLbl>
            <c:dLbl>
              <c:idx val="1"/>
              <c:layout>
                <c:manualLayout>
                  <c:x val="-2.3243535655629939E-3"/>
                  <c:y val="-6.8254361681119847E-17"/>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9BB-435E-A49E-9B2698C94C70}"/>
                </c:ext>
              </c:extLst>
            </c:dLbl>
            <c:dLbl>
              <c:idx val="2"/>
              <c:layout>
                <c:manualLayout>
                  <c:x val="2.7210597024866423E-3"/>
                  <c:y val="-6.8254361681119847E-17"/>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9BB-435E-A49E-9B2698C94C70}"/>
                </c:ext>
              </c:extLst>
            </c:dLbl>
            <c:dLbl>
              <c:idx val="3"/>
              <c:layout>
                <c:manualLayout>
                  <c:x val="-1.7733186693936829E-3"/>
                  <c:y val="0"/>
                </c:manualLayout>
              </c:layout>
              <c:tx>
                <c:rich>
                  <a:bodyPr/>
                  <a:lstStyle/>
                  <a:p>
                    <a:r>
                      <a:rPr lang="en-US"/>
                      <a:t>0,1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9BB-435E-A49E-9B2698C94C70}"/>
                </c:ext>
              </c:extLst>
            </c:dLbl>
            <c:dLbl>
              <c:idx val="4"/>
              <c:layout>
                <c:manualLayout>
                  <c:x val="-3.2750187225167796E-4"/>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r>
                      <a:rPr lang="en-US"/>
                      <a:t>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9BB-435E-A49E-9B2698C94C7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Sheet1!$B$1:$AJ$1</c:f>
              <c:strCache>
                <c:ptCount val="5"/>
                <c:pt idx="0">
                  <c:v>Δ' τρίμηνο
2022</c:v>
                </c:pt>
                <c:pt idx="1">
                  <c:v>Α' τρίμηνο
2023</c:v>
                </c:pt>
                <c:pt idx="2">
                  <c:v>Β' τρίμηνο
2023</c:v>
                </c:pt>
                <c:pt idx="3">
                  <c:v>Γ' τρίμηνο
2023</c:v>
                </c:pt>
                <c:pt idx="4">
                  <c:v>Δ' τρίμηνο
2023</c:v>
                </c:pt>
              </c:strCache>
            </c:strRef>
          </c:cat>
          <c:val>
            <c:numRef>
              <c:f>Sheet1!$B$3:$AJ$3</c:f>
              <c:numCache>
                <c:formatCode>0.000</c:formatCode>
                <c:ptCount val="5"/>
                <c:pt idx="0">
                  <c:v>0.15700000000000003</c:v>
                </c:pt>
                <c:pt idx="1">
                  <c:v>0.16839999999999994</c:v>
                </c:pt>
                <c:pt idx="2">
                  <c:v>0.18599999999999994</c:v>
                </c:pt>
                <c:pt idx="3">
                  <c:v>9.2999999999999861E-2</c:v>
                </c:pt>
                <c:pt idx="4">
                  <c:v>0.15299999999999991</c:v>
                </c:pt>
              </c:numCache>
            </c:numRef>
          </c:val>
          <c:extLst>
            <c:ext xmlns:c16="http://schemas.microsoft.com/office/drawing/2014/chart" uri="{C3380CC4-5D6E-409C-BE32-E72D297353CC}">
              <c16:uniqueId val="{00000007-69BB-435E-A49E-9B2698C94C70}"/>
            </c:ext>
          </c:extLst>
        </c:ser>
        <c:ser>
          <c:idx val="2"/>
          <c:order val="2"/>
          <c:tx>
            <c:strRef>
              <c:f>Sheet1!$A$4</c:f>
              <c:strCache>
                <c:ptCount val="1"/>
                <c:pt idx="0">
                  <c:v>Ρυθμισμένα ΜΕΑ (FNPEs) &lt;30 ημερών</c:v>
                </c:pt>
              </c:strCache>
            </c:strRef>
          </c:tx>
          <c:spPr>
            <a:solidFill>
              <a:schemeClr val="accent3"/>
            </a:solidFill>
            <a:ln>
              <a:noFill/>
            </a:ln>
            <a:effectLst/>
          </c:spPr>
          <c:invertIfNegative val="0"/>
          <c:dPt>
            <c:idx val="4"/>
            <c:invertIfNegative val="0"/>
            <c:bubble3D val="0"/>
            <c:spPr>
              <a:solidFill>
                <a:srgbClr val="FFBA8B"/>
              </a:solidFill>
              <a:ln>
                <a:solidFill>
                  <a:srgbClr val="FFBA8B"/>
                </a:solidFill>
              </a:ln>
              <a:effectLst/>
            </c:spPr>
            <c:extLst>
              <c:ext xmlns:c16="http://schemas.microsoft.com/office/drawing/2014/chart" uri="{C3380CC4-5D6E-409C-BE32-E72D297353CC}">
                <c16:uniqueId val="{00000008-69BB-435E-A49E-9B2698C94C70}"/>
              </c:ext>
            </c:extLst>
          </c:dPt>
          <c:dLbls>
            <c:dLbl>
              <c:idx val="0"/>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8B4F-474F-A4D7-5E112D4DB73D}"/>
                </c:ext>
              </c:extLst>
            </c:dLbl>
            <c:dLbl>
              <c:idx val="1"/>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8B4F-474F-A4D7-5E112D4DB73D}"/>
                </c:ext>
              </c:extLst>
            </c:dLbl>
            <c:dLbl>
              <c:idx val="2"/>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8B4F-474F-A4D7-5E112D4DB73D}"/>
                </c:ext>
              </c:extLst>
            </c:dLbl>
            <c:dLbl>
              <c:idx val="3"/>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8B4F-474F-A4D7-5E112D4DB73D}"/>
                </c:ext>
              </c:extLst>
            </c:dLbl>
            <c:dLbl>
              <c:idx val="4"/>
              <c:layout>
                <c:manualLayout>
                  <c:x val="0"/>
                  <c:y val="-6.8254361681119847E-17"/>
                </c:manualLayout>
              </c:layout>
              <c:tx>
                <c:rich>
                  <a:bodyPr wrap="square" lIns="38100" tIns="19050" rIns="38100" bIns="19050" anchor="ctr">
                    <a:spAutoFit/>
                  </a:bodyPr>
                  <a:lstStyle/>
                  <a:p>
                    <a:pPr>
                      <a:defRPr sz="800" b="1">
                        <a:solidFill>
                          <a:schemeClr val="bg1"/>
                        </a:solidFill>
                      </a:defRPr>
                    </a:pPr>
                    <a:r>
                      <a:rPr lang="en-US"/>
                      <a:t>0,6</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9BB-435E-A49E-9B2698C94C70}"/>
                </c:ext>
              </c:extLst>
            </c:dLbl>
            <c:numFmt formatCode="#,##0.0" sourceLinked="0"/>
            <c:spPr>
              <a:noFill/>
              <a:ln>
                <a:noFill/>
              </a:ln>
              <a:effectLst/>
            </c:spPr>
            <c:txPr>
              <a:bodyPr wrap="square" lIns="38100" tIns="19050" rIns="38100" bIns="19050" anchor="ctr">
                <a:spAutoFit/>
              </a:bodyPr>
              <a:lstStyle/>
              <a:p>
                <a:pPr>
                  <a:defRPr sz="800">
                    <a:solidFill>
                      <a:schemeClr val="bg1"/>
                    </a:solidFill>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Sheet1!$B$1:$AJ$1</c:f>
              <c:strCache>
                <c:ptCount val="5"/>
                <c:pt idx="0">
                  <c:v>Δ' τρίμηνο
2022</c:v>
                </c:pt>
                <c:pt idx="1">
                  <c:v>Α' τρίμηνο
2023</c:v>
                </c:pt>
                <c:pt idx="2">
                  <c:v>Β' τρίμηνο
2023</c:v>
                </c:pt>
                <c:pt idx="3">
                  <c:v>Γ' τρίμηνο
2023</c:v>
                </c:pt>
                <c:pt idx="4">
                  <c:v>Δ' τρίμηνο
2023</c:v>
                </c:pt>
              </c:strCache>
            </c:strRef>
          </c:cat>
          <c:val>
            <c:numRef>
              <c:f>Sheet1!$B$4:$AJ$4</c:f>
              <c:numCache>
                <c:formatCode>0.000</c:formatCode>
                <c:ptCount val="5"/>
                <c:pt idx="0">
                  <c:v>0.54800000000000004</c:v>
                </c:pt>
                <c:pt idx="1">
                  <c:v>0.48759999999999998</c:v>
                </c:pt>
                <c:pt idx="2">
                  <c:v>0.60099999999999998</c:v>
                </c:pt>
                <c:pt idx="3">
                  <c:v>0.51200000000000001</c:v>
                </c:pt>
                <c:pt idx="4">
                  <c:v>0.55100000000000005</c:v>
                </c:pt>
              </c:numCache>
            </c:numRef>
          </c:val>
          <c:extLst>
            <c:ext xmlns:c16="http://schemas.microsoft.com/office/drawing/2014/chart" uri="{C3380CC4-5D6E-409C-BE32-E72D297353CC}">
              <c16:uniqueId val="{00000009-69BB-435E-A49E-9B2698C94C70}"/>
            </c:ext>
          </c:extLst>
        </c:ser>
        <c:ser>
          <c:idx val="3"/>
          <c:order val="3"/>
          <c:tx>
            <c:strRef>
              <c:f>Sheet1!$A$5</c:f>
              <c:strCache>
                <c:ptCount val="1"/>
                <c:pt idx="0">
                  <c:v>ΜΕΑ (διεθνείς δρ/τες)</c:v>
                </c:pt>
              </c:strCache>
            </c:strRef>
          </c:tx>
          <c:spPr>
            <a:solidFill>
              <a:srgbClr val="00CFE7"/>
            </a:solidFill>
            <a:ln>
              <a:noFill/>
            </a:ln>
          </c:spPr>
          <c:invertIfNegative val="0"/>
          <c:dPt>
            <c:idx val="4"/>
            <c:invertIfNegative val="0"/>
            <c:bubble3D val="0"/>
            <c:spPr>
              <a:solidFill>
                <a:srgbClr val="FFD8BD"/>
              </a:solidFill>
              <a:ln>
                <a:solidFill>
                  <a:srgbClr val="FFD8BD"/>
                </a:solidFill>
              </a:ln>
            </c:spPr>
            <c:extLst>
              <c:ext xmlns:c16="http://schemas.microsoft.com/office/drawing/2014/chart" uri="{C3380CC4-5D6E-409C-BE32-E72D297353CC}">
                <c16:uniqueId val="{0000000A-69BB-435E-A49E-9B2698C94C70}"/>
              </c:ext>
            </c:extLst>
          </c:dPt>
          <c:dLbls>
            <c:dLbl>
              <c:idx val="0"/>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8B4F-474F-A4D7-5E112D4DB73D}"/>
                </c:ext>
              </c:extLst>
            </c:dLbl>
            <c:dLbl>
              <c:idx val="1"/>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8B4F-474F-A4D7-5E112D4DB73D}"/>
                </c:ext>
              </c:extLst>
            </c:dLbl>
            <c:dLbl>
              <c:idx val="2"/>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8B4F-474F-A4D7-5E112D4DB73D}"/>
                </c:ext>
              </c:extLst>
            </c:dLbl>
            <c:dLbl>
              <c:idx val="3"/>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8B4F-474F-A4D7-5E112D4DB73D}"/>
                </c:ext>
              </c:extLst>
            </c:dLbl>
            <c:dLbl>
              <c:idx val="4"/>
              <c:layout>
                <c:manualLayout>
                  <c:x val="0"/>
                  <c:y val="7.446016381236039E-3"/>
                </c:manualLayout>
              </c:layout>
              <c:tx>
                <c:rich>
                  <a:bodyPr wrap="square" lIns="38100" tIns="19050" rIns="38100" bIns="19050" anchor="ctr">
                    <a:spAutoFit/>
                  </a:bodyPr>
                  <a:lstStyle/>
                  <a:p>
                    <a:pPr>
                      <a:defRPr sz="800" b="1">
                        <a:solidFill>
                          <a:schemeClr val="bg1"/>
                        </a:solidFill>
                        <a:latin typeface="Aptos" panose="020B0004020202020204" pitchFamily="34" charset="0"/>
                      </a:defRPr>
                    </a:pPr>
                    <a:r>
                      <a:rPr lang="en-US"/>
                      <a:t>0,1</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69BB-435E-A49E-9B2698C94C70}"/>
                </c:ext>
              </c:extLst>
            </c:dLbl>
            <c:numFmt formatCode="#,##0.0" sourceLinked="0"/>
            <c:spPr>
              <a:noFill/>
              <a:ln>
                <a:noFill/>
              </a:ln>
              <a:effectLst/>
            </c:spPr>
            <c:txPr>
              <a:bodyPr wrap="square" lIns="38100" tIns="19050" rIns="38100" bIns="19050" anchor="ctr">
                <a:spAutoFit/>
              </a:bodyPr>
              <a:lstStyle/>
              <a:p>
                <a:pPr>
                  <a:defRPr sz="800">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Sheet1!$B$1:$AJ$1</c:f>
              <c:strCache>
                <c:ptCount val="5"/>
                <c:pt idx="0">
                  <c:v>Δ' τρίμηνο
2022</c:v>
                </c:pt>
                <c:pt idx="1">
                  <c:v>Α' τρίμηνο
2023</c:v>
                </c:pt>
                <c:pt idx="2">
                  <c:v>Β' τρίμηνο
2023</c:v>
                </c:pt>
                <c:pt idx="3">
                  <c:v>Γ' τρίμηνο
2023</c:v>
                </c:pt>
                <c:pt idx="4">
                  <c:v>Δ' τρίμηνο
2023</c:v>
                </c:pt>
              </c:strCache>
            </c:strRef>
          </c:cat>
          <c:val>
            <c:numRef>
              <c:f>Sheet1!$B$5:$AJ$5</c:f>
              <c:numCache>
                <c:formatCode>0.000</c:formatCode>
                <c:ptCount val="5"/>
                <c:pt idx="0">
                  <c:v>0.12811977268954</c:v>
                </c:pt>
                <c:pt idx="1">
                  <c:v>0.1278766690441302</c:v>
                </c:pt>
                <c:pt idx="2">
                  <c:v>0.12010862830373004</c:v>
                </c:pt>
                <c:pt idx="3">
                  <c:v>0.10972574749510011</c:v>
                </c:pt>
                <c:pt idx="4">
                  <c:v>8.5000000000000006E-2</c:v>
                </c:pt>
              </c:numCache>
            </c:numRef>
          </c:val>
          <c:extLst>
            <c:ext xmlns:c16="http://schemas.microsoft.com/office/drawing/2014/chart" uri="{C3380CC4-5D6E-409C-BE32-E72D297353CC}">
              <c16:uniqueId val="{0000000B-69BB-435E-A49E-9B2698C94C70}"/>
            </c:ext>
          </c:extLst>
        </c:ser>
        <c:ser>
          <c:idx val="4"/>
          <c:order val="4"/>
          <c:tx>
            <c:strRef>
              <c:f>Sheet1!$A$6</c:f>
              <c:strCache>
                <c:ptCount val="1"/>
                <c:pt idx="0">
                  <c:v>ΜΕΑ (Όμιλος)</c:v>
                </c:pt>
              </c:strCache>
            </c:strRef>
          </c:tx>
          <c:spPr>
            <a:noFill/>
            <a:ln>
              <a:noFill/>
            </a:ln>
          </c:spPr>
          <c:invertIfNegative val="0"/>
          <c:dLbls>
            <c:dLbl>
              <c:idx val="0"/>
              <c:tx>
                <c:rich>
                  <a:bodyPr/>
                  <a:lstStyle/>
                  <a:p>
                    <a:r>
                      <a:rPr lang="en-US"/>
                      <a:t>1,8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B4F-474F-A4D7-5E112D4DB73D}"/>
                </c:ext>
              </c:extLst>
            </c:dLbl>
            <c:dLbl>
              <c:idx val="1"/>
              <c:tx>
                <c:rich>
                  <a:bodyPr/>
                  <a:lstStyle/>
                  <a:p>
                    <a:r>
                      <a:rPr lang="en-US"/>
                      <a:t>1,8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B4F-474F-A4D7-5E112D4DB73D}"/>
                </c:ext>
              </c:extLst>
            </c:dLbl>
            <c:dLbl>
              <c:idx val="2"/>
              <c:tx>
                <c:rich>
                  <a:bodyPr/>
                  <a:lstStyle/>
                  <a:p>
                    <a:r>
                      <a:rPr lang="en-US"/>
                      <a:t>1,8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8B4F-474F-A4D7-5E112D4DB73D}"/>
                </c:ext>
              </c:extLst>
            </c:dLbl>
            <c:dLbl>
              <c:idx val="3"/>
              <c:tx>
                <c:rich>
                  <a:bodyPr/>
                  <a:lstStyle/>
                  <a:p>
                    <a:r>
                      <a:rPr lang="en-US"/>
                      <a:t>1,3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8B4F-474F-A4D7-5E112D4DB73D}"/>
                </c:ext>
              </c:extLst>
            </c:dLbl>
            <c:dLbl>
              <c:idx val="4"/>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a:t>1,3</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69BB-435E-A49E-9B2698C94C70}"/>
                </c:ext>
              </c:extLst>
            </c:dLbl>
            <c:numFmt formatCode="#,##0.0" sourceLinked="0"/>
            <c:spPr>
              <a:noFill/>
              <a:ln>
                <a:noFill/>
              </a:ln>
              <a:effectLst/>
            </c:spPr>
            <c:txPr>
              <a:bodyPr wrap="square" lIns="38100" tIns="19050" rIns="38100" bIns="19050" anchor="ctr">
                <a:spAutoFit/>
              </a:bodyPr>
              <a:lstStyle/>
              <a:p>
                <a:pPr>
                  <a:defRPr sz="800" b="0">
                    <a:solidFill>
                      <a:sysClr val="windowText" lastClr="000000"/>
                    </a:solidFill>
                    <a:latin typeface="Aptos" panose="020B0004020202020204"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Sheet1!$B$1:$AJ$1</c:f>
              <c:strCache>
                <c:ptCount val="5"/>
                <c:pt idx="0">
                  <c:v>Δ' τρίμηνο
2022</c:v>
                </c:pt>
                <c:pt idx="1">
                  <c:v>Α' τρίμηνο
2023</c:v>
                </c:pt>
                <c:pt idx="2">
                  <c:v>Β' τρίμηνο
2023</c:v>
                </c:pt>
                <c:pt idx="3">
                  <c:v>Γ' τρίμηνο
2023</c:v>
                </c:pt>
                <c:pt idx="4">
                  <c:v>Δ' τρίμηνο
2023</c:v>
                </c:pt>
              </c:strCache>
            </c:strRef>
          </c:cat>
          <c:val>
            <c:numRef>
              <c:f>Sheet1!$B$6:$AJ$6</c:f>
              <c:numCache>
                <c:formatCode>0.000</c:formatCode>
                <c:ptCount val="5"/>
                <c:pt idx="0">
                  <c:v>1.77511977268954</c:v>
                </c:pt>
                <c:pt idx="1">
                  <c:v>1.7718766690441301</c:v>
                </c:pt>
                <c:pt idx="2">
                  <c:v>1.80610862830373</c:v>
                </c:pt>
                <c:pt idx="3">
                  <c:v>1.2577257474951</c:v>
                </c:pt>
                <c:pt idx="4">
                  <c:v>1.2849999999999999</c:v>
                </c:pt>
              </c:numCache>
            </c:numRef>
          </c:val>
          <c:extLst>
            <c:ext xmlns:c16="http://schemas.microsoft.com/office/drawing/2014/chart" uri="{C3380CC4-5D6E-409C-BE32-E72D297353CC}">
              <c16:uniqueId val="{0000000D-69BB-435E-A49E-9B2698C94C70}"/>
            </c:ext>
          </c:extLst>
        </c:ser>
        <c:dLbls>
          <c:showLegendKey val="0"/>
          <c:showVal val="0"/>
          <c:showCatName val="0"/>
          <c:showSerName val="0"/>
          <c:showPercent val="0"/>
          <c:showBubbleSize val="0"/>
        </c:dLbls>
        <c:gapWidth val="100"/>
        <c:overlap val="100"/>
        <c:axId val="419000072"/>
        <c:axId val="419000464"/>
      </c:barChart>
      <c:catAx>
        <c:axId val="419000072"/>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ptos" panose="020B0004020202020204" pitchFamily="34" charset="0"/>
                <a:ea typeface="+mn-ea"/>
                <a:cs typeface="+mn-cs"/>
              </a:defRPr>
            </a:pPr>
            <a:endParaRPr lang="el-GR"/>
          </a:p>
        </c:txPr>
        <c:crossAx val="419000464"/>
        <c:crosses val="autoZero"/>
        <c:auto val="1"/>
        <c:lblAlgn val="ctr"/>
        <c:lblOffset val="100"/>
        <c:noMultiLvlLbl val="0"/>
      </c:catAx>
      <c:valAx>
        <c:axId val="419000464"/>
        <c:scaling>
          <c:orientation val="minMax"/>
          <c:max val="2.5"/>
          <c:min val="0"/>
        </c:scaling>
        <c:delete val="1"/>
        <c:axPos val="l"/>
        <c:numFmt formatCode="0.000" sourceLinked="1"/>
        <c:majorTickMark val="out"/>
        <c:minorTickMark val="none"/>
        <c:tickLblPos val="nextTo"/>
        <c:crossAx val="419000072"/>
        <c:crosses val="autoZero"/>
        <c:crossBetween val="between"/>
      </c:valAx>
      <c:spPr>
        <a:noFill/>
        <a:ln>
          <a:noFill/>
        </a:ln>
        <a:effectLst/>
      </c:spPr>
    </c:plotArea>
    <c:legend>
      <c:legendPos val="l"/>
      <c:legendEntry>
        <c:idx val="0"/>
        <c:delete val="1"/>
      </c:legendEntry>
      <c:layout>
        <c:manualLayout>
          <c:xMode val="edge"/>
          <c:yMode val="edge"/>
          <c:x val="2.0631318341242006E-2"/>
          <c:y val="0.29116425022517944"/>
          <c:w val="0.25411838477896059"/>
          <c:h val="0.67188689090706555"/>
        </c:manualLayout>
      </c:layout>
      <c:overlay val="0"/>
      <c:txPr>
        <a:bodyPr/>
        <a:lstStyle/>
        <a:p>
          <a:pPr>
            <a:defRPr sz="500">
              <a:solidFill>
                <a:sysClr val="windowText" lastClr="000000"/>
              </a:solidFill>
              <a:latin typeface="Aptos" panose="020B0004020202020204" pitchFamily="34" charset="0"/>
            </a:defRPr>
          </a:pPr>
          <a:endParaRPr lang="el-GR"/>
        </a:p>
      </c:txPr>
    </c:legend>
    <c:plotVisOnly val="1"/>
    <c:dispBlanksAs val="gap"/>
    <c:showDLblsOverMax val="0"/>
  </c:chart>
  <c:spPr>
    <a:solidFill>
      <a:srgbClr val="F5F9F6"/>
    </a:solidFill>
    <a:ln>
      <a:noFill/>
    </a:ln>
    <a:effectLst/>
  </c:spPr>
  <c:txPr>
    <a:bodyPr/>
    <a:lstStyle/>
    <a:p>
      <a:pPr>
        <a:defRPr/>
      </a:pPr>
      <a:endParaRPr lang="el-G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094803987438962E-2"/>
          <c:y val="0.14643831285795159"/>
          <c:w val="0.93251354630394956"/>
          <c:h val="0.60535897957404772"/>
        </c:manualLayout>
      </c:layout>
      <c:barChart>
        <c:barDir val="col"/>
        <c:grouping val="stacked"/>
        <c:varyColors val="0"/>
        <c:ser>
          <c:idx val="0"/>
          <c:order val="0"/>
          <c:tx>
            <c:strRef>
              <c:f>Sheet1!$A$2</c:f>
              <c:strCache>
                <c:ptCount val="1"/>
                <c:pt idx="0">
                  <c:v>NPEs</c:v>
                </c:pt>
              </c:strCache>
            </c:strRef>
          </c:tx>
          <c:spPr>
            <a:solidFill>
              <a:srgbClr val="003841"/>
            </a:solidFill>
            <a:ln>
              <a:solidFill>
                <a:srgbClr val="003841"/>
              </a:solidFill>
            </a:ln>
            <a:effectLst/>
          </c:spPr>
          <c:invertIfNegative val="0"/>
          <c:dPt>
            <c:idx val="0"/>
            <c:invertIfNegative val="0"/>
            <c:bubble3D val="0"/>
            <c:extLst>
              <c:ext xmlns:c16="http://schemas.microsoft.com/office/drawing/2014/chart" uri="{C3380CC4-5D6E-409C-BE32-E72D297353CC}">
                <c16:uniqueId val="{00000000-6444-4614-AAE9-9496B260C617}"/>
              </c:ext>
            </c:extLst>
          </c:dPt>
          <c:dPt>
            <c:idx val="1"/>
            <c:invertIfNegative val="0"/>
            <c:bubble3D val="0"/>
            <c:spPr>
              <a:solidFill>
                <a:srgbClr val="007B85"/>
              </a:solidFill>
              <a:ln>
                <a:solidFill>
                  <a:srgbClr val="007B85"/>
                </a:solidFill>
              </a:ln>
              <a:effectLst/>
            </c:spPr>
            <c:extLst>
              <c:ext xmlns:c16="http://schemas.microsoft.com/office/drawing/2014/chart" uri="{C3380CC4-5D6E-409C-BE32-E72D297353CC}">
                <c16:uniqueId val="{00000002-6444-4614-AAE9-9496B260C617}"/>
              </c:ext>
            </c:extLst>
          </c:dPt>
          <c:dPt>
            <c:idx val="3"/>
            <c:invertIfNegative val="0"/>
            <c:bubble3D val="0"/>
            <c:extLst>
              <c:ext xmlns:c16="http://schemas.microsoft.com/office/drawing/2014/chart" uri="{C3380CC4-5D6E-409C-BE32-E72D297353CC}">
                <c16:uniqueId val="{00000003-6444-4614-AAE9-9496B260C617}"/>
              </c:ext>
            </c:extLst>
          </c:dPt>
          <c:dPt>
            <c:idx val="4"/>
            <c:invertIfNegative val="0"/>
            <c:bubble3D val="0"/>
            <c:spPr>
              <a:solidFill>
                <a:srgbClr val="007B85"/>
              </a:solidFill>
              <a:ln>
                <a:solidFill>
                  <a:srgbClr val="007B85"/>
                </a:solidFill>
              </a:ln>
              <a:effectLst/>
            </c:spPr>
            <c:extLst>
              <c:ext xmlns:c16="http://schemas.microsoft.com/office/drawing/2014/chart" uri="{C3380CC4-5D6E-409C-BE32-E72D297353CC}">
                <c16:uniqueId val="{00000015-6444-4614-AAE9-9496B260C617}"/>
              </c:ext>
            </c:extLst>
          </c:dPt>
          <c:dPt>
            <c:idx val="6"/>
            <c:invertIfNegative val="0"/>
            <c:bubble3D val="0"/>
            <c:extLst>
              <c:ext xmlns:c16="http://schemas.microsoft.com/office/drawing/2014/chart" uri="{C3380CC4-5D6E-409C-BE32-E72D297353CC}">
                <c16:uniqueId val="{00000004-6444-4614-AAE9-9496B260C617}"/>
              </c:ext>
            </c:extLst>
          </c:dPt>
          <c:dPt>
            <c:idx val="7"/>
            <c:invertIfNegative val="0"/>
            <c:bubble3D val="0"/>
            <c:spPr>
              <a:solidFill>
                <a:srgbClr val="007B85"/>
              </a:solidFill>
              <a:ln>
                <a:solidFill>
                  <a:srgbClr val="007B85"/>
                </a:solidFill>
              </a:ln>
              <a:effectLst/>
            </c:spPr>
            <c:extLst>
              <c:ext xmlns:c16="http://schemas.microsoft.com/office/drawing/2014/chart" uri="{C3380CC4-5D6E-409C-BE32-E72D297353CC}">
                <c16:uniqueId val="{00000006-6444-4614-AAE9-9496B260C617}"/>
              </c:ext>
            </c:extLst>
          </c:dPt>
          <c:dPt>
            <c:idx val="9"/>
            <c:invertIfNegative val="0"/>
            <c:bubble3D val="0"/>
            <c:extLst>
              <c:ext xmlns:c16="http://schemas.microsoft.com/office/drawing/2014/chart" uri="{C3380CC4-5D6E-409C-BE32-E72D297353CC}">
                <c16:uniqueId val="{00000007-6444-4614-AAE9-9496B260C617}"/>
              </c:ext>
            </c:extLst>
          </c:dPt>
          <c:dPt>
            <c:idx val="10"/>
            <c:invertIfNegative val="0"/>
            <c:bubble3D val="0"/>
            <c:spPr>
              <a:solidFill>
                <a:srgbClr val="007B85"/>
              </a:solidFill>
              <a:ln>
                <a:solidFill>
                  <a:srgbClr val="007B85"/>
                </a:solidFill>
              </a:ln>
              <a:effectLst/>
            </c:spPr>
            <c:extLst>
              <c:ext xmlns:c16="http://schemas.microsoft.com/office/drawing/2014/chart" uri="{C3380CC4-5D6E-409C-BE32-E72D297353CC}">
                <c16:uniqueId val="{00000009-6444-4614-AAE9-9496B260C617}"/>
              </c:ext>
            </c:extLst>
          </c:dPt>
          <c:cat>
            <c:strRef>
              <c:f>Sheet1!$B$1:$L$1</c:f>
              <c:strCache>
                <c:ptCount val="11"/>
                <c:pt idx="0">
                  <c:v>Δ' τρίμηνο
2022</c:v>
                </c:pt>
                <c:pt idx="1">
                  <c:v>Δ' τρίμηνο
2023</c:v>
                </c:pt>
                <c:pt idx="2">
                  <c:v>.</c:v>
                </c:pt>
                <c:pt idx="3">
                  <c:v> Δ' τρίμηνο
2022</c:v>
                </c:pt>
                <c:pt idx="4">
                  <c:v> Δ' τρίμηνο
2023</c:v>
                </c:pt>
                <c:pt idx="5">
                  <c:v>..</c:v>
                </c:pt>
                <c:pt idx="6">
                  <c:v>  Δ' τρίμηνο 
2022</c:v>
                </c:pt>
                <c:pt idx="7">
                  <c:v>  Δ' τρίμηνο 
2023</c:v>
                </c:pt>
                <c:pt idx="8">
                  <c:v>…</c:v>
                </c:pt>
                <c:pt idx="9">
                  <c:v>   Δ' τρίμηνο
2022</c:v>
                </c:pt>
                <c:pt idx="10">
                  <c:v>   Δ' τρίμηνο
2023</c:v>
                </c:pt>
              </c:strCache>
            </c:strRef>
          </c:cat>
          <c:val>
            <c:numRef>
              <c:f>Sheet1!$B$2:$L$2</c:f>
              <c:numCache>
                <c:formatCode>#,##0.0</c:formatCode>
                <c:ptCount val="11"/>
                <c:pt idx="0">
                  <c:v>0.41899999999999998</c:v>
                </c:pt>
                <c:pt idx="1">
                  <c:v>0.29099999999999998</c:v>
                </c:pt>
                <c:pt idx="3">
                  <c:v>0.14199999999999999</c:v>
                </c:pt>
                <c:pt idx="4">
                  <c:v>8.6999999999999994E-2</c:v>
                </c:pt>
                <c:pt idx="6">
                  <c:v>0.189</c:v>
                </c:pt>
                <c:pt idx="7">
                  <c:v>0.126</c:v>
                </c:pt>
                <c:pt idx="9">
                  <c:v>0.89700000000000002</c:v>
                </c:pt>
                <c:pt idx="10">
                  <c:v>0.69699999999999995</c:v>
                </c:pt>
              </c:numCache>
            </c:numRef>
          </c:val>
          <c:extLst>
            <c:ext xmlns:c16="http://schemas.microsoft.com/office/drawing/2014/chart" uri="{C3380CC4-5D6E-409C-BE32-E72D297353CC}">
              <c16:uniqueId val="{0000000A-6444-4614-AAE9-9496B260C617}"/>
            </c:ext>
          </c:extLst>
        </c:ser>
        <c:ser>
          <c:idx val="1"/>
          <c:order val="1"/>
          <c:tx>
            <c:strRef>
              <c:f>Sheet1!$A$3</c:f>
              <c:strCache>
                <c:ptCount val="1"/>
              </c:strCache>
            </c:strRef>
          </c:tx>
          <c:spPr>
            <a:solidFill>
              <a:schemeClr val="bg1"/>
            </a:solidFill>
            <a:ln>
              <a:solidFill>
                <a:srgbClr val="00808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B-6444-4614-AAE9-9496B260C617}"/>
                </c:ext>
              </c:extLst>
            </c:dLbl>
            <c:dLbl>
              <c:idx val="4"/>
              <c:delete val="1"/>
              <c:extLst>
                <c:ext xmlns:c15="http://schemas.microsoft.com/office/drawing/2012/chart" uri="{CE6537A1-D6FC-4f65-9D91-7224C49458BB}"/>
                <c:ext xmlns:c16="http://schemas.microsoft.com/office/drawing/2014/chart" uri="{C3380CC4-5D6E-409C-BE32-E72D297353CC}">
                  <c16:uniqueId val="{0000000C-6444-4614-AAE9-9496B260C617}"/>
                </c:ext>
              </c:extLst>
            </c:dLbl>
            <c:dLbl>
              <c:idx val="6"/>
              <c:delete val="1"/>
              <c:extLst>
                <c:ext xmlns:c15="http://schemas.microsoft.com/office/drawing/2012/chart" uri="{CE6537A1-D6FC-4f65-9D91-7224C49458BB}"/>
                <c:ext xmlns:c16="http://schemas.microsoft.com/office/drawing/2014/chart" uri="{C3380CC4-5D6E-409C-BE32-E72D297353CC}">
                  <c16:uniqueId val="{0000000D-6444-4614-AAE9-9496B260C617}"/>
                </c:ext>
              </c:extLst>
            </c:dLbl>
            <c:dLbl>
              <c:idx val="7"/>
              <c:delete val="1"/>
              <c:extLst>
                <c:ext xmlns:c15="http://schemas.microsoft.com/office/drawing/2012/chart" uri="{CE6537A1-D6FC-4f65-9D91-7224C49458BB}"/>
                <c:ext xmlns:c16="http://schemas.microsoft.com/office/drawing/2014/chart" uri="{C3380CC4-5D6E-409C-BE32-E72D297353CC}">
                  <c16:uniqueId val="{0000000E-6444-4614-AAE9-9496B260C617}"/>
                </c:ext>
              </c:extLst>
            </c:dLbl>
            <c:spPr>
              <a:noFill/>
              <a:ln>
                <a:noFill/>
              </a:ln>
              <a:effectLst/>
            </c:spPr>
            <c:txPr>
              <a:bodyPr wrap="square" lIns="38100" tIns="19050" rIns="38100" bIns="19050" anchor="ctr" anchorCtr="0">
                <a:spAutoFit/>
              </a:bodyPr>
              <a:lstStyle/>
              <a:p>
                <a:pPr algn="ctr">
                  <a:defRPr lang="el-GR" sz="800" b="0" i="0" u="none" strike="noStrike" kern="1200" baseline="0">
                    <a:solidFill>
                      <a:srgbClr val="595959"/>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Δ' τρίμηνο
2022</c:v>
                </c:pt>
                <c:pt idx="1">
                  <c:v>Δ' τρίμηνο
2023</c:v>
                </c:pt>
                <c:pt idx="2">
                  <c:v>.</c:v>
                </c:pt>
                <c:pt idx="3">
                  <c:v> Δ' τρίμηνο
2022</c:v>
                </c:pt>
                <c:pt idx="4">
                  <c:v> Δ' τρίμηνο
2023</c:v>
                </c:pt>
                <c:pt idx="5">
                  <c:v>..</c:v>
                </c:pt>
                <c:pt idx="6">
                  <c:v>  Δ' τρίμηνο 
2022</c:v>
                </c:pt>
                <c:pt idx="7">
                  <c:v>  Δ' τρίμηνο 
2023</c:v>
                </c:pt>
                <c:pt idx="8">
                  <c:v>…</c:v>
                </c:pt>
                <c:pt idx="9">
                  <c:v>   Δ' τρίμηνο
2022</c:v>
                </c:pt>
                <c:pt idx="10">
                  <c:v>   Δ' τρίμηνο
2023</c:v>
                </c:pt>
              </c:strCache>
            </c:strRef>
          </c:cat>
          <c:val>
            <c:numRef>
              <c:f>Sheet1!$B$3:$L$3</c:f>
              <c:numCache>
                <c:formatCode>General</c:formatCode>
                <c:ptCount val="11"/>
              </c:numCache>
            </c:numRef>
          </c:val>
          <c:extLst>
            <c:ext xmlns:c16="http://schemas.microsoft.com/office/drawing/2014/chart" uri="{C3380CC4-5D6E-409C-BE32-E72D297353CC}">
              <c16:uniqueId val="{0000000F-6444-4614-AAE9-9496B260C617}"/>
            </c:ext>
          </c:extLst>
        </c:ser>
        <c:ser>
          <c:idx val="2"/>
          <c:order val="2"/>
          <c:tx>
            <c:strRef>
              <c:f>Sheet1!$A$4</c:f>
              <c:strCache>
                <c:ptCount val="1"/>
                <c:pt idx="0">
                  <c:v>total </c:v>
                </c:pt>
              </c:strCache>
            </c:strRef>
          </c:tx>
          <c:spPr>
            <a:noFill/>
            <a:ln>
              <a:noFill/>
            </a:ln>
          </c:spPr>
          <c:invertIfNegative val="0"/>
          <c:dLbls>
            <c:dLbl>
              <c:idx val="0"/>
              <c:tx>
                <c:rich>
                  <a:bodyPr/>
                  <a:lstStyle/>
                  <a:p>
                    <a:r>
                      <a:rPr lang="en-US"/>
                      <a:t>0,4</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4DE8-48C9-9821-A1504C37D66C}"/>
                </c:ext>
              </c:extLst>
            </c:dLbl>
            <c:dLbl>
              <c:idx val="1"/>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sz="800">
                        <a:solidFill>
                          <a:sysClr val="windowText" lastClr="000000"/>
                        </a:solidFill>
                        <a:latin typeface="Aptos" panose="020B0004020202020204" pitchFamily="34" charset="0"/>
                      </a:rPr>
                      <a:t>0,3</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6444-4614-AAE9-9496B260C617}"/>
                </c:ext>
              </c:extLst>
            </c:dLbl>
            <c:dLbl>
              <c:idx val="3"/>
              <c:tx>
                <c:rich>
                  <a:bodyPr/>
                  <a:lstStyle/>
                  <a:p>
                    <a:r>
                      <a:rPr lang="en-US"/>
                      <a:t>0,1</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DE8-48C9-9821-A1504C37D66C}"/>
                </c:ext>
              </c:extLst>
            </c:dLbl>
            <c:dLbl>
              <c:idx val="4"/>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0,1</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6444-4614-AAE9-9496B260C617}"/>
                </c:ext>
              </c:extLst>
            </c:dLbl>
            <c:dLbl>
              <c:idx val="6"/>
              <c:tx>
                <c:rich>
                  <a:bodyPr/>
                  <a:lstStyle/>
                  <a:p>
                    <a:r>
                      <a:rPr lang="en-US"/>
                      <a:t>0,2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4DE8-48C9-9821-A1504C37D66C}"/>
                </c:ext>
              </c:extLst>
            </c:dLbl>
            <c:dLbl>
              <c:idx val="7"/>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0,1</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6444-4614-AAE9-9496B260C617}"/>
                </c:ext>
              </c:extLst>
            </c:dLbl>
            <c:dLbl>
              <c:idx val="9"/>
              <c:tx>
                <c:rich>
                  <a:bodyPr/>
                  <a:lstStyle/>
                  <a:p>
                    <a:r>
                      <a:rPr lang="en-US"/>
                      <a:t>0,9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4DE8-48C9-9821-A1504C37D66C}"/>
                </c:ext>
              </c:extLst>
            </c:dLbl>
            <c:dLbl>
              <c:idx val="10"/>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0,7</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6444-4614-AAE9-9496B260C617}"/>
                </c:ext>
              </c:extLst>
            </c:dLbl>
            <c:spPr>
              <a:noFill/>
              <a:ln>
                <a:noFill/>
              </a:ln>
              <a:effectLst/>
            </c:spPr>
            <c:txPr>
              <a:bodyPr wrap="square" lIns="38100" tIns="19050" rIns="38100" bIns="19050" anchor="ctr" anchorCtr="0">
                <a:spAutoFit/>
              </a:bodyPr>
              <a:lstStyle/>
              <a:p>
                <a:pPr algn="ctr">
                  <a:defRPr lang="el-GR" sz="8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Δ' τρίμηνο
2022</c:v>
                </c:pt>
                <c:pt idx="1">
                  <c:v>Δ' τρίμηνο
2023</c:v>
                </c:pt>
                <c:pt idx="2">
                  <c:v>.</c:v>
                </c:pt>
                <c:pt idx="3">
                  <c:v> Δ' τρίμηνο
2022</c:v>
                </c:pt>
                <c:pt idx="4">
                  <c:v> Δ' τρίμηνο
2023</c:v>
                </c:pt>
                <c:pt idx="5">
                  <c:v>..</c:v>
                </c:pt>
                <c:pt idx="6">
                  <c:v>  Δ' τρίμηνο 
2022</c:v>
                </c:pt>
                <c:pt idx="7">
                  <c:v>  Δ' τρίμηνο 
2023</c:v>
                </c:pt>
                <c:pt idx="8">
                  <c:v>…</c:v>
                </c:pt>
                <c:pt idx="9">
                  <c:v>   Δ' τρίμηνο
2022</c:v>
                </c:pt>
                <c:pt idx="10">
                  <c:v>   Δ' τρίμηνο
2023</c:v>
                </c:pt>
              </c:strCache>
            </c:strRef>
          </c:cat>
          <c:val>
            <c:numRef>
              <c:f>Sheet1!$B$4:$L$4</c:f>
              <c:numCache>
                <c:formatCode>#,##0.0</c:formatCode>
                <c:ptCount val="11"/>
                <c:pt idx="0">
                  <c:v>0.41899999999999998</c:v>
                </c:pt>
                <c:pt idx="1">
                  <c:v>0.29099999999999998</c:v>
                </c:pt>
                <c:pt idx="3">
                  <c:v>0.14199999999999999</c:v>
                </c:pt>
                <c:pt idx="4">
                  <c:v>8.6999999999999994E-2</c:v>
                </c:pt>
                <c:pt idx="6">
                  <c:v>0.189</c:v>
                </c:pt>
                <c:pt idx="7">
                  <c:v>0.126</c:v>
                </c:pt>
                <c:pt idx="9">
                  <c:v>0.89700000000000002</c:v>
                </c:pt>
                <c:pt idx="10">
                  <c:v>0.69699999999999995</c:v>
                </c:pt>
              </c:numCache>
            </c:numRef>
          </c:val>
          <c:extLst>
            <c:ext xmlns:c16="http://schemas.microsoft.com/office/drawing/2014/chart" uri="{C3380CC4-5D6E-409C-BE32-E72D297353CC}">
              <c16:uniqueId val="{00000014-6444-4614-AAE9-9496B260C617}"/>
            </c:ext>
          </c:extLst>
        </c:ser>
        <c:dLbls>
          <c:showLegendKey val="0"/>
          <c:showVal val="0"/>
          <c:showCatName val="0"/>
          <c:showSerName val="0"/>
          <c:showPercent val="0"/>
          <c:showBubbleSize val="0"/>
        </c:dLbls>
        <c:gapWidth val="50"/>
        <c:overlap val="100"/>
        <c:axId val="418999680"/>
        <c:axId val="418998896"/>
      </c:barChart>
      <c:catAx>
        <c:axId val="418999680"/>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4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l-GR"/>
          </a:p>
        </c:txPr>
        <c:crossAx val="418998896"/>
        <c:crosses val="autoZero"/>
        <c:auto val="1"/>
        <c:lblAlgn val="ctr"/>
        <c:lblOffset val="100"/>
        <c:noMultiLvlLbl val="0"/>
      </c:catAx>
      <c:valAx>
        <c:axId val="418998896"/>
        <c:scaling>
          <c:orientation val="minMax"/>
          <c:max val="1.7000000000000002"/>
          <c:min val="0"/>
        </c:scaling>
        <c:delete val="1"/>
        <c:axPos val="l"/>
        <c:numFmt formatCode="#,##0.0" sourceLinked="1"/>
        <c:majorTickMark val="out"/>
        <c:minorTickMark val="none"/>
        <c:tickLblPos val="nextTo"/>
        <c:crossAx val="418999680"/>
        <c:crosses val="autoZero"/>
        <c:crossBetween val="between"/>
      </c:valAx>
      <c:spPr>
        <a:noFill/>
        <a:ln>
          <a:noFill/>
        </a:ln>
        <a:effectLst/>
      </c:spPr>
    </c:plotArea>
    <c:plotVisOnly val="1"/>
    <c:dispBlanksAs val="gap"/>
    <c:showDLblsOverMax val="0"/>
  </c:chart>
  <c:spPr>
    <a:solidFill>
      <a:srgbClr val="F5F9F6"/>
    </a:solidFill>
    <a:ln w="9525">
      <a:noFill/>
    </a:ln>
    <a:effectLst/>
  </c:spPr>
  <c:txPr>
    <a:bodyPr/>
    <a:lstStyle/>
    <a:p>
      <a:pPr>
        <a:defRPr/>
      </a:pPr>
      <a:endParaRPr lang="el-GR"/>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28700631901701"/>
          <c:y val="8.8317283667157395E-2"/>
          <c:w val="0.36363828681825677"/>
          <c:h val="0.78933833956861743"/>
        </c:manualLayout>
      </c:layout>
      <c:doughnutChart>
        <c:varyColors val="1"/>
        <c:ser>
          <c:idx val="0"/>
          <c:order val="0"/>
          <c:tx>
            <c:strRef>
              <c:f>Sheet1!$B$1</c:f>
              <c:strCache>
                <c:ptCount val="1"/>
                <c:pt idx="0">
                  <c:v>Stock</c:v>
                </c:pt>
              </c:strCache>
            </c:strRef>
          </c:tx>
          <c:dPt>
            <c:idx val="0"/>
            <c:bubble3D val="0"/>
            <c:spPr>
              <a:solidFill>
                <a:srgbClr val="008080"/>
              </a:solidFill>
              <a:ln w="19050">
                <a:solidFill>
                  <a:schemeClr val="lt1"/>
                </a:solidFill>
              </a:ln>
              <a:effectLst/>
            </c:spPr>
            <c:extLst>
              <c:ext xmlns:c16="http://schemas.microsoft.com/office/drawing/2014/chart" uri="{C3380CC4-5D6E-409C-BE32-E72D297353CC}">
                <c16:uniqueId val="{00000001-F987-4890-9E9B-FEBB0473589A}"/>
              </c:ext>
            </c:extLst>
          </c:dPt>
          <c:dPt>
            <c:idx val="1"/>
            <c:bubble3D val="0"/>
            <c:spPr>
              <a:solidFill>
                <a:srgbClr val="FF7415"/>
              </a:solidFill>
              <a:ln w="19050">
                <a:solidFill>
                  <a:schemeClr val="lt1"/>
                </a:solidFill>
              </a:ln>
              <a:effectLst/>
            </c:spPr>
            <c:extLst>
              <c:ext xmlns:c16="http://schemas.microsoft.com/office/drawing/2014/chart" uri="{C3380CC4-5D6E-409C-BE32-E72D297353CC}">
                <c16:uniqueId val="{00000003-F987-4890-9E9B-FEBB0473589A}"/>
              </c:ext>
            </c:extLst>
          </c:dPt>
          <c:dPt>
            <c:idx val="2"/>
            <c:bubble3D val="0"/>
            <c:spPr>
              <a:solidFill>
                <a:srgbClr val="00ADBF"/>
              </a:solidFill>
              <a:ln w="19050">
                <a:solidFill>
                  <a:schemeClr val="lt1"/>
                </a:solidFill>
              </a:ln>
              <a:effectLst/>
            </c:spPr>
            <c:extLst>
              <c:ext xmlns:c16="http://schemas.microsoft.com/office/drawing/2014/chart" uri="{C3380CC4-5D6E-409C-BE32-E72D297353CC}">
                <c16:uniqueId val="{00000005-F987-4890-9E9B-FEBB0473589A}"/>
              </c:ext>
            </c:extLst>
          </c:dPt>
          <c:dPt>
            <c:idx val="3"/>
            <c:bubble3D val="0"/>
            <c:spPr>
              <a:solidFill>
                <a:srgbClr val="003841"/>
              </a:solidFill>
              <a:ln w="19050">
                <a:solidFill>
                  <a:schemeClr val="lt1"/>
                </a:solidFill>
              </a:ln>
              <a:effectLst/>
            </c:spPr>
            <c:extLst>
              <c:ext xmlns:c16="http://schemas.microsoft.com/office/drawing/2014/chart" uri="{C3380CC4-5D6E-409C-BE32-E72D297353CC}">
                <c16:uniqueId val="{00000007-F987-4890-9E9B-FEBB0473589A}"/>
              </c:ext>
            </c:extLst>
          </c:dPt>
          <c:dLbls>
            <c:dLbl>
              <c:idx val="0"/>
              <c:layout>
                <c:manualLayout>
                  <c:x val="0.20328203613729962"/>
                  <c:y val="-5.1723369484474833E-2"/>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32022A36-FB1C-4EB8-A410-4521D834566F}" type="CATEGORYNAME">
                      <a:rPr lang="el-GR" sz="600"/>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[ΟΝΟΜΑ ΚΑΤΗΓΟΡΙΑΣ]</a:t>
                    </a:fld>
                    <a:r>
                      <a:rPr lang="el-GR" sz="600" baseline="0"/>
                      <a:t> 0,6</a:t>
                    </a:r>
                  </a:p>
                </c:rich>
              </c:tx>
              <c:numFmt formatCode="#,##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32646599017419631"/>
                      <c:h val="0.16707452725250274"/>
                    </c:manualLayout>
                  </c15:layout>
                  <c15:dlblFieldTable/>
                  <c15:showDataLabelsRange val="0"/>
                </c:ext>
                <c:ext xmlns:c16="http://schemas.microsoft.com/office/drawing/2014/chart" uri="{C3380CC4-5D6E-409C-BE32-E72D297353CC}">
                  <c16:uniqueId val="{00000001-F987-4890-9E9B-FEBB0473589A}"/>
                </c:ext>
              </c:extLst>
            </c:dLbl>
            <c:dLbl>
              <c:idx val="1"/>
              <c:layout>
                <c:manualLayout>
                  <c:x val="0.18081070840669786"/>
                  <c:y val="-2.1538075260058565E-2"/>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DD2E997A-D83A-4AA0-8C05-3BC25DAC4BA3}" type="CATEGORYNAME">
                      <a:rPr lang="el-GR" sz="600">
                        <a:solidFill>
                          <a:sysClr val="windowText" lastClr="000000"/>
                        </a:solidFill>
                        <a:latin typeface="Aptos" panose="020B0004020202020204" pitchFamily="34" charset="0"/>
                      </a:rPr>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[ΟΝΟΜΑ ΚΑΤΗΓΟΡΙΑΣ]</a:t>
                    </a:fld>
                    <a:r>
                      <a:rPr lang="el-GR" sz="600" baseline="0">
                        <a:solidFill>
                          <a:sysClr val="windowText" lastClr="000000"/>
                        </a:solidFill>
                        <a:latin typeface="Aptos" panose="020B0004020202020204" pitchFamily="34" charset="0"/>
                      </a:rPr>
                      <a:t> 0,0</a:t>
                    </a:r>
                  </a:p>
                </c:rich>
              </c:tx>
              <c:numFmt formatCode="#,##0.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32289545994377067"/>
                      <c:h val="0.16708503761835111"/>
                    </c:manualLayout>
                  </c15:layout>
                  <c15:dlblFieldTable/>
                  <c15:showDataLabelsRange val="0"/>
                </c:ext>
                <c:ext xmlns:c16="http://schemas.microsoft.com/office/drawing/2014/chart" uri="{C3380CC4-5D6E-409C-BE32-E72D297353CC}">
                  <c16:uniqueId val="{00000003-F987-4890-9E9B-FEBB0473589A}"/>
                </c:ext>
              </c:extLst>
            </c:dLbl>
            <c:dLbl>
              <c:idx val="2"/>
              <c:layout>
                <c:manualLayout>
                  <c:x val="0.17104251491002287"/>
                  <c:y val="7.7488040410043077E-2"/>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B8870E49-BA66-4BC2-AE1B-979226490C5A}" type="CATEGORYNAME">
                      <a:rPr lang="el-GR" sz="600">
                        <a:solidFill>
                          <a:sysClr val="windowText" lastClr="000000"/>
                        </a:solidFill>
                        <a:latin typeface="Aptos" panose="020B0004020202020204" pitchFamily="34" charset="0"/>
                      </a:rPr>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[ΟΝΟΜΑ ΚΑΤΗΓΟΡΙΑΣ]</a:t>
                    </a:fld>
                    <a:r>
                      <a:rPr lang="el-GR" sz="600" baseline="0">
                        <a:solidFill>
                          <a:sysClr val="windowText" lastClr="000000"/>
                        </a:solidFill>
                        <a:latin typeface="Aptos" panose="020B0004020202020204" pitchFamily="34" charset="0"/>
                      </a:rPr>
                      <a:t> 0,1</a:t>
                    </a:r>
                  </a:p>
                </c:rich>
              </c:tx>
              <c:numFmt formatCode="#,##0.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30224407856822177"/>
                      <c:h val="0.16707452725250274"/>
                    </c:manualLayout>
                  </c15:layout>
                  <c15:dlblFieldTable/>
                  <c15:showDataLabelsRange val="0"/>
                </c:ext>
                <c:ext xmlns:c16="http://schemas.microsoft.com/office/drawing/2014/chart" uri="{C3380CC4-5D6E-409C-BE32-E72D297353CC}">
                  <c16:uniqueId val="{00000005-F987-4890-9E9B-FEBB0473589A}"/>
                </c:ext>
              </c:extLst>
            </c:dLbl>
            <c:dLbl>
              <c:idx val="3"/>
              <c:layout>
                <c:manualLayout>
                  <c:x val="-0.16932811370677331"/>
                  <c:y val="-0.13177050032260984"/>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F7027E70-A9EA-4F52-B75E-3140E6C2875D}" type="CATEGORYNAME">
                      <a:rPr lang="el-GR" sz="600"/>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[ΟΝΟΜΑ ΚΑΤΗΓΟΡΙΑΣ]</a:t>
                    </a:fld>
                    <a:r>
                      <a:rPr lang="en-US" sz="600" baseline="0"/>
                      <a:t> 1,3</a:t>
                    </a:r>
                  </a:p>
                </c:rich>
              </c:tx>
              <c:numFmt formatCode="#,##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6817630408410831"/>
                      <c:h val="0.23952539859102703"/>
                    </c:manualLayout>
                  </c15:layout>
                  <c15:dlblFieldTable/>
                  <c15:showDataLabelsRange val="0"/>
                </c:ext>
                <c:ext xmlns:c16="http://schemas.microsoft.com/office/drawing/2014/chart" uri="{C3380CC4-5D6E-409C-BE32-E72D297353CC}">
                  <c16:uniqueId val="{00000007-F987-4890-9E9B-FEBB0473589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endParaRPr lang="el-GR"/>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Ρυθμισμένα ΜΕΑ (FNPEs) &lt;30 ημερών</c:v>
                </c:pt>
                <c:pt idx="1">
                  <c:v>Ρυθμισμένα ΜΕΑ (FNPEs) 
31-90 ημερών</c:v>
                </c:pt>
                <c:pt idx="2">
                  <c:v>Ρυθμισμένα ΜΕΑ (FNPEs) &gt;90 ημερών</c:v>
                </c:pt>
                <c:pt idx="3">
                  <c:v>Ρυθμισμένα εξυπηρετούμενα ανοίγματα (FPEs)</c:v>
                </c:pt>
              </c:strCache>
            </c:strRef>
          </c:cat>
          <c:val>
            <c:numRef>
              <c:f>Sheet1!$B$2:$B$5</c:f>
              <c:numCache>
                <c:formatCode>0.000</c:formatCode>
                <c:ptCount val="4"/>
                <c:pt idx="0">
                  <c:v>0.55100000000000005</c:v>
                </c:pt>
                <c:pt idx="1">
                  <c:v>2.64E-2</c:v>
                </c:pt>
                <c:pt idx="2">
                  <c:v>6.8400000000000002E-2</c:v>
                </c:pt>
                <c:pt idx="3">
                  <c:v>1.329</c:v>
                </c:pt>
              </c:numCache>
            </c:numRef>
          </c:val>
          <c:extLst>
            <c:ext xmlns:c16="http://schemas.microsoft.com/office/drawing/2014/chart" uri="{C3380CC4-5D6E-409C-BE32-E72D297353CC}">
              <c16:uniqueId val="{00000008-F987-4890-9E9B-FEBB0473589A}"/>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rgbClr val="F5F9F6"/>
    </a:solidFill>
    <a:ln w="9525">
      <a:noFill/>
    </a:ln>
    <a:effectLst/>
  </c:spPr>
  <c:txPr>
    <a:bodyPr/>
    <a:lstStyle/>
    <a:p>
      <a:pPr>
        <a:defRPr/>
      </a:pPr>
      <a:endParaRPr lang="el-GR"/>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196191519077207E-2"/>
          <c:y val="4.1922030570540274E-2"/>
          <c:w val="0.92883195139794328"/>
          <c:h val="0.79944725159985786"/>
        </c:manualLayout>
      </c:layout>
      <c:barChart>
        <c:barDir val="col"/>
        <c:grouping val="stacked"/>
        <c:varyColors val="0"/>
        <c:ser>
          <c:idx val="0"/>
          <c:order val="0"/>
          <c:tx>
            <c:strRef>
              <c:f>Sheet1!$B$1</c:f>
              <c:strCache>
                <c:ptCount val="1"/>
                <c:pt idx="0">
                  <c:v>Series 1</c:v>
                </c:pt>
              </c:strCache>
            </c:strRef>
          </c:tx>
          <c:spPr>
            <a:noFill/>
            <a:ln w="6350">
              <a:solidFill>
                <a:srgbClr val="008080"/>
              </a:solidFill>
            </a:ln>
            <a:effectLst/>
          </c:spPr>
          <c:invertIfNegative val="0"/>
          <c:dPt>
            <c:idx val="0"/>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1-6AC5-4C97-9BE4-18426151FC81}"/>
              </c:ext>
            </c:extLst>
          </c:dPt>
          <c:dPt>
            <c:idx val="1"/>
            <c:invertIfNegative val="0"/>
            <c:bubble3D val="0"/>
            <c:spPr>
              <a:noFill/>
              <a:ln w="6350">
                <a:noFill/>
              </a:ln>
              <a:effectLst/>
            </c:spPr>
            <c:extLst>
              <c:ext xmlns:c16="http://schemas.microsoft.com/office/drawing/2014/chart" uri="{C3380CC4-5D6E-409C-BE32-E72D297353CC}">
                <c16:uniqueId val="{00000003-6AC5-4C97-9BE4-18426151FC81}"/>
              </c:ext>
            </c:extLst>
          </c:dPt>
          <c:dPt>
            <c:idx val="2"/>
            <c:invertIfNegative val="0"/>
            <c:bubble3D val="0"/>
            <c:spPr>
              <a:noFill/>
              <a:ln w="6350">
                <a:noFill/>
              </a:ln>
              <a:effectLst/>
            </c:spPr>
            <c:extLst>
              <c:ext xmlns:c16="http://schemas.microsoft.com/office/drawing/2014/chart" uri="{C3380CC4-5D6E-409C-BE32-E72D297353CC}">
                <c16:uniqueId val="{00000005-6AC5-4C97-9BE4-18426151FC81}"/>
              </c:ext>
            </c:extLst>
          </c:dPt>
          <c:dPt>
            <c:idx val="3"/>
            <c:invertIfNegative val="0"/>
            <c:bubble3D val="0"/>
            <c:spPr>
              <a:noFill/>
              <a:ln w="6350">
                <a:noFill/>
              </a:ln>
              <a:effectLst/>
            </c:spPr>
            <c:extLst>
              <c:ext xmlns:c16="http://schemas.microsoft.com/office/drawing/2014/chart" uri="{C3380CC4-5D6E-409C-BE32-E72D297353CC}">
                <c16:uniqueId val="{00000007-6AC5-4C97-9BE4-18426151FC81}"/>
              </c:ext>
            </c:extLst>
          </c:dPt>
          <c:dPt>
            <c:idx val="4"/>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9-6AC5-4C97-9BE4-18426151FC81}"/>
              </c:ext>
            </c:extLst>
          </c:dPt>
          <c:dPt>
            <c:idx val="5"/>
            <c:invertIfNegative val="0"/>
            <c:bubble3D val="0"/>
            <c:spPr>
              <a:noFill/>
              <a:ln w="6350">
                <a:noFill/>
              </a:ln>
              <a:effectLst/>
            </c:spPr>
            <c:extLst>
              <c:ext xmlns:c16="http://schemas.microsoft.com/office/drawing/2014/chart" uri="{C3380CC4-5D6E-409C-BE32-E72D297353CC}">
                <c16:uniqueId val="{0000000B-6AC5-4C97-9BE4-18426151FC81}"/>
              </c:ext>
            </c:extLst>
          </c:dPt>
          <c:dPt>
            <c:idx val="6"/>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D-6AC5-4C97-9BE4-18426151FC81}"/>
              </c:ext>
            </c:extLst>
          </c:dPt>
          <c:dPt>
            <c:idx val="7"/>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F-6AC5-4C97-9BE4-18426151FC81}"/>
              </c:ext>
            </c:extLst>
          </c:dPt>
          <c:dPt>
            <c:idx val="8"/>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1-6AC5-4C97-9BE4-18426151FC81}"/>
              </c:ext>
            </c:extLst>
          </c:dPt>
          <c:dPt>
            <c:idx val="9"/>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3-6AC5-4C97-9BE4-18426151FC81}"/>
              </c:ext>
            </c:extLst>
          </c:dPt>
          <c:dLbls>
            <c:dLbl>
              <c:idx val="0"/>
              <c:layout>
                <c:manualLayout>
                  <c:x val="-1.836066254136083E-17"/>
                  <c:y val="-8.4104289318755257E-2"/>
                </c:manualLayout>
              </c:layout>
              <c:tx>
                <c:rich>
                  <a:bodyPr/>
                  <a:lstStyle/>
                  <a:p>
                    <a:r>
                      <a:rPr lang="en-US">
                        <a:solidFill>
                          <a:schemeClr val="bg1"/>
                        </a:solidFill>
                      </a:rPr>
                      <a:t>15,7%</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AC5-4C97-9BE4-18426151FC81}"/>
                </c:ext>
              </c:extLst>
            </c:dLbl>
            <c:dLbl>
              <c:idx val="4"/>
              <c:layout>
                <c:manualLayout>
                  <c:x val="-7.3442650165443318E-17"/>
                  <c:y val="-0.39248668348752458"/>
                </c:manualLayout>
              </c:layout>
              <c:tx>
                <c:rich>
                  <a:bodyPr/>
                  <a:lstStyle/>
                  <a:p>
                    <a:r>
                      <a:rPr lang="en-US"/>
                      <a:t>18,6%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AC5-4C97-9BE4-18426151FC81}"/>
                </c:ext>
              </c:extLst>
            </c:dLbl>
            <c:dLbl>
              <c:idx val="6"/>
              <c:layout>
                <c:manualLayout>
                  <c:x val="-1.4688530033088664E-16"/>
                  <c:y val="-0.12335295766750776"/>
                </c:manualLayout>
              </c:layout>
              <c:tx>
                <c:rich>
                  <a:bodyPr wrap="square" lIns="38100" tIns="19050" rIns="38100" bIns="19050" anchor="ctr">
                    <a:spAutoFit/>
                  </a:bodyPr>
                  <a:lstStyle/>
                  <a:p>
                    <a:pPr>
                      <a:defRPr sz="800" b="1">
                        <a:solidFill>
                          <a:schemeClr val="bg1"/>
                        </a:solidFill>
                        <a:latin typeface="Aptos" panose="020B0004020202020204" pitchFamily="34" charset="0"/>
                      </a:defRPr>
                    </a:pPr>
                    <a:r>
                      <a:rPr lang="en-US"/>
                      <a:t>17,8%</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6AC5-4C97-9BE4-18426151FC81}"/>
                </c:ext>
              </c:extLst>
            </c:dLbl>
            <c:numFmt formatCode="0.0%" sourceLinked="0"/>
            <c:spPr>
              <a:noFill/>
              <a:ln>
                <a:noFill/>
              </a:ln>
              <a:effectLst/>
            </c:spPr>
            <c:txPr>
              <a:bodyPr wrap="square" lIns="38100" tIns="19050" rIns="38100" bIns="19050" anchor="ctr">
                <a:spAutoFit/>
              </a:bodyPr>
              <a:lstStyle/>
              <a:p>
                <a:pPr>
                  <a:defRPr sz="800" b="1">
                    <a:solidFill>
                      <a:sysClr val="windowText" lastClr="000000"/>
                    </a:solidFill>
                    <a:latin typeface="Aptos" panose="020B0004020202020204" pitchFamily="34" charset="0"/>
                  </a:defRPr>
                </a:pPr>
                <a:endParaRPr lang="el-G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Sheet1!$A$2:$A$8</c:f>
              <c:strCache>
                <c:ptCount val="7"/>
                <c:pt idx="0">
                  <c:v>2022
CET1 </c:v>
                </c:pt>
                <c:pt idx="1">
                  <c:v>Κερδοφορία 
2023</c:v>
                </c:pt>
                <c:pt idx="2">
                  <c:v>RWAs 
(πιστωτικός κίνδυνος)</c:v>
                </c:pt>
                <c:pt idx="3">
                  <c:v>Λοιπά (συμπ. του απ/τος
 αποτίμησης ομολόγων 'FVTOCI')</c:v>
                </c:pt>
                <c:pt idx="4">
                  <c:v>2023 CET1 
προ μερίσματος</c:v>
                </c:pt>
                <c:pt idx="5">
                  <c:v>Πρόβλεψη 
για μέρισμα</c:v>
                </c:pt>
                <c:pt idx="6">
                  <c:v>2023
 CET1 </c:v>
                </c:pt>
              </c:strCache>
            </c:strRef>
          </c:cat>
          <c:val>
            <c:numRef>
              <c:f>Sheet1!$B$2:$B$8</c:f>
              <c:numCache>
                <c:formatCode>0.0%</c:formatCode>
                <c:ptCount val="7"/>
                <c:pt idx="0" formatCode="0.00%">
                  <c:v>0.15653</c:v>
                </c:pt>
                <c:pt idx="1">
                  <c:v>0.15653</c:v>
                </c:pt>
                <c:pt idx="2">
                  <c:v>0.18562999999999999</c:v>
                </c:pt>
                <c:pt idx="3">
                  <c:v>0.18562999999999999</c:v>
                </c:pt>
                <c:pt idx="4">
                  <c:v>0.18753999999999998</c:v>
                </c:pt>
                <c:pt idx="5">
                  <c:v>0.17834</c:v>
                </c:pt>
                <c:pt idx="6" formatCode="0.00%">
                  <c:v>0.17834</c:v>
                </c:pt>
              </c:numCache>
            </c:numRef>
          </c:val>
          <c:extLst>
            <c:ext xmlns:c16="http://schemas.microsoft.com/office/drawing/2014/chart" uri="{C3380CC4-5D6E-409C-BE32-E72D297353CC}">
              <c16:uniqueId val="{00000014-6AC5-4C97-9BE4-18426151FC81}"/>
            </c:ext>
          </c:extLst>
        </c:ser>
        <c:ser>
          <c:idx val="1"/>
          <c:order val="1"/>
          <c:tx>
            <c:strRef>
              <c:f>Sheet1!$C$1</c:f>
              <c:strCache>
                <c:ptCount val="1"/>
                <c:pt idx="0">
                  <c:v>Series 2</c:v>
                </c:pt>
              </c:strCache>
            </c:strRef>
          </c:tx>
          <c:spPr>
            <a:noFill/>
            <a:ln w="6350">
              <a:solidFill>
                <a:srgbClr val="008080"/>
              </a:solidFill>
              <a:prstDash val="solid"/>
            </a:ln>
            <a:effectLst/>
          </c:spPr>
          <c:invertIfNegative val="0"/>
          <c:dPt>
            <c:idx val="0"/>
            <c:invertIfNegative val="0"/>
            <c:bubble3D val="0"/>
            <c:extLst>
              <c:ext xmlns:c16="http://schemas.microsoft.com/office/drawing/2014/chart" uri="{C3380CC4-5D6E-409C-BE32-E72D297353CC}">
                <c16:uniqueId val="{00000016-6AC5-4C97-9BE4-18426151FC81}"/>
              </c:ext>
            </c:extLst>
          </c:dPt>
          <c:dPt>
            <c:idx val="1"/>
            <c:invertIfNegative val="0"/>
            <c:bubble3D val="0"/>
            <c:spPr>
              <a:solidFill>
                <a:srgbClr val="007B85"/>
              </a:solidFill>
              <a:ln w="6350">
                <a:solidFill>
                  <a:srgbClr val="007B85"/>
                </a:solidFill>
                <a:prstDash val="solid"/>
              </a:ln>
              <a:effectLst/>
            </c:spPr>
            <c:extLst>
              <c:ext xmlns:c16="http://schemas.microsoft.com/office/drawing/2014/chart" uri="{C3380CC4-5D6E-409C-BE32-E72D297353CC}">
                <c16:uniqueId val="{00000018-6AC5-4C97-9BE4-18426151FC81}"/>
              </c:ext>
            </c:extLst>
          </c:dPt>
          <c:dPt>
            <c:idx val="2"/>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9-6AC5-4C97-9BE4-18426151FC81}"/>
              </c:ext>
            </c:extLst>
          </c:dPt>
          <c:dPt>
            <c:idx val="3"/>
            <c:invertIfNegative val="0"/>
            <c:bubble3D val="0"/>
            <c:spPr>
              <a:solidFill>
                <a:srgbClr val="007B85"/>
              </a:solidFill>
              <a:ln w="6350">
                <a:solidFill>
                  <a:srgbClr val="007B85"/>
                </a:solidFill>
                <a:prstDash val="solid"/>
              </a:ln>
              <a:effectLst/>
            </c:spPr>
            <c:extLst>
              <c:ext xmlns:c16="http://schemas.microsoft.com/office/drawing/2014/chart" uri="{C3380CC4-5D6E-409C-BE32-E72D297353CC}">
                <c16:uniqueId val="{0000001B-6AC5-4C97-9BE4-18426151FC81}"/>
              </c:ext>
            </c:extLst>
          </c:dPt>
          <c:dPt>
            <c:idx val="4"/>
            <c:invertIfNegative val="0"/>
            <c:bubble3D val="0"/>
            <c:spPr>
              <a:solidFill>
                <a:srgbClr val="D9A757"/>
              </a:solidFill>
              <a:ln w="6350">
                <a:solidFill>
                  <a:srgbClr val="D9A757"/>
                </a:solidFill>
                <a:prstDash val="solid"/>
              </a:ln>
              <a:effectLst/>
            </c:spPr>
            <c:extLst>
              <c:ext xmlns:c16="http://schemas.microsoft.com/office/drawing/2014/chart" uri="{C3380CC4-5D6E-409C-BE32-E72D297353CC}">
                <c16:uniqueId val="{0000001C-6AC5-4C97-9BE4-18426151FC81}"/>
              </c:ext>
            </c:extLst>
          </c:dPt>
          <c:dPt>
            <c:idx val="5"/>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E-6AC5-4C97-9BE4-18426151FC81}"/>
              </c:ext>
            </c:extLst>
          </c:dPt>
          <c:dPt>
            <c:idx val="6"/>
            <c:invertIfNegative val="0"/>
            <c:bubble3D val="0"/>
            <c:spPr>
              <a:noFill/>
              <a:ln w="6350">
                <a:solidFill>
                  <a:srgbClr val="FF7415"/>
                </a:solidFill>
                <a:prstDash val="solid"/>
              </a:ln>
              <a:effectLst/>
            </c:spPr>
            <c:extLst>
              <c:ext xmlns:c16="http://schemas.microsoft.com/office/drawing/2014/chart" uri="{C3380CC4-5D6E-409C-BE32-E72D297353CC}">
                <c16:uniqueId val="{0000001F-6AC5-4C97-9BE4-18426151FC81}"/>
              </c:ext>
            </c:extLst>
          </c:dPt>
          <c:dPt>
            <c:idx val="7"/>
            <c:invertIfNegative val="0"/>
            <c:bubble3D val="0"/>
            <c:spPr>
              <a:noFill/>
              <a:ln w="6350">
                <a:solidFill>
                  <a:srgbClr val="FF7415"/>
                </a:solidFill>
                <a:prstDash val="solid"/>
              </a:ln>
              <a:effectLst/>
            </c:spPr>
            <c:extLst>
              <c:ext xmlns:c16="http://schemas.microsoft.com/office/drawing/2014/chart" uri="{C3380CC4-5D6E-409C-BE32-E72D297353CC}">
                <c16:uniqueId val="{00000021-6AC5-4C97-9BE4-18426151FC81}"/>
              </c:ext>
            </c:extLst>
          </c:dPt>
          <c:dPt>
            <c:idx val="8"/>
            <c:invertIfNegative val="0"/>
            <c:bubble3D val="0"/>
            <c:spPr>
              <a:noFill/>
              <a:ln w="6350">
                <a:solidFill>
                  <a:srgbClr val="FF7415"/>
                </a:solidFill>
                <a:prstDash val="solid"/>
              </a:ln>
              <a:effectLst/>
            </c:spPr>
            <c:extLst>
              <c:ext xmlns:c16="http://schemas.microsoft.com/office/drawing/2014/chart" uri="{C3380CC4-5D6E-409C-BE32-E72D297353CC}">
                <c16:uniqueId val="{00000023-6AC5-4C97-9BE4-18426151FC81}"/>
              </c:ext>
            </c:extLst>
          </c:dPt>
          <c:dPt>
            <c:idx val="9"/>
            <c:invertIfNegative val="0"/>
            <c:bubble3D val="0"/>
            <c:spPr>
              <a:noFill/>
              <a:ln w="6350">
                <a:solidFill>
                  <a:srgbClr val="FF7415"/>
                </a:solidFill>
                <a:prstDash val="solid"/>
              </a:ln>
              <a:effectLst/>
            </c:spPr>
            <c:extLst>
              <c:ext xmlns:c16="http://schemas.microsoft.com/office/drawing/2014/chart" uri="{C3380CC4-5D6E-409C-BE32-E72D297353CC}">
                <c16:uniqueId val="{00000025-6AC5-4C97-9BE4-18426151FC81}"/>
              </c:ext>
            </c:extLst>
          </c:dPt>
          <c:dPt>
            <c:idx val="10"/>
            <c:invertIfNegative val="0"/>
            <c:bubble3D val="0"/>
            <c:spPr>
              <a:noFill/>
              <a:ln w="6350">
                <a:solidFill>
                  <a:srgbClr val="FF7419"/>
                </a:solidFill>
                <a:prstDash val="solid"/>
              </a:ln>
              <a:effectLst/>
            </c:spPr>
            <c:extLst>
              <c:ext xmlns:c16="http://schemas.microsoft.com/office/drawing/2014/chart" uri="{C3380CC4-5D6E-409C-BE32-E72D297353CC}">
                <c16:uniqueId val="{00000027-6AC5-4C97-9BE4-18426151FC81}"/>
              </c:ext>
            </c:extLst>
          </c:dPt>
          <c:dPt>
            <c:idx val="11"/>
            <c:invertIfNegative val="0"/>
            <c:bubble3D val="0"/>
            <c:spPr>
              <a:noFill/>
              <a:ln w="6350">
                <a:solidFill>
                  <a:srgbClr val="FF7415"/>
                </a:solidFill>
                <a:prstDash val="solid"/>
              </a:ln>
              <a:effectLst/>
            </c:spPr>
            <c:extLst>
              <c:ext xmlns:c16="http://schemas.microsoft.com/office/drawing/2014/chart" uri="{C3380CC4-5D6E-409C-BE32-E72D297353CC}">
                <c16:uniqueId val="{00000029-6AC5-4C97-9BE4-18426151FC81}"/>
              </c:ext>
            </c:extLst>
          </c:dPt>
          <c:dLbls>
            <c:dLbl>
              <c:idx val="0"/>
              <c:layout>
                <c:manualLayout>
                  <c:x val="-1.2617351223685922E-6"/>
                  <c:y val="-9.3325548046952145E-2"/>
                </c:manualLayout>
              </c:layout>
              <c:tx>
                <c:rich>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16,8%</a:t>
                    </a:r>
                  </a:p>
                </c:rich>
              </c:tx>
              <c:numFmt formatCode="0.0%" sourceLinked="0"/>
              <c:spPr>
                <a:ln>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6AC5-4C97-9BE4-18426151FC81}"/>
                </c:ext>
              </c:extLst>
            </c:dLbl>
            <c:dLbl>
              <c:idx val="1"/>
              <c:layout>
                <c:manualLayout>
                  <c:x val="-3.8956071903167005E-5"/>
                  <c:y val="-0.1163601606149105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+3,6%</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6AC5-4C97-9BE4-18426151FC81}"/>
                </c:ext>
              </c:extLst>
            </c:dLbl>
            <c:dLbl>
              <c:idx val="2"/>
              <c:layout>
                <c:manualLayout>
                  <c:x val="2.2080364641450366E-6"/>
                  <c:y val="5.9158206569847424E-2"/>
                </c:manualLayout>
              </c:layout>
              <c:tx>
                <c:rich>
                  <a:bodyPr/>
                  <a:lstStyle/>
                  <a:p>
                    <a:r>
                      <a:rPr lang="en-US"/>
                      <a:t>-0,7%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6AC5-4C97-9BE4-18426151FC81}"/>
                </c:ext>
              </c:extLst>
            </c:dLbl>
            <c:dLbl>
              <c:idx val="3"/>
              <c:layout>
                <c:manualLayout>
                  <c:x val="1.9254077967344719E-3"/>
                  <c:y val="-5.3713281634581209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+0,0%</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6AC5-4C97-9BE4-18426151FC81}"/>
                </c:ext>
              </c:extLst>
            </c:dLbl>
            <c:dLbl>
              <c:idx val="4"/>
              <c:delete val="1"/>
              <c:extLst>
                <c:ext xmlns:c15="http://schemas.microsoft.com/office/drawing/2012/chart" uri="{CE6537A1-D6FC-4f65-9D91-7224C49458BB}"/>
                <c:ext xmlns:c16="http://schemas.microsoft.com/office/drawing/2014/chart" uri="{C3380CC4-5D6E-409C-BE32-E72D297353CC}">
                  <c16:uniqueId val="{0000001C-6AC5-4C97-9BE4-18426151FC81}"/>
                </c:ext>
              </c:extLst>
            </c:dLbl>
            <c:dLbl>
              <c:idx val="5"/>
              <c:layout>
                <c:manualLayout>
                  <c:x val="3.7063469219577398E-5"/>
                  <c:y val="5.8766161378692255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-0,7%</a:t>
                    </a:r>
                  </a:p>
                </c:rich>
              </c:tx>
              <c:numFmt formatCode="0.0%" sourceLinked="0"/>
              <c:spPr>
                <a:noFill/>
                <a:ln>
                  <a:noFill/>
                  <a:prstDash val="solid"/>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6AC5-4C97-9BE4-18426151FC81}"/>
                </c:ext>
              </c:extLst>
            </c:dLbl>
            <c:dLbl>
              <c:idx val="6"/>
              <c:layout>
                <c:manualLayout>
                  <c:x val="-1.4688530033088664E-16"/>
                  <c:y val="-9.6109790313216731E-2"/>
                </c:manualLayout>
              </c:layout>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6AC5-4C97-9BE4-18426151FC81}"/>
                </c:ext>
              </c:extLst>
            </c:dLbl>
            <c:dLbl>
              <c:idx val="7"/>
              <c:layout>
                <c:manualLayout>
                  <c:x val="0"/>
                  <c:y val="-0.12678680298702691"/>
                </c:manualLayout>
              </c:layout>
              <c:tx>
                <c:rich>
                  <a:bodyPr/>
                  <a:lstStyle/>
                  <a:p>
                    <a:pPr>
                      <a:defRPr sz="800">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11.5%</a:t>
                    </a:r>
                    <a:endParaRPr lang="en-US" sz="800" b="1" baseline="30000">
                      <a:solidFill>
                        <a:sysClr val="windowText" lastClr="000000"/>
                      </a:solidFill>
                      <a:latin typeface="Aptos" panose="020B0004020202020204" pitchFamily="34" charset="0"/>
                    </a:endParaRPr>
                  </a:p>
                </c:rich>
              </c:tx>
              <c:numFmt formatCode="0.0%" sourceLinked="0"/>
              <c:spPr>
                <a:noFill/>
                <a:ln>
                  <a:solidFill>
                    <a:srgbClr val="FF7415"/>
                  </a:solid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6AC5-4C97-9BE4-18426151FC81}"/>
                </c:ext>
              </c:extLst>
            </c:dLbl>
            <c:dLbl>
              <c:idx val="8"/>
              <c:layout>
                <c:manualLayout>
                  <c:x val="0"/>
                  <c:y val="-0.13005058436207909"/>
                </c:manualLayout>
              </c:layout>
              <c:tx>
                <c:rich>
                  <a:bodyPr/>
                  <a:lstStyle/>
                  <a:p>
                    <a:pPr>
                      <a:defRPr sz="800">
                        <a:solidFill>
                          <a:sysClr val="windowText" lastClr="000000"/>
                        </a:solidFill>
                        <a:latin typeface="Aptos" panose="020B0004020202020204" pitchFamily="34" charset="0"/>
                      </a:defRPr>
                    </a:pPr>
                    <a:r>
                      <a:rPr lang="en-US" sz="800">
                        <a:solidFill>
                          <a:sysClr val="windowText" lastClr="000000"/>
                        </a:solidFill>
                        <a:latin typeface="Aptos" panose="020B0004020202020204" pitchFamily="34" charset="0"/>
                      </a:rPr>
                      <a:t>11.0%4</a:t>
                    </a:r>
                  </a:p>
                </c:rich>
              </c:tx>
              <c:numFmt formatCode="0.0%" sourceLinked="0"/>
              <c:spPr>
                <a:noFill/>
                <a:ln>
                  <a:solidFill>
                    <a:srgbClr val="FF7415"/>
                  </a:solid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6AC5-4C97-9BE4-18426151FC81}"/>
                </c:ext>
              </c:extLst>
            </c:dLbl>
            <c:dLbl>
              <c:idx val="9"/>
              <c:layout>
                <c:manualLayout>
                  <c:x val="3.9305414522019851E-3"/>
                  <c:y val="-0.11245159599978684"/>
                </c:manualLayout>
              </c:layout>
              <c:tx>
                <c:rich>
                  <a:bodyPr/>
                  <a:lstStyle/>
                  <a:p>
                    <a:r>
                      <a:rPr lang="en-US"/>
                      <a:t>11.0%4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6AC5-4C97-9BE4-18426151FC81}"/>
                </c:ext>
              </c:extLst>
            </c:dLbl>
            <c:dLbl>
              <c:idx val="10"/>
              <c:layout>
                <c:manualLayout>
                  <c:x val="0"/>
                  <c:y val="-0.12670107930549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6AC5-4C97-9BE4-18426151FC81}"/>
                </c:ext>
              </c:extLst>
            </c:dLbl>
            <c:numFmt formatCode="0.0%" sourceLinked="0"/>
            <c:spPr>
              <a:noFill/>
              <a:ln>
                <a:noFill/>
              </a:ln>
              <a:effectLst/>
            </c:spPr>
            <c:txPr>
              <a:bodyPr wrap="square" lIns="38100" tIns="19050" rIns="38100" bIns="19050" anchor="ctr">
                <a:spAutoFit/>
              </a:bodyPr>
              <a:lstStyle/>
              <a:p>
                <a:pPr>
                  <a:defRPr sz="800">
                    <a:solidFill>
                      <a:sysClr val="windowText" lastClr="000000"/>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2022
CET1 </c:v>
                </c:pt>
                <c:pt idx="1">
                  <c:v>Κερδοφορία 
2023</c:v>
                </c:pt>
                <c:pt idx="2">
                  <c:v>RWAs 
(πιστωτικός κίνδυνος)</c:v>
                </c:pt>
                <c:pt idx="3">
                  <c:v>Λοιπά (συμπ. του απ/τος
 αποτίμησης ομολόγων 'FVTOCI')</c:v>
                </c:pt>
                <c:pt idx="4">
                  <c:v>2023 CET1 
προ μερίσματος</c:v>
                </c:pt>
                <c:pt idx="5">
                  <c:v>Πρόβλεψη 
για μέρισμα</c:v>
                </c:pt>
                <c:pt idx="6">
                  <c:v>2023
 CET1 </c:v>
                </c:pt>
              </c:strCache>
            </c:strRef>
          </c:cat>
          <c:val>
            <c:numRef>
              <c:f>Sheet1!$C$2:$C$8</c:f>
              <c:numCache>
                <c:formatCode>0.0%</c:formatCode>
                <c:ptCount val="7"/>
                <c:pt idx="0" formatCode="0.00%">
                  <c:v>1.1030000000000012E-2</c:v>
                </c:pt>
                <c:pt idx="1">
                  <c:v>3.5900000000000001E-2</c:v>
                </c:pt>
                <c:pt idx="2">
                  <c:v>6.7999999999999996E-3</c:v>
                </c:pt>
                <c:pt idx="3">
                  <c:v>1.91E-3</c:v>
                </c:pt>
                <c:pt idx="4">
                  <c:v>0</c:v>
                </c:pt>
                <c:pt idx="5">
                  <c:v>9.1999999999999998E-3</c:v>
                </c:pt>
                <c:pt idx="6" formatCode="0.00%">
                  <c:v>2.385000000000001E-2</c:v>
                </c:pt>
              </c:numCache>
            </c:numRef>
          </c:val>
          <c:extLst>
            <c:ext xmlns:c16="http://schemas.microsoft.com/office/drawing/2014/chart" uri="{C3380CC4-5D6E-409C-BE32-E72D297353CC}">
              <c16:uniqueId val="{0000002A-6AC5-4C97-9BE4-18426151FC81}"/>
            </c:ext>
          </c:extLst>
        </c:ser>
        <c:ser>
          <c:idx val="2"/>
          <c:order val="2"/>
          <c:tx>
            <c:strRef>
              <c:f>Sheet1!$D$1</c:f>
              <c:strCache>
                <c:ptCount val="1"/>
                <c:pt idx="0">
                  <c:v>Column1</c:v>
                </c:pt>
              </c:strCache>
            </c:strRef>
          </c:tx>
          <c:invertIfNegative val="0"/>
          <c:cat>
            <c:strRef>
              <c:f>Sheet1!$A$2:$A$8</c:f>
              <c:strCache>
                <c:ptCount val="7"/>
                <c:pt idx="0">
                  <c:v>2022
CET1 </c:v>
                </c:pt>
                <c:pt idx="1">
                  <c:v>Κερδοφορία 
2023</c:v>
                </c:pt>
                <c:pt idx="2">
                  <c:v>RWAs 
(πιστωτικός κίνδυνος)</c:v>
                </c:pt>
                <c:pt idx="3">
                  <c:v>Λοιπά (συμπ. του απ/τος
 αποτίμησης ομολόγων 'FVTOCI')</c:v>
                </c:pt>
                <c:pt idx="4">
                  <c:v>2023 CET1 
προ μερίσματος</c:v>
                </c:pt>
                <c:pt idx="5">
                  <c:v>Πρόβλεψη 
για μέρισμα</c:v>
                </c:pt>
                <c:pt idx="6">
                  <c:v>2023
 CET1 </c:v>
                </c:pt>
              </c:strCache>
            </c:strRef>
          </c:cat>
          <c:val>
            <c:numRef>
              <c:f>Sheet1!$D$2:$D$8</c:f>
              <c:numCache>
                <c:formatCode>General</c:formatCode>
                <c:ptCount val="7"/>
              </c:numCache>
            </c:numRef>
          </c:val>
          <c:extLst>
            <c:ext xmlns:c16="http://schemas.microsoft.com/office/drawing/2014/chart" uri="{C3380CC4-5D6E-409C-BE32-E72D297353CC}">
              <c16:uniqueId val="{0000002B-6AC5-4C97-9BE4-18426151FC81}"/>
            </c:ext>
          </c:extLst>
        </c:ser>
        <c:dLbls>
          <c:showLegendKey val="0"/>
          <c:showVal val="0"/>
          <c:showCatName val="0"/>
          <c:showSerName val="0"/>
          <c:showPercent val="0"/>
          <c:showBubbleSize val="0"/>
        </c:dLbls>
        <c:gapWidth val="150"/>
        <c:overlap val="100"/>
        <c:axId val="386222408"/>
        <c:axId val="386223976"/>
      </c:barChart>
      <c:catAx>
        <c:axId val="386222408"/>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vert="horz"/>
          <a:lstStyle/>
          <a:p>
            <a:pPr>
              <a:defRPr sz="600">
                <a:solidFill>
                  <a:sysClr val="windowText" lastClr="000000"/>
                </a:solidFill>
                <a:latin typeface="Aptos" panose="020B0004020202020204" pitchFamily="34" charset="0"/>
              </a:defRPr>
            </a:pPr>
            <a:endParaRPr lang="el-GR"/>
          </a:p>
        </c:txPr>
        <c:crossAx val="386223976"/>
        <c:crosses val="autoZero"/>
        <c:auto val="1"/>
        <c:lblAlgn val="ctr"/>
        <c:lblOffset val="100"/>
        <c:noMultiLvlLbl val="0"/>
      </c:catAx>
      <c:valAx>
        <c:axId val="386223976"/>
        <c:scaling>
          <c:orientation val="minMax"/>
          <c:max val="0.23"/>
        </c:scaling>
        <c:delete val="1"/>
        <c:axPos val="l"/>
        <c:numFmt formatCode="0.00%" sourceLinked="1"/>
        <c:majorTickMark val="out"/>
        <c:minorTickMark val="none"/>
        <c:tickLblPos val="nextTo"/>
        <c:crossAx val="386222408"/>
        <c:crosses val="autoZero"/>
        <c:crossBetween val="between"/>
        <c:majorUnit val="1.0000000000000002E-2"/>
      </c:valAx>
      <c:spPr>
        <a:noFill/>
        <a:ln w="25400">
          <a:noFill/>
        </a:ln>
        <a:effectLst/>
      </c:spPr>
    </c:plotArea>
    <c:plotVisOnly val="1"/>
    <c:dispBlanksAs val="gap"/>
    <c:showDLblsOverMax val="0"/>
  </c:chart>
  <c:spPr>
    <a:solidFill>
      <a:srgbClr val="F5F9F6"/>
    </a:solidFill>
    <a:ln w="9525" cap="flat" cmpd="sng" algn="ctr">
      <a:noFill/>
      <a:round/>
    </a:ln>
    <a:effectLst/>
  </c:spPr>
  <c:txPr>
    <a:bodyPr/>
    <a:lstStyle/>
    <a:p>
      <a:pPr>
        <a:defRPr sz="500">
          <a:solidFill>
            <a:sysClr val="windowText" lastClr="000000"/>
          </a:solidFill>
          <a:latin typeface="Segoe UI" panose="020B0502040204020203" pitchFamily="34" charset="0"/>
          <a:cs typeface="Segoe UI" panose="020B0502040204020203" pitchFamily="34" charset="0"/>
        </a:defRPr>
      </a:pPr>
      <a:endParaRPr lang="el-G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0.85261</cdr:x>
      <cdr:y>0.03563</cdr:y>
    </cdr:from>
    <cdr:to>
      <cdr:x>0.95736</cdr:x>
      <cdr:y>0.11322</cdr:y>
    </cdr:to>
    <cdr:sp macro="" textlink="">
      <cdr:nvSpPr>
        <cdr:cNvPr id="2" name="TextBox 54"/>
        <cdr:cNvSpPr txBox="1"/>
      </cdr:nvSpPr>
      <cdr:spPr>
        <a:xfrm xmlns:a="http://schemas.openxmlformats.org/drawingml/2006/main">
          <a:off x="2645873" y="76089"/>
          <a:ext cx="325065" cy="165693"/>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kern="0" dirty="0">
              <a:solidFill>
                <a:sysClr val="windowText" lastClr="000000"/>
              </a:solidFill>
              <a:latin typeface="Aptos" panose="020B0004020202020204" pitchFamily="34" charset="0"/>
            </a:rPr>
            <a:t>594</a:t>
          </a:r>
        </a:p>
      </cdr:txBody>
    </cdr:sp>
  </cdr:relSizeAnchor>
  <cdr:relSizeAnchor xmlns:cdr="http://schemas.openxmlformats.org/drawingml/2006/chartDrawing">
    <cdr:from>
      <cdr:x>0.72735</cdr:x>
      <cdr:y>0.09764</cdr:y>
    </cdr:from>
    <cdr:to>
      <cdr:x>0.8321</cdr:x>
      <cdr:y>0.17523</cdr:y>
    </cdr:to>
    <cdr:sp macro="" textlink="">
      <cdr:nvSpPr>
        <cdr:cNvPr id="3" name="TextBox 54"/>
        <cdr:cNvSpPr txBox="1"/>
      </cdr:nvSpPr>
      <cdr:spPr>
        <a:xfrm xmlns:a="http://schemas.openxmlformats.org/drawingml/2006/main">
          <a:off x="2257134" y="233680"/>
          <a:ext cx="325090" cy="185704"/>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kern="0" dirty="0">
              <a:solidFill>
                <a:sysClr val="windowText" lastClr="000000"/>
              </a:solidFill>
              <a:latin typeface="Aptos" panose="020B0004020202020204" pitchFamily="34" charset="0"/>
            </a:rPr>
            <a:t>563</a:t>
          </a:r>
        </a:p>
      </cdr:txBody>
    </cdr:sp>
  </cdr:relSizeAnchor>
  <cdr:relSizeAnchor xmlns:cdr="http://schemas.openxmlformats.org/drawingml/2006/chartDrawing">
    <cdr:from>
      <cdr:x>0.60023</cdr:x>
      <cdr:y>0.1388</cdr:y>
    </cdr:from>
    <cdr:to>
      <cdr:x>0.70499</cdr:x>
      <cdr:y>0.21639</cdr:y>
    </cdr:to>
    <cdr:sp macro="" textlink="">
      <cdr:nvSpPr>
        <cdr:cNvPr id="4" name="TextBox 54"/>
        <cdr:cNvSpPr txBox="1"/>
      </cdr:nvSpPr>
      <cdr:spPr>
        <a:xfrm xmlns:a="http://schemas.openxmlformats.org/drawingml/2006/main">
          <a:off x="1862661" y="332188"/>
          <a:ext cx="325090" cy="185704"/>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kern="0" dirty="0">
              <a:solidFill>
                <a:sysClr val="windowText" lastClr="000000"/>
              </a:solidFill>
              <a:latin typeface="Aptos" panose="020B0004020202020204" pitchFamily="34" charset="0"/>
            </a:rPr>
            <a:t>529</a:t>
          </a:r>
        </a:p>
      </cdr:txBody>
    </cdr:sp>
  </cdr:relSizeAnchor>
  <cdr:relSizeAnchor xmlns:cdr="http://schemas.openxmlformats.org/drawingml/2006/chartDrawing">
    <cdr:from>
      <cdr:x>0.47468</cdr:x>
      <cdr:y>0.18199</cdr:y>
    </cdr:from>
    <cdr:to>
      <cdr:x>0.57944</cdr:x>
      <cdr:y>0.25958</cdr:y>
    </cdr:to>
    <cdr:sp macro="" textlink="">
      <cdr:nvSpPr>
        <cdr:cNvPr id="5" name="TextBox 54"/>
        <cdr:cNvSpPr txBox="1"/>
      </cdr:nvSpPr>
      <cdr:spPr>
        <a:xfrm xmlns:a="http://schemas.openxmlformats.org/drawingml/2006/main">
          <a:off x="1473047" y="435555"/>
          <a:ext cx="325090" cy="185704"/>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kern="0" dirty="0">
              <a:solidFill>
                <a:sysClr val="windowText" lastClr="000000"/>
              </a:solidFill>
              <a:latin typeface="Aptos" panose="020B0004020202020204" pitchFamily="34" charset="0"/>
            </a:rPr>
            <a:t>474</a:t>
          </a:r>
        </a:p>
      </cdr:txBody>
    </cdr:sp>
  </cdr:relSizeAnchor>
  <cdr:relSizeAnchor xmlns:cdr="http://schemas.openxmlformats.org/drawingml/2006/chartDrawing">
    <cdr:from>
      <cdr:x>0.34913</cdr:x>
      <cdr:y>0.21189</cdr:y>
    </cdr:from>
    <cdr:to>
      <cdr:x>0.45389</cdr:x>
      <cdr:y>0.28948</cdr:y>
    </cdr:to>
    <cdr:sp macro="" textlink="">
      <cdr:nvSpPr>
        <cdr:cNvPr id="6" name="TextBox 54"/>
        <cdr:cNvSpPr txBox="1"/>
      </cdr:nvSpPr>
      <cdr:spPr>
        <a:xfrm xmlns:a="http://schemas.openxmlformats.org/drawingml/2006/main">
          <a:off x="1083433" y="507117"/>
          <a:ext cx="325090" cy="185704"/>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0" kern="0" dirty="0">
              <a:solidFill>
                <a:sysClr val="windowText" lastClr="000000"/>
              </a:solidFill>
              <a:latin typeface="Aptos" panose="020B0004020202020204" pitchFamily="34" charset="0"/>
            </a:rPr>
            <a:t>401</a:t>
          </a:r>
        </a:p>
      </cdr:txBody>
    </cdr:sp>
  </cdr:relSizeAnchor>
</c:userShapes>
</file>

<file path=word/drawings/drawing2.xml><?xml version="1.0" encoding="utf-8"?>
<c:userShapes xmlns:c="http://schemas.openxmlformats.org/drawingml/2006/chart">
  <cdr:relSizeAnchor xmlns:cdr="http://schemas.openxmlformats.org/drawingml/2006/chartDrawing">
    <cdr:from>
      <cdr:x>0.05962</cdr:x>
      <cdr:y>0.4218</cdr:y>
    </cdr:from>
    <cdr:to>
      <cdr:x>0.28994</cdr:x>
      <cdr:y>0.46159</cdr:y>
    </cdr:to>
    <cdr:sp macro="" textlink="">
      <cdr:nvSpPr>
        <cdr:cNvPr id="2" name="TextBox 15">
          <a:extLst xmlns:a="http://schemas.openxmlformats.org/drawingml/2006/main">
            <a:ext uri="{FF2B5EF4-FFF2-40B4-BE49-F238E27FC236}">
              <a16:creationId xmlns:a16="http://schemas.microsoft.com/office/drawing/2014/main" id="{D71D651A-E4C8-DBA3-BD0D-BDD781B0241A}"/>
            </a:ext>
          </a:extLst>
        </cdr:cNvPr>
        <cdr:cNvSpPr txBox="1"/>
      </cdr:nvSpPr>
      <cdr:spPr>
        <a:xfrm xmlns:a="http://schemas.openxmlformats.org/drawingml/2006/main">
          <a:off x="185015" y="995835"/>
          <a:ext cx="714740" cy="93942"/>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defPPr>
            <a:defRPr lang="en-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l-GR" sz="600" dirty="0">
              <a:solidFill>
                <a:sysClr val="windowText" lastClr="000000"/>
              </a:solidFill>
            </a:rPr>
            <a:t>Μη</a:t>
          </a:r>
          <a:r>
            <a:rPr lang="el-GR" sz="600" baseline="0" dirty="0">
              <a:solidFill>
                <a:sysClr val="windowText" lastClr="000000"/>
              </a:solidFill>
            </a:rPr>
            <a:t> οργανικά έσοδα</a:t>
          </a:r>
          <a:endParaRPr lang="el-GR" sz="600" dirty="0">
            <a:solidFill>
              <a:sysClr val="windowText" lastClr="000000"/>
            </a:solidFill>
          </a:endParaRPr>
        </a:p>
      </cdr:txBody>
    </cdr:sp>
  </cdr:relSizeAnchor>
  <cdr:relSizeAnchor xmlns:cdr="http://schemas.openxmlformats.org/drawingml/2006/chartDrawing">
    <cdr:from>
      <cdr:x>0.05962</cdr:x>
      <cdr:y>0.85612</cdr:y>
    </cdr:from>
    <cdr:to>
      <cdr:x>0.26588</cdr:x>
      <cdr:y>0.89374</cdr:y>
    </cdr:to>
    <cdr:sp macro="" textlink="">
      <cdr:nvSpPr>
        <cdr:cNvPr id="3" name="TextBox 15"/>
        <cdr:cNvSpPr txBox="1"/>
      </cdr:nvSpPr>
      <cdr:spPr>
        <a:xfrm xmlns:a="http://schemas.openxmlformats.org/drawingml/2006/main">
          <a:off x="185015" y="1816293"/>
          <a:ext cx="640076" cy="79812"/>
        </a:xfrm>
        <a:prstGeom xmlns:a="http://schemas.openxmlformats.org/drawingml/2006/main" prst="rect">
          <a:avLst/>
        </a:prstGeom>
        <a:noFill xmlns:a="http://schemas.openxmlformats.org/drawingml/2006/main"/>
      </cdr:spPr>
      <cdr:txBody>
        <a:bodyPr xmlns:a="http://schemas.openxmlformats.org/drawingml/2006/main" wrap="square" lIns="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600" dirty="0">
              <a:solidFill>
                <a:sysClr val="windowText" lastClr="000000"/>
              </a:solidFill>
            </a:rPr>
            <a:t>Λοιπές προβλέψεις</a:t>
          </a:r>
          <a:r>
            <a:rPr lang="en-US" sz="600" baseline="0" dirty="0">
              <a:solidFill>
                <a:sysClr val="windowText" lastClr="000000"/>
              </a:solidFill>
            </a:rPr>
            <a:t> </a:t>
          </a:r>
          <a:endParaRPr lang="el-GR" sz="600" dirty="0">
            <a:solidFill>
              <a:sysClr val="windowText" lastClr="000000"/>
            </a:solidFill>
          </a:endParaRPr>
        </a:p>
      </cdr:txBody>
    </cdr:sp>
  </cdr:relSizeAnchor>
  <cdr:relSizeAnchor xmlns:cdr="http://schemas.openxmlformats.org/drawingml/2006/chartDrawing">
    <cdr:from>
      <cdr:x>0.05962</cdr:x>
      <cdr:y>0.76467</cdr:y>
    </cdr:from>
    <cdr:to>
      <cdr:x>0.33238</cdr:x>
      <cdr:y>0.84424</cdr:y>
    </cdr:to>
    <cdr:sp macro="" textlink="">
      <cdr:nvSpPr>
        <cdr:cNvPr id="4" name="TextBox 15"/>
        <cdr:cNvSpPr txBox="1"/>
      </cdr:nvSpPr>
      <cdr:spPr>
        <a:xfrm xmlns:a="http://schemas.openxmlformats.org/drawingml/2006/main">
          <a:off x="185015" y="1622264"/>
          <a:ext cx="846442" cy="168831"/>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600" dirty="0">
              <a:solidFill>
                <a:sysClr val="windowText" lastClr="000000"/>
              </a:solidFill>
            </a:rPr>
            <a:t>Προβλέψεις για </a:t>
          </a:r>
        </a:p>
        <a:p xmlns:a="http://schemas.openxmlformats.org/drawingml/2006/main">
          <a:r>
            <a:rPr lang="el-GR" sz="600" dirty="0">
              <a:solidFill>
                <a:sysClr val="windowText" lastClr="000000"/>
              </a:solidFill>
            </a:rPr>
            <a:t>επισφαλή δάνεια</a:t>
          </a:r>
        </a:p>
      </cdr:txBody>
    </cdr:sp>
  </cdr:relSizeAnchor>
  <cdr:relSizeAnchor xmlns:cdr="http://schemas.openxmlformats.org/drawingml/2006/chartDrawing">
    <cdr:from>
      <cdr:x>0.05962</cdr:x>
      <cdr:y>0.61763</cdr:y>
    </cdr:from>
    <cdr:to>
      <cdr:x>0.31588</cdr:x>
      <cdr:y>0.6972</cdr:y>
    </cdr:to>
    <cdr:sp macro="" textlink="">
      <cdr:nvSpPr>
        <cdr:cNvPr id="5" name="TextBox 15"/>
        <cdr:cNvSpPr txBox="1"/>
      </cdr:nvSpPr>
      <cdr:spPr>
        <a:xfrm xmlns:a="http://schemas.openxmlformats.org/drawingml/2006/main">
          <a:off x="185015" y="1458188"/>
          <a:ext cx="795238" cy="187859"/>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600" dirty="0">
              <a:solidFill>
                <a:sysClr val="windowText" lastClr="000000"/>
              </a:solidFill>
            </a:rPr>
            <a:t>Οργανικά</a:t>
          </a:r>
          <a:r>
            <a:rPr lang="el-GR" sz="600" baseline="0" dirty="0">
              <a:solidFill>
                <a:sysClr val="windowText" lastClr="000000"/>
              </a:solidFill>
            </a:rPr>
            <a:t> κέρδη</a:t>
          </a:r>
        </a:p>
        <a:p xmlns:a="http://schemas.openxmlformats.org/drawingml/2006/main">
          <a:r>
            <a:rPr lang="el-GR" sz="600" baseline="0" dirty="0">
              <a:solidFill>
                <a:sysClr val="windowText" lastClr="000000"/>
              </a:solidFill>
            </a:rPr>
            <a:t> προ προβλέψεων</a:t>
          </a:r>
          <a:endParaRPr lang="el-GR" sz="600" dirty="0">
            <a:solidFill>
              <a:sysClr val="windowText" lastClr="000000"/>
            </a:solidFill>
          </a:endParaRPr>
        </a:p>
      </cdr:txBody>
    </cdr:sp>
  </cdr:relSizeAnchor>
  <cdr:relSizeAnchor xmlns:cdr="http://schemas.openxmlformats.org/drawingml/2006/chartDrawing">
    <cdr:from>
      <cdr:x>0.40528</cdr:x>
      <cdr:y>0.24536</cdr:y>
    </cdr:from>
    <cdr:to>
      <cdr:x>0.51779</cdr:x>
      <cdr:y>0.34791</cdr:y>
    </cdr:to>
    <cdr:sp macro="" textlink="">
      <cdr:nvSpPr>
        <cdr:cNvPr id="6" name="TextBox 54">
          <a:extLst xmlns:a="http://schemas.openxmlformats.org/drawingml/2006/main">
            <a:ext uri="{FF2B5EF4-FFF2-40B4-BE49-F238E27FC236}">
              <a16:creationId xmlns:a16="http://schemas.microsoft.com/office/drawing/2014/main" id="{E1094649-4F35-D994-7682-1E24FB45645D}"/>
            </a:ext>
          </a:extLst>
        </cdr:cNvPr>
        <cdr:cNvSpPr txBox="1"/>
      </cdr:nvSpPr>
      <cdr:spPr>
        <a:xfrm xmlns:a="http://schemas.openxmlformats.org/drawingml/2006/main">
          <a:off x="1257688" y="520540"/>
          <a:ext cx="349135" cy="217560"/>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r>
            <a:rPr lang="en-US" sz="800" b="1" kern="0" dirty="0">
              <a:solidFill>
                <a:sysClr val="windowText" lastClr="000000"/>
              </a:solidFill>
              <a:latin typeface="Aptos" panose="020B0004020202020204" pitchFamily="34" charset="0"/>
            </a:rPr>
            <a:t>908</a:t>
          </a:r>
        </a:p>
      </cdr:txBody>
    </cdr:sp>
  </cdr:relSizeAnchor>
  <cdr:relSizeAnchor xmlns:cdr="http://schemas.openxmlformats.org/drawingml/2006/chartDrawing">
    <cdr:from>
      <cdr:x>0.68125</cdr:x>
      <cdr:y>0.02789</cdr:y>
    </cdr:from>
    <cdr:to>
      <cdr:x>0.82134</cdr:x>
      <cdr:y>0.12004</cdr:y>
    </cdr:to>
    <cdr:sp macro="" textlink="">
      <cdr:nvSpPr>
        <cdr:cNvPr id="7" name="TextBox 54"/>
        <cdr:cNvSpPr txBox="1"/>
      </cdr:nvSpPr>
      <cdr:spPr>
        <a:xfrm xmlns:a="http://schemas.openxmlformats.org/drawingml/2006/main">
          <a:off x="2114093" y="65837"/>
          <a:ext cx="434735" cy="217560"/>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kern="0" dirty="0">
              <a:solidFill>
                <a:sysClr val="windowText" lastClr="000000"/>
              </a:solidFill>
              <a:latin typeface="Aptos" panose="020B0004020202020204" pitchFamily="34" charset="0"/>
            </a:rPr>
            <a:t>1.602</a:t>
          </a:r>
        </a:p>
      </cdr:txBody>
    </cdr:sp>
  </cdr:relSizeAnchor>
</c:userShapes>
</file>

<file path=word/drawings/drawing3.xml><?xml version="1.0" encoding="utf-8"?>
<c:userShapes xmlns:c="http://schemas.openxmlformats.org/drawingml/2006/chart">
  <cdr:relSizeAnchor xmlns:cdr="http://schemas.openxmlformats.org/drawingml/2006/chartDrawing">
    <cdr:from>
      <cdr:x>0.01873</cdr:x>
      <cdr:y>0.20806</cdr:y>
    </cdr:from>
    <cdr:to>
      <cdr:x>0.28875</cdr:x>
      <cdr:y>0.50221</cdr:y>
    </cdr:to>
    <cdr:grpSp>
      <cdr:nvGrpSpPr>
        <cdr:cNvPr id="6" name="Group 5"/>
        <cdr:cNvGrpSpPr/>
      </cdr:nvGrpSpPr>
      <cdr:grpSpPr>
        <a:xfrm xmlns:a="http://schemas.openxmlformats.org/drawingml/2006/main">
          <a:off x="58113" y="358037"/>
          <a:ext cx="837959" cy="506192"/>
          <a:chOff x="-4378442" y="-4746758"/>
          <a:chExt cx="932367" cy="592529"/>
        </a:xfrm>
        <a:solidFill xmlns:a="http://schemas.openxmlformats.org/drawingml/2006/main">
          <a:srgbClr val="00CFE7"/>
        </a:solidFill>
      </cdr:grpSpPr>
      <cdr:sp macro="" textlink="">
        <cdr:nvSpPr>
          <cdr:cNvPr id="7" name="Rounded Rectangle 15"/>
          <cdr:cNvSpPr/>
        </cdr:nvSpPr>
        <cdr:spPr>
          <a:xfrm xmlns:a="http://schemas.openxmlformats.org/drawingml/2006/main">
            <a:off x="-4378442" y="-4746758"/>
            <a:ext cx="932367" cy="450805"/>
          </a:xfrm>
          <a:prstGeom xmlns:a="http://schemas.openxmlformats.org/drawingml/2006/main" prst="roundRect">
            <a:avLst>
              <a:gd name="adj" fmla="val 7801"/>
            </a:avLst>
          </a:prstGeom>
          <a:noFill xmlns:a="http://schemas.openxmlformats.org/drawingml/2006/main"/>
          <a:ln xmlns:a="http://schemas.openxmlformats.org/drawingml/2006/main" w="6350" cap="flat" cmpd="sng" algn="ctr">
            <a:solidFill>
              <a:srgbClr val="00CFE7"/>
            </a:solidFill>
            <a:prstDash val="solid"/>
            <a:miter lim="800000"/>
          </a:ln>
          <a:effectLst xmlns:a="http://schemas.openxmlformats.org/drawingml/2006/main"/>
        </cdr:spPr>
        <cdr:txBody>
          <a:bodyPr xmlns:a="http://schemas.openxmlformats.org/drawingml/2006/main" wrap="square" lIns="72000" tIns="72000" rIns="72000" bIns="72000" rtlCol="0" anchor="b" anchorCtr="0">
            <a:noAutofit/>
          </a:bodyPr>
          <a:lstStyle xmlns:a="http://schemas.openxmlformats.org/drawingml/2006/main"/>
          <a:p xmlns:a="http://schemas.openxmlformats.org/drawingml/2006/main">
            <a:pPr marL="0" marR="0" algn="ctr">
              <a:spcBef>
                <a:spcPts val="0"/>
              </a:spcBef>
              <a:spcAft>
                <a:spcPts val="0"/>
              </a:spcAft>
            </a:pP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εκ των οποίων €0,2 δισ. ή ~72% &lt;30 ημερών</a:t>
            </a:r>
            <a:endParaRPr lang="el-GR" sz="1200">
              <a:effectLst/>
              <a:latin typeface="Calibri" panose="020F0502020204030204" pitchFamily="34" charset="0"/>
              <a:ea typeface="Calibri" panose="020F0502020204030204" pitchFamily="34" charset="0"/>
              <a:cs typeface="Times New Roman" panose="02020603050405020304" pitchFamily="18" charset="0"/>
            </a:endParaRPr>
          </a:p>
        </cdr:txBody>
      </cdr:sp>
      <cdr:sp macro="" textlink="">
        <cdr:nvSpPr>
          <cdr:cNvPr id="8" name="Triangle 16"/>
          <cdr:cNvSpPr/>
        </cdr:nvSpPr>
        <cdr:spPr>
          <a:xfrm xmlns:a="http://schemas.openxmlformats.org/drawingml/2006/main" flipH="1" flipV="1">
            <a:off x="-3935066" y="-4270600"/>
            <a:ext cx="163164" cy="116371"/>
          </a:xfrm>
          <a:prstGeom xmlns:a="http://schemas.openxmlformats.org/drawingml/2006/main" prst="triangle">
            <a:avLst/>
          </a:prstGeom>
          <a:grp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lIns="72000" tIns="72000" rIns="72000" bIns="72000" rtlCol="0" anchor="ctr"/>
          <a:lstStyle xmlns:a="http://schemas.openxmlformats.org/drawingml/2006/main"/>
          <a:p xmlns:a="http://schemas.openxmlformats.org/drawingml/2006/main">
            <a:endParaRPr lang="el-GR" sz="1050"/>
          </a:p>
        </cdr:txBody>
      </cdr:sp>
    </cdr:grpSp>
  </cdr:relSizeAnchor>
  <cdr:relSizeAnchor xmlns:cdr="http://schemas.openxmlformats.org/drawingml/2006/chartDrawing">
    <cdr:from>
      <cdr:x>0.69496</cdr:x>
      <cdr:y>0.02952</cdr:y>
    </cdr:from>
    <cdr:to>
      <cdr:x>0.9618</cdr:x>
      <cdr:y>0.32829</cdr:y>
    </cdr:to>
    <cdr:grpSp>
      <cdr:nvGrpSpPr>
        <cdr:cNvPr id="9" name="Group 8"/>
        <cdr:cNvGrpSpPr/>
      </cdr:nvGrpSpPr>
      <cdr:grpSpPr>
        <a:xfrm xmlns:a="http://schemas.openxmlformats.org/drawingml/2006/main">
          <a:off x="2156624" y="50801"/>
          <a:ext cx="828077" cy="514145"/>
          <a:chOff x="-6472699" y="-4168897"/>
          <a:chExt cx="868055" cy="582177"/>
        </a:xfrm>
        <a:solidFill xmlns:a="http://schemas.openxmlformats.org/drawingml/2006/main">
          <a:srgbClr val="00CFE7"/>
        </a:solidFill>
      </cdr:grpSpPr>
      <cdr:sp macro="" textlink="">
        <cdr:nvSpPr>
          <cdr:cNvPr id="10" name="Rounded Rectangle 4"/>
          <cdr:cNvSpPr/>
        </cdr:nvSpPr>
        <cdr:spPr>
          <a:xfrm xmlns:a="http://schemas.openxmlformats.org/drawingml/2006/main">
            <a:off x="-6472699" y="-4168897"/>
            <a:ext cx="868055" cy="436078"/>
          </a:xfrm>
          <a:prstGeom xmlns:a="http://schemas.openxmlformats.org/drawingml/2006/main" prst="roundRect">
            <a:avLst>
              <a:gd name="adj" fmla="val 7801"/>
            </a:avLst>
          </a:prstGeom>
          <a:noFill xmlns:a="http://schemas.openxmlformats.org/drawingml/2006/main"/>
          <a:ln xmlns:a="http://schemas.openxmlformats.org/drawingml/2006/main" w="6350" cap="flat" cmpd="sng" algn="ctr">
            <a:solidFill>
              <a:srgbClr val="00CFE7"/>
            </a:solidFill>
            <a:prstDash val="solid"/>
            <a:miter lim="800000"/>
          </a:ln>
          <a:effectLst xmlns:a="http://schemas.openxmlformats.org/drawingml/2006/main"/>
        </cdr:spPr>
        <cdr:txBody>
          <a:bodyPr xmlns:a="http://schemas.openxmlformats.org/drawingml/2006/main" wrap="square" lIns="72000" tIns="72000" rIns="72000" bIns="72000" rtlCol="0" anchor="b" anchorCtr="0">
            <a:noAutofit/>
          </a:bodyPr>
          <a:lstStyle xmlns:a="http://schemas.openxmlformats.org/drawingml/2006/main"/>
          <a:p xmlns:a="http://schemas.openxmlformats.org/drawingml/2006/main">
            <a:pPr marL="0" marR="0" algn="ctr">
              <a:spcBef>
                <a:spcPts val="0"/>
              </a:spcBef>
              <a:spcAft>
                <a:spcPts val="0"/>
              </a:spcAft>
            </a:pP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εκ των οποίων €0,3 δισ. ή ~43% &lt;30 ημερών</a:t>
            </a:r>
            <a:endParaRPr lang="el-GR" sz="1200">
              <a:effectLst/>
              <a:latin typeface="Calibri" panose="020F0502020204030204" pitchFamily="34" charset="0"/>
              <a:ea typeface="Calibri" panose="020F0502020204030204" pitchFamily="34" charset="0"/>
              <a:cs typeface="Times New Roman" panose="02020603050405020304" pitchFamily="18" charset="0"/>
            </a:endParaRPr>
          </a:p>
        </cdr:txBody>
      </cdr:sp>
      <cdr:sp macro="" textlink="">
        <cdr:nvSpPr>
          <cdr:cNvPr id="11" name="Triangle 12"/>
          <cdr:cNvSpPr/>
        </cdr:nvSpPr>
        <cdr:spPr>
          <a:xfrm xmlns:a="http://schemas.openxmlformats.org/drawingml/2006/main" flipH="1" flipV="1">
            <a:off x="-5789137" y="-3699290"/>
            <a:ext cx="153723" cy="112570"/>
          </a:xfrm>
          <a:prstGeom xmlns:a="http://schemas.openxmlformats.org/drawingml/2006/main" prst="triangle">
            <a:avLst/>
          </a:prstGeom>
          <a:grp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lIns="72000" tIns="72000" rIns="72000" bIns="72000" rtlCol="0" anchor="ctr"/>
          <a:lstStyle xmlns:a="http://schemas.openxmlformats.org/drawingml/2006/main"/>
          <a:p xmlns:a="http://schemas.openxmlformats.org/drawingml/2006/main">
            <a:endParaRPr lang="el-GR"/>
          </a:p>
        </cdr:txBody>
      </cdr:sp>
    </cdr:grpSp>
  </cdr:relSizeAnchor>
  <cdr:relSizeAnchor xmlns:cdr="http://schemas.openxmlformats.org/drawingml/2006/chartDrawing">
    <cdr:from>
      <cdr:x>0.01982</cdr:x>
      <cdr:y>0.84177</cdr:y>
    </cdr:from>
    <cdr:to>
      <cdr:x>0.22608</cdr:x>
      <cdr:y>0.97461</cdr:y>
    </cdr:to>
    <cdr:sp macro="" textlink="">
      <cdr:nvSpPr>
        <cdr:cNvPr id="12" name="TextBox 34"/>
        <cdr:cNvSpPr txBox="1"/>
      </cdr:nvSpPr>
      <cdr:spPr>
        <a:xfrm xmlns:a="http://schemas.openxmlformats.org/drawingml/2006/main">
          <a:off x="61493" y="1448562"/>
          <a:ext cx="640075" cy="228598"/>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5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Στεγαστικά</a:t>
          </a:r>
          <a:endParaRPr lang="el-GR" sz="5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0.24848</cdr:x>
      <cdr:y>0.84602</cdr:y>
    </cdr:from>
    <cdr:to>
      <cdr:x>0.51668</cdr:x>
      <cdr:y>0.97886</cdr:y>
    </cdr:to>
    <cdr:sp macro="" textlink="">
      <cdr:nvSpPr>
        <cdr:cNvPr id="13" name="TextBox 33"/>
        <cdr:cNvSpPr txBox="1"/>
      </cdr:nvSpPr>
      <cdr:spPr>
        <a:xfrm xmlns:a="http://schemas.openxmlformats.org/drawingml/2006/main">
          <a:off x="771081" y="1455877"/>
          <a:ext cx="832300" cy="228598"/>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5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Καταναλωτικά</a:t>
          </a:r>
          <a:endParaRPr lang="el-GR" sz="5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0.50895</cdr:x>
      <cdr:y>0.83327</cdr:y>
    </cdr:from>
    <cdr:to>
      <cdr:x>0.73783</cdr:x>
      <cdr:y>0.96608</cdr:y>
    </cdr:to>
    <cdr:sp macro="" textlink="">
      <cdr:nvSpPr>
        <cdr:cNvPr id="14" name="TextBox 32">
          <a:extLst xmlns:a="http://schemas.openxmlformats.org/drawingml/2006/main">
            <a:ext uri="{FF2B5EF4-FFF2-40B4-BE49-F238E27FC236}">
              <a16:creationId xmlns:a16="http://schemas.microsoft.com/office/drawing/2014/main" id="{2076F23B-27E9-45D6-AF0B-D0BE724E2040}"/>
            </a:ext>
          </a:extLst>
        </cdr:cNvPr>
        <cdr:cNvSpPr txBox="1"/>
      </cdr:nvSpPr>
      <cdr:spPr>
        <a:xfrm xmlns:a="http://schemas.openxmlformats.org/drawingml/2006/main">
          <a:off x="1579393" y="1433932"/>
          <a:ext cx="710264" cy="22854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5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Μικρές </a:t>
          </a:r>
        </a:p>
        <a:p xmlns:a="http://schemas.openxmlformats.org/drawingml/2006/main">
          <a:pPr marL="0" marR="0" algn="ctr" fontAlgn="base">
            <a:spcBef>
              <a:spcPts val="0"/>
            </a:spcBef>
            <a:spcAft>
              <a:spcPts val="0"/>
            </a:spcAft>
          </a:pPr>
          <a:r>
            <a:rPr lang="el-GR" sz="5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Επιχειρήσεις</a:t>
          </a:r>
          <a:endParaRPr lang="el-GR" sz="5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0.76513</cdr:x>
      <cdr:y>0.83161</cdr:y>
    </cdr:from>
    <cdr:to>
      <cdr:x>1</cdr:x>
      <cdr:y>0.96445</cdr:y>
    </cdr:to>
    <cdr:sp macro="" textlink="">
      <cdr:nvSpPr>
        <cdr:cNvPr id="15" name="TextBox 35"/>
        <cdr:cNvSpPr txBox="1"/>
      </cdr:nvSpPr>
      <cdr:spPr>
        <a:xfrm xmlns:a="http://schemas.openxmlformats.org/drawingml/2006/main">
          <a:off x="2374376" y="1431069"/>
          <a:ext cx="728869" cy="228598"/>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5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Μεγάλες  &amp; Μεσαίες </a:t>
          </a:r>
        </a:p>
        <a:p xmlns:a="http://schemas.openxmlformats.org/drawingml/2006/main">
          <a:pPr marL="0" marR="0" algn="ctr" fontAlgn="base">
            <a:spcBef>
              <a:spcPts val="0"/>
            </a:spcBef>
            <a:spcAft>
              <a:spcPts val="0"/>
            </a:spcAft>
          </a:pPr>
          <a:r>
            <a:rPr lang="el-GR" sz="5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Επιχειρήσεις</a:t>
          </a:r>
          <a:endParaRPr lang="el-GR" sz="5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fontAlgn="base">
            <a:spcBef>
              <a:spcPts val="0"/>
            </a:spcBef>
            <a:spcAft>
              <a:spcPts val="0"/>
            </a:spcAft>
          </a:pPr>
          <a:endParaRPr lang="el-GR" sz="5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0.41919</cdr:x>
      <cdr:y>0.38768</cdr:y>
    </cdr:from>
    <cdr:to>
      <cdr:x>0.59685</cdr:x>
      <cdr:y>0.56434</cdr:y>
    </cdr:to>
    <cdr:sp macro="" textlink="">
      <cdr:nvSpPr>
        <cdr:cNvPr id="2" name="TextBox 11"/>
        <cdr:cNvSpPr txBox="1"/>
      </cdr:nvSpPr>
      <cdr:spPr>
        <a:xfrm xmlns:a="http://schemas.openxmlformats.org/drawingml/2006/main">
          <a:off x="1347436" y="574081"/>
          <a:ext cx="571067" cy="261610"/>
        </a:xfrm>
        <a:prstGeom xmlns:a="http://schemas.openxmlformats.org/drawingml/2006/main" prst="rect">
          <a:avLst/>
        </a:prstGeom>
        <a:noFill xmlns:a="http://schemas.openxmlformats.org/drawingml/2006/main"/>
      </cdr:spPr>
    </cdr:sp>
  </cdr:relSizeAnchor>
</c:userShapes>
</file>

<file path=word/drawings/drawing5.xml><?xml version="1.0" encoding="utf-8"?>
<c:userShapes xmlns:c="http://schemas.openxmlformats.org/drawingml/2006/chart">
  <cdr:relSizeAnchor xmlns:cdr="http://schemas.openxmlformats.org/drawingml/2006/chartDrawing">
    <cdr:from>
      <cdr:x>0.5962</cdr:x>
      <cdr:y>0.0276</cdr:y>
    </cdr:from>
    <cdr:to>
      <cdr:x>0.73767</cdr:x>
      <cdr:y>0.99146</cdr:y>
    </cdr:to>
    <cdr:sp macro="" textlink="">
      <cdr:nvSpPr>
        <cdr:cNvPr id="2" name="Rectangle 1"/>
        <cdr:cNvSpPr/>
      </cdr:nvSpPr>
      <cdr:spPr>
        <a:xfrm xmlns:a="http://schemas.openxmlformats.org/drawingml/2006/main">
          <a:off x="1892925" y="54680"/>
          <a:ext cx="449167" cy="1909599"/>
        </a:xfrm>
        <a:prstGeom xmlns:a="http://schemas.openxmlformats.org/drawingml/2006/main" prst="rect">
          <a:avLst/>
        </a:prstGeom>
        <a:noFill xmlns:a="http://schemas.openxmlformats.org/drawingml/2006/main"/>
        <a:ln xmlns:a="http://schemas.openxmlformats.org/drawingml/2006/main" w="19050">
          <a:solidFill>
            <a:srgbClr val="FF7415"/>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50E6F-70F0-4D67-A414-8E72281C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5329</Words>
  <Characters>28782</Characters>
  <Application>Microsoft Office Word</Application>
  <DocSecurity>0</DocSecurity>
  <Lines>239</Lines>
  <Paragraphs>68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NBG</Company>
  <LinksUpToDate>false</LinksUpToDate>
  <CharactersWithSpaces>34043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G.Foskolos</cp:lastModifiedBy>
  <cp:revision>2</cp:revision>
  <cp:lastPrinted>2024-02-26T17:10:00Z</cp:lastPrinted>
  <dcterms:created xsi:type="dcterms:W3CDTF">2024-03-12T08:26:00Z</dcterms:created>
  <dcterms:modified xsi:type="dcterms:W3CDTF">2024-03-12T08:26:00Z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BANK\e40915</vt:lpwstr>
  </property>
  <property fmtid="{D5CDD505-2E9C-101B-9397-08002B2CF9AE}" pid="4" name="DLPManualFileClassificationLastModificationDate">
    <vt:lpwstr>1584462117</vt:lpwstr>
  </property>
  <property fmtid="{D5CDD505-2E9C-101B-9397-08002B2CF9AE}" pid="5" name="DLPManualFileClassificationVersion">
    <vt:lpwstr>10.0.300.68</vt:lpwstr>
  </property>
</Properties>
</file>