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CC89" w14:textId="6B01EBAE" w:rsidR="00A56E83" w:rsidRPr="00FC3919" w:rsidRDefault="00A56E83" w:rsidP="00D26B2D">
      <w:pPr>
        <w:spacing w:after="120" w:line="276" w:lineRule="auto"/>
        <w:jc w:val="center"/>
        <w:rPr>
          <w:rFonts w:ascii="Aptos" w:hAnsi="Aptos"/>
          <w:b/>
          <w:sz w:val="22"/>
          <w:szCs w:val="22"/>
        </w:rPr>
      </w:pPr>
      <w:r w:rsidRPr="00D26B2D">
        <w:rPr>
          <w:rFonts w:ascii="Aptos" w:hAnsi="Aptos"/>
          <w:b/>
          <w:sz w:val="22"/>
          <w:szCs w:val="22"/>
        </w:rPr>
        <w:t xml:space="preserve">ΑΕΠ </w:t>
      </w:r>
      <w:r w:rsidR="00B03890">
        <w:rPr>
          <w:rFonts w:ascii="Aptos" w:hAnsi="Aptos"/>
          <w:b/>
          <w:sz w:val="22"/>
          <w:szCs w:val="22"/>
        </w:rPr>
        <w:t>2</w:t>
      </w:r>
      <w:r w:rsidR="0089751F" w:rsidRPr="00D26B2D">
        <w:rPr>
          <w:rFonts w:ascii="Aptos" w:hAnsi="Aptos"/>
          <w:b/>
          <w:sz w:val="22"/>
          <w:szCs w:val="22"/>
        </w:rPr>
        <w:t>ο</w:t>
      </w:r>
      <w:r w:rsidRPr="00D26B2D">
        <w:rPr>
          <w:rFonts w:ascii="Aptos" w:hAnsi="Aptos"/>
          <w:b/>
          <w:sz w:val="22"/>
          <w:szCs w:val="22"/>
        </w:rPr>
        <w:t>υ τριμήνου 202</w:t>
      </w:r>
      <w:r w:rsidR="008642CB" w:rsidRPr="00FC3919">
        <w:rPr>
          <w:rFonts w:ascii="Aptos" w:hAnsi="Aptos"/>
          <w:b/>
          <w:sz w:val="22"/>
          <w:szCs w:val="22"/>
        </w:rPr>
        <w:t>5</w:t>
      </w:r>
    </w:p>
    <w:p w14:paraId="2C03E67F" w14:textId="1279DEC9" w:rsidR="00FC1FA1" w:rsidRPr="00D26B2D" w:rsidRDefault="00FC1FA1" w:rsidP="00D26B2D">
      <w:pPr>
        <w:spacing w:after="120" w:line="276" w:lineRule="auto"/>
        <w:jc w:val="center"/>
        <w:rPr>
          <w:rFonts w:ascii="Aptos" w:hAnsi="Aptos"/>
          <w:b/>
          <w:color w:val="003841"/>
          <w:sz w:val="22"/>
          <w:szCs w:val="22"/>
        </w:rPr>
      </w:pPr>
      <w:r w:rsidRPr="00D26B2D">
        <w:rPr>
          <w:rFonts w:ascii="Aptos" w:hAnsi="Aptos"/>
          <w:b/>
          <w:color w:val="003841"/>
          <w:sz w:val="22"/>
          <w:szCs w:val="22"/>
        </w:rPr>
        <w:t>ΕΘΝΙΚΗ ΤΡΑΠΕΖΑ</w:t>
      </w:r>
    </w:p>
    <w:p w14:paraId="7D9D67B0" w14:textId="3FAE4F20" w:rsidR="00FC1FA1" w:rsidRPr="00D26B2D" w:rsidRDefault="00FC1FA1" w:rsidP="00D26B2D">
      <w:pPr>
        <w:spacing w:after="120" w:line="276" w:lineRule="auto"/>
        <w:jc w:val="center"/>
        <w:rPr>
          <w:rFonts w:ascii="Aptos" w:hAnsi="Aptos"/>
          <w:b/>
          <w:color w:val="003841"/>
          <w:sz w:val="22"/>
          <w:szCs w:val="22"/>
        </w:rPr>
      </w:pPr>
      <w:r w:rsidRPr="00D26B2D">
        <w:rPr>
          <w:rFonts w:ascii="Aptos" w:hAnsi="Aptos"/>
          <w:bCs/>
          <w:color w:val="003841"/>
          <w:sz w:val="22"/>
          <w:szCs w:val="22"/>
        </w:rPr>
        <w:t>Διεύθυνση Οικονομικής Ανάλυσης</w:t>
      </w:r>
    </w:p>
    <w:p w14:paraId="735F64C3" w14:textId="69738418" w:rsidR="00FC1FA1" w:rsidRPr="00BA4ACB" w:rsidRDefault="00B03890" w:rsidP="00D26B2D">
      <w:pPr>
        <w:spacing w:after="120" w:line="276" w:lineRule="auto"/>
        <w:jc w:val="center"/>
        <w:rPr>
          <w:rFonts w:ascii="Aptos" w:hAnsi="Aptos"/>
          <w:color w:val="FF7F1A" w:themeColor="text2"/>
          <w:sz w:val="22"/>
          <w:szCs w:val="22"/>
        </w:rPr>
      </w:pPr>
      <w:bookmarkStart w:id="0" w:name="_Hlk192668972"/>
      <w:r w:rsidRPr="00BA4ACB">
        <w:rPr>
          <w:rFonts w:ascii="Aptos" w:hAnsi="Aptos"/>
          <w:color w:val="FF7F1A" w:themeColor="text2"/>
          <w:sz w:val="22"/>
          <w:szCs w:val="22"/>
        </w:rPr>
        <w:t>Σεπτέμβριος</w:t>
      </w:r>
      <w:r w:rsidR="00FC1FA1" w:rsidRPr="00BA4ACB">
        <w:rPr>
          <w:rFonts w:ascii="Aptos" w:hAnsi="Aptos"/>
          <w:color w:val="FF7F1A" w:themeColor="text2"/>
          <w:sz w:val="22"/>
          <w:szCs w:val="22"/>
        </w:rPr>
        <w:t xml:space="preserve"> 202</w:t>
      </w:r>
      <w:r w:rsidR="009F1481" w:rsidRPr="00BA4ACB">
        <w:rPr>
          <w:rFonts w:ascii="Aptos" w:hAnsi="Aptos"/>
          <w:color w:val="FF7F1A" w:themeColor="text2"/>
          <w:sz w:val="22"/>
          <w:szCs w:val="22"/>
        </w:rPr>
        <w:t>5</w:t>
      </w:r>
    </w:p>
    <w:p w14:paraId="2CBE77E0" w14:textId="112EACDC" w:rsidR="004A5F39" w:rsidRPr="00BA62B3" w:rsidRDefault="00B03890" w:rsidP="004A5F39">
      <w:pPr>
        <w:spacing w:after="240" w:line="276" w:lineRule="auto"/>
        <w:jc w:val="center"/>
        <w:rPr>
          <w:rFonts w:ascii="Aptos" w:hAnsi="Aptos"/>
          <w:b/>
          <w:color w:val="007B85"/>
        </w:rPr>
      </w:pPr>
      <w:r w:rsidRPr="00BA62B3">
        <w:rPr>
          <w:rFonts w:ascii="Aptos" w:hAnsi="Aptos"/>
          <w:b/>
          <w:color w:val="007B85"/>
        </w:rPr>
        <w:t>Η επιτάχυνση των επενδύσεων</w:t>
      </w:r>
      <w:r w:rsidR="00B26FC4" w:rsidRPr="00BA62B3">
        <w:rPr>
          <w:rFonts w:ascii="Aptos" w:hAnsi="Aptos"/>
          <w:b/>
          <w:color w:val="007B85"/>
        </w:rPr>
        <w:t xml:space="preserve">, </w:t>
      </w:r>
      <w:r w:rsidRPr="00BA62B3">
        <w:rPr>
          <w:rFonts w:ascii="Aptos" w:hAnsi="Aptos"/>
          <w:b/>
          <w:color w:val="007B85"/>
        </w:rPr>
        <w:t xml:space="preserve">η ισχυρή τουριστική δραστηριότητα </w:t>
      </w:r>
      <w:r w:rsidR="00B26FC4" w:rsidRPr="00BA62B3">
        <w:rPr>
          <w:rFonts w:ascii="Aptos" w:hAnsi="Aptos"/>
          <w:b/>
          <w:color w:val="007B85"/>
        </w:rPr>
        <w:t xml:space="preserve">και </w:t>
      </w:r>
      <w:r w:rsidR="001D3EB5" w:rsidRPr="00BA62B3">
        <w:rPr>
          <w:rFonts w:ascii="Aptos" w:hAnsi="Aptos"/>
          <w:b/>
          <w:color w:val="007B85"/>
        </w:rPr>
        <w:t>η</w:t>
      </w:r>
      <w:r w:rsidR="00B24B2C" w:rsidRPr="001F6118">
        <w:rPr>
          <w:rFonts w:ascii="Aptos" w:hAnsi="Aptos"/>
          <w:b/>
          <w:color w:val="007B85"/>
        </w:rPr>
        <w:t xml:space="preserve"> </w:t>
      </w:r>
      <w:r w:rsidR="00B24B2C">
        <w:rPr>
          <w:rFonts w:ascii="Aptos" w:hAnsi="Aptos"/>
          <w:b/>
          <w:color w:val="007B85"/>
        </w:rPr>
        <w:t>αξιοσημείωτη</w:t>
      </w:r>
      <w:r w:rsidR="001D3EB5" w:rsidRPr="00BA62B3">
        <w:rPr>
          <w:rFonts w:ascii="Aptos" w:hAnsi="Aptos"/>
          <w:b/>
          <w:color w:val="007B85"/>
        </w:rPr>
        <w:t xml:space="preserve"> άνοδος στις</w:t>
      </w:r>
      <w:r w:rsidR="009F7C84" w:rsidRPr="00BA62B3">
        <w:rPr>
          <w:rFonts w:ascii="Aptos" w:hAnsi="Aptos"/>
          <w:b/>
          <w:color w:val="007B85"/>
        </w:rPr>
        <w:t xml:space="preserve"> </w:t>
      </w:r>
      <w:r w:rsidR="00B26FC4" w:rsidRPr="00BA62B3">
        <w:rPr>
          <w:rFonts w:ascii="Aptos" w:hAnsi="Aptos"/>
          <w:b/>
          <w:color w:val="007B85"/>
        </w:rPr>
        <w:t xml:space="preserve">εξαγωγές αγαθών </w:t>
      </w:r>
      <w:r w:rsidR="00D02DCB" w:rsidRPr="00BA62B3">
        <w:rPr>
          <w:rFonts w:ascii="Aptos" w:hAnsi="Aptos"/>
          <w:b/>
          <w:color w:val="007B85"/>
        </w:rPr>
        <w:t xml:space="preserve">(εκτός καυσίμων) </w:t>
      </w:r>
      <w:r w:rsidR="001D3EB5" w:rsidRPr="00BA62B3">
        <w:rPr>
          <w:rFonts w:ascii="Aptos" w:hAnsi="Aptos"/>
          <w:b/>
          <w:color w:val="007B85"/>
        </w:rPr>
        <w:t>οδήγησαν σε</w:t>
      </w:r>
      <w:r w:rsidRPr="00BA62B3">
        <w:rPr>
          <w:rFonts w:ascii="Aptos" w:hAnsi="Aptos"/>
          <w:b/>
          <w:color w:val="007B85"/>
        </w:rPr>
        <w:t xml:space="preserve"> </w:t>
      </w:r>
      <w:r w:rsidR="009F7C84" w:rsidRPr="00BA62B3">
        <w:rPr>
          <w:rFonts w:ascii="Aptos" w:hAnsi="Aptos"/>
          <w:b/>
          <w:color w:val="007B85"/>
        </w:rPr>
        <w:t xml:space="preserve">σημαντική </w:t>
      </w:r>
      <w:r w:rsidRPr="00BA62B3">
        <w:rPr>
          <w:rFonts w:ascii="Aptos" w:hAnsi="Aptos"/>
          <w:b/>
          <w:color w:val="007B85"/>
        </w:rPr>
        <w:t>αύξηση</w:t>
      </w:r>
      <w:r w:rsidR="009F7C84" w:rsidRPr="00BA62B3">
        <w:rPr>
          <w:rFonts w:ascii="Aptos" w:hAnsi="Aptos"/>
          <w:b/>
          <w:color w:val="007B85"/>
        </w:rPr>
        <w:t>, σε τριμηνιαία βάση,</w:t>
      </w:r>
      <w:r w:rsidRPr="00BA62B3">
        <w:rPr>
          <w:rFonts w:ascii="Aptos" w:hAnsi="Aptos"/>
          <w:b/>
          <w:color w:val="007B85"/>
        </w:rPr>
        <w:t xml:space="preserve"> του ΑΕΠ το 2ο τρίμηνο. </w:t>
      </w:r>
      <w:r w:rsidR="008C7E9A" w:rsidRPr="00BA62B3">
        <w:rPr>
          <w:rFonts w:ascii="Aptos" w:hAnsi="Aptos"/>
          <w:b/>
          <w:color w:val="007B85"/>
        </w:rPr>
        <w:t>Ο ρυθμός ανάπτυξης</w:t>
      </w:r>
      <w:r w:rsidRPr="00BA62B3">
        <w:rPr>
          <w:rFonts w:ascii="Aptos" w:hAnsi="Aptos"/>
          <w:b/>
          <w:color w:val="007B85"/>
        </w:rPr>
        <w:t xml:space="preserve"> αναμένεται να ενισχυθεί το </w:t>
      </w:r>
      <w:r w:rsidR="004A5F39" w:rsidRPr="00BA62B3">
        <w:rPr>
          <w:rFonts w:ascii="Aptos" w:hAnsi="Aptos"/>
          <w:b/>
          <w:color w:val="007B85"/>
        </w:rPr>
        <w:t>3ο</w:t>
      </w:r>
      <w:r w:rsidRPr="00BA62B3">
        <w:rPr>
          <w:rFonts w:ascii="Aptos" w:hAnsi="Aptos"/>
          <w:b/>
          <w:color w:val="007B85"/>
        </w:rPr>
        <w:t xml:space="preserve"> τρίμηνο</w:t>
      </w:r>
      <w:r w:rsidR="001D3EB5" w:rsidRPr="00BA62B3">
        <w:rPr>
          <w:rFonts w:ascii="Aptos" w:hAnsi="Aptos"/>
          <w:b/>
          <w:color w:val="007B85"/>
        </w:rPr>
        <w:t>, υψηλότερα του 2% ετησίως</w:t>
      </w:r>
    </w:p>
    <w:p w14:paraId="0B4812FD" w14:textId="2480C4C6" w:rsidR="008A1DDA" w:rsidRPr="008A1DDA" w:rsidRDefault="00683EF1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1F611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7478E1" wp14:editId="4A040DA5">
            <wp:simplePos x="0" y="0"/>
            <wp:positionH relativeFrom="column">
              <wp:posOffset>1785</wp:posOffset>
            </wp:positionH>
            <wp:positionV relativeFrom="paragraph">
              <wp:posOffset>-2828</wp:posOffset>
            </wp:positionV>
            <wp:extent cx="2087880" cy="2268855"/>
            <wp:effectExtent l="0" t="0" r="7620" b="0"/>
            <wp:wrapSquare wrapText="bothSides"/>
            <wp:docPr id="1295740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Η οικονομική δραστηριότητα </w:t>
      </w:r>
      <w:r w:rsidR="00920C38" w:rsidRPr="001F6118">
        <w:rPr>
          <w:rFonts w:ascii="Aptos" w:hAnsi="Aptos"/>
          <w:b/>
          <w:bCs/>
          <w:sz w:val="22"/>
          <w:szCs w:val="22"/>
        </w:rPr>
        <w:t>επιταχύνθηκε σε τριμηνιαία βάση</w:t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 το 2</w:t>
      </w:r>
      <w:r w:rsidR="008A1DDA" w:rsidRPr="001F6118">
        <w:rPr>
          <w:rFonts w:ascii="Aptos" w:hAnsi="Aptos"/>
          <w:b/>
          <w:bCs/>
          <w:sz w:val="22"/>
          <w:szCs w:val="22"/>
          <w:lang w:val="en-GB"/>
        </w:rPr>
        <w:t>o</w:t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 τρίμηνο του 2025</w:t>
      </w:r>
      <w:r w:rsidR="008A1DDA" w:rsidRPr="008A1DDA">
        <w:rPr>
          <w:rFonts w:ascii="Aptos" w:hAnsi="Aptos"/>
          <w:sz w:val="22"/>
          <w:szCs w:val="22"/>
        </w:rPr>
        <w:t xml:space="preserve">, με το ΑΕΠ </w:t>
      </w:r>
      <w:r w:rsidR="008A1DDA" w:rsidRPr="00E93671">
        <w:rPr>
          <w:rFonts w:ascii="Aptos" w:hAnsi="Aptos"/>
          <w:sz w:val="22"/>
          <w:szCs w:val="22"/>
        </w:rPr>
        <w:t xml:space="preserve">να </w:t>
      </w:r>
      <w:r w:rsidR="008A1DDA" w:rsidRPr="00081680">
        <w:rPr>
          <w:rFonts w:ascii="Aptos" w:hAnsi="Aptos"/>
          <w:sz w:val="22"/>
          <w:szCs w:val="22"/>
        </w:rPr>
        <w:t>αυξάνεται</w:t>
      </w:r>
      <w:r w:rsidR="008A1DDA" w:rsidRPr="00E93671">
        <w:rPr>
          <w:rFonts w:ascii="Aptos" w:hAnsi="Aptos"/>
          <w:sz w:val="22"/>
          <w:szCs w:val="22"/>
        </w:rPr>
        <w:t xml:space="preserve"> κατά 0,6% σε</w:t>
      </w:r>
      <w:r w:rsidR="00920C38">
        <w:rPr>
          <w:rFonts w:ascii="Aptos" w:hAnsi="Aptos"/>
          <w:sz w:val="22"/>
          <w:szCs w:val="22"/>
        </w:rPr>
        <w:t xml:space="preserve"> σύγκριση με το </w:t>
      </w:r>
      <w:r w:rsidR="009A7C53">
        <w:rPr>
          <w:rFonts w:ascii="Aptos" w:hAnsi="Aptos"/>
          <w:sz w:val="22"/>
          <w:szCs w:val="22"/>
        </w:rPr>
        <w:t>1ο</w:t>
      </w:r>
      <w:r w:rsidR="00920C38">
        <w:rPr>
          <w:rFonts w:ascii="Aptos" w:hAnsi="Aptos"/>
          <w:sz w:val="22"/>
          <w:szCs w:val="22"/>
        </w:rPr>
        <w:t xml:space="preserve"> τρίμηνο</w:t>
      </w:r>
      <w:r w:rsidR="008A1DDA" w:rsidRPr="00E93671">
        <w:rPr>
          <w:rFonts w:ascii="Aptos" w:hAnsi="Aptos"/>
          <w:sz w:val="22"/>
          <w:szCs w:val="22"/>
        </w:rPr>
        <w:t xml:space="preserve"> (εποχικά προσαρμοσμένα στοιχεία), </w:t>
      </w:r>
      <w:r w:rsidR="00920C38">
        <w:rPr>
          <w:rFonts w:ascii="Aptos" w:hAnsi="Aptos"/>
          <w:sz w:val="22"/>
          <w:szCs w:val="22"/>
        </w:rPr>
        <w:t>έναντι μεταβολής</w:t>
      </w:r>
      <w:r w:rsidR="00920C38" w:rsidRPr="00E93671">
        <w:rPr>
          <w:rFonts w:ascii="Aptos" w:hAnsi="Aptos"/>
          <w:sz w:val="22"/>
          <w:szCs w:val="22"/>
        </w:rPr>
        <w:t xml:space="preserve"> </w:t>
      </w:r>
      <w:r w:rsidR="008A1DDA" w:rsidRPr="00E93671">
        <w:rPr>
          <w:rFonts w:ascii="Aptos" w:hAnsi="Aptos"/>
          <w:sz w:val="22"/>
          <w:szCs w:val="22"/>
        </w:rPr>
        <w:t xml:space="preserve">0,1% το </w:t>
      </w:r>
      <w:r w:rsidR="00920C38">
        <w:rPr>
          <w:rFonts w:ascii="Aptos" w:hAnsi="Aptos"/>
          <w:sz w:val="22"/>
          <w:szCs w:val="22"/>
        </w:rPr>
        <w:t>προηγούμενο</w:t>
      </w:r>
      <w:r w:rsidR="00920C38" w:rsidRPr="00E93671">
        <w:rPr>
          <w:rFonts w:ascii="Aptos" w:hAnsi="Aptos"/>
          <w:sz w:val="22"/>
          <w:szCs w:val="22"/>
        </w:rPr>
        <w:t xml:space="preserve"> </w:t>
      </w:r>
      <w:r w:rsidR="008A1DDA" w:rsidRPr="00E93671">
        <w:rPr>
          <w:rFonts w:ascii="Aptos" w:hAnsi="Aptos"/>
          <w:sz w:val="22"/>
          <w:szCs w:val="22"/>
        </w:rPr>
        <w:t>τρίμηνο</w:t>
      </w:r>
      <w:r w:rsidR="008A1DDA" w:rsidRPr="00081680">
        <w:rPr>
          <w:rFonts w:ascii="Aptos" w:hAnsi="Aptos"/>
          <w:sz w:val="22"/>
          <w:szCs w:val="22"/>
        </w:rPr>
        <w:t>, επιτυγχάνοντας</w:t>
      </w:r>
      <w:r w:rsidR="008A1DDA" w:rsidRPr="00E93671">
        <w:rPr>
          <w:rFonts w:ascii="Aptos" w:hAnsi="Aptos"/>
          <w:sz w:val="22"/>
          <w:szCs w:val="22"/>
        </w:rPr>
        <w:t xml:space="preserve"> τον πέμπτο</w:t>
      </w:r>
      <w:r w:rsidR="008A1DDA" w:rsidRPr="008A1DDA">
        <w:rPr>
          <w:rFonts w:ascii="Aptos" w:hAnsi="Aptos"/>
          <w:sz w:val="22"/>
          <w:szCs w:val="22"/>
        </w:rPr>
        <w:t xml:space="preserve"> </w:t>
      </w:r>
      <w:r w:rsidR="004F7D7F">
        <w:rPr>
          <w:rFonts w:ascii="Aptos" w:hAnsi="Aptos"/>
          <w:sz w:val="22"/>
          <w:szCs w:val="22"/>
        </w:rPr>
        <w:t>ισχυρότερο</w:t>
      </w:r>
      <w:r w:rsidR="004F7D7F" w:rsidRPr="008A1DDA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 xml:space="preserve">τριμηνιαίο ρυθμό </w:t>
      </w:r>
      <w:r w:rsidR="004F7D7F">
        <w:rPr>
          <w:rFonts w:ascii="Aptos" w:hAnsi="Aptos"/>
          <w:sz w:val="22"/>
          <w:szCs w:val="22"/>
        </w:rPr>
        <w:t>μεταβολής</w:t>
      </w:r>
      <w:r w:rsidR="004F7D7F" w:rsidRPr="000A1E24">
        <w:rPr>
          <w:rFonts w:ascii="Aptos" w:hAnsi="Aptos"/>
          <w:sz w:val="22"/>
          <w:szCs w:val="22"/>
        </w:rPr>
        <w:t xml:space="preserve"> </w:t>
      </w:r>
      <w:r w:rsidR="008A1DDA" w:rsidRPr="000A1E24">
        <w:rPr>
          <w:rFonts w:ascii="Aptos" w:hAnsi="Aptos"/>
          <w:sz w:val="22"/>
          <w:szCs w:val="22"/>
        </w:rPr>
        <w:t xml:space="preserve">στην </w:t>
      </w:r>
      <w:r w:rsidR="00CA427F" w:rsidRPr="000A1E24">
        <w:rPr>
          <w:rFonts w:ascii="Aptos" w:hAnsi="Aptos"/>
          <w:sz w:val="22"/>
          <w:szCs w:val="22"/>
        </w:rPr>
        <w:t>ε</w:t>
      </w:r>
      <w:r w:rsidR="008A1DDA" w:rsidRPr="000A1E24">
        <w:rPr>
          <w:rFonts w:ascii="Aptos" w:hAnsi="Aptos"/>
          <w:sz w:val="22"/>
          <w:szCs w:val="22"/>
        </w:rPr>
        <w:t xml:space="preserve">υρωζώνη. </w:t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Σε ετήσια βάση, η αύξηση του ΑΕΠ </w:t>
      </w:r>
      <w:r w:rsidR="008C7E9A" w:rsidRPr="001F6118">
        <w:rPr>
          <w:rFonts w:ascii="Aptos" w:hAnsi="Aptos"/>
          <w:b/>
          <w:bCs/>
          <w:sz w:val="22"/>
          <w:szCs w:val="22"/>
        </w:rPr>
        <w:t>επιβραδύνθηκε</w:t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 στο 1,7%</w:t>
      </w:r>
      <w:r w:rsidR="009F7C84" w:rsidRPr="00BA62B3">
        <w:rPr>
          <w:rFonts w:ascii="Aptos" w:hAnsi="Aptos"/>
          <w:sz w:val="22"/>
          <w:szCs w:val="22"/>
        </w:rPr>
        <w:t xml:space="preserve"> (πολύ κοντά στην εκτίμησή μας</w:t>
      </w:r>
      <w:r w:rsidR="008A1DDA" w:rsidRPr="00BA62B3">
        <w:rPr>
          <w:rFonts w:ascii="Aptos" w:hAnsi="Aptos"/>
          <w:sz w:val="22"/>
          <w:szCs w:val="22"/>
        </w:rPr>
        <w:t xml:space="preserve"> </w:t>
      </w:r>
      <w:r w:rsidR="009F7C84" w:rsidRPr="00BA62B3">
        <w:rPr>
          <w:rFonts w:ascii="Aptos" w:hAnsi="Aptos"/>
          <w:sz w:val="22"/>
          <w:szCs w:val="22"/>
        </w:rPr>
        <w:t xml:space="preserve">για </w:t>
      </w:r>
      <w:r w:rsidR="0099474B" w:rsidRPr="00BA62B3">
        <w:rPr>
          <w:rFonts w:ascii="Aptos" w:hAnsi="Aptos"/>
          <w:sz w:val="22"/>
          <w:szCs w:val="22"/>
        </w:rPr>
        <w:t xml:space="preserve">αύξηση </w:t>
      </w:r>
      <w:r w:rsidR="00C429BA" w:rsidRPr="00BA62B3">
        <w:rPr>
          <w:rFonts w:ascii="Aptos" w:hAnsi="Aptos"/>
          <w:sz w:val="22"/>
          <w:szCs w:val="22"/>
        </w:rPr>
        <w:t xml:space="preserve">1,6% ετησίως </w:t>
      </w:r>
      <w:r w:rsidR="000A1E24" w:rsidRPr="00BA62B3">
        <w:rPr>
          <w:rFonts w:ascii="Aptos" w:hAnsi="Aptos"/>
          <w:sz w:val="22"/>
          <w:szCs w:val="22"/>
        </w:rPr>
        <w:t>τον περασμένο</w:t>
      </w:r>
      <w:r w:rsidR="000A1E24" w:rsidRPr="00BA62B3">
        <w:rPr>
          <w:color w:val="FF0000"/>
        </w:rPr>
        <w:t xml:space="preserve"> </w:t>
      </w:r>
      <w:hyperlink r:id="rId9" w:history="1">
        <w:r w:rsidR="000A1E24" w:rsidRPr="00CE3EF6">
          <w:rPr>
            <w:rStyle w:val="-"/>
            <w:rFonts w:ascii="Aptos" w:hAnsi="Aptos"/>
            <w:sz w:val="22"/>
            <w:szCs w:val="22"/>
          </w:rPr>
          <w:t>Ιούνιο</w:t>
        </w:r>
      </w:hyperlink>
      <w:r w:rsidR="009F7C84" w:rsidRPr="000A1E24">
        <w:rPr>
          <w:rFonts w:ascii="Aptos" w:hAnsi="Aptos"/>
          <w:sz w:val="22"/>
          <w:szCs w:val="22"/>
        </w:rPr>
        <w:t>)</w:t>
      </w:r>
      <w:r w:rsidR="009A7C53" w:rsidRPr="000A1E24">
        <w:rPr>
          <w:rFonts w:ascii="Aptos" w:hAnsi="Aptos"/>
          <w:sz w:val="22"/>
          <w:szCs w:val="22"/>
        </w:rPr>
        <w:t>,</w:t>
      </w:r>
      <w:r w:rsidR="009F7C84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>κυρίως λόγω της δυσμεν</w:t>
      </w:r>
      <w:r w:rsidR="008C7E9A">
        <w:rPr>
          <w:rFonts w:ascii="Aptos" w:hAnsi="Aptos"/>
          <w:sz w:val="22"/>
          <w:szCs w:val="22"/>
        </w:rPr>
        <w:t>ού</w:t>
      </w:r>
      <w:r w:rsidR="008A1DDA" w:rsidRPr="008A1DDA">
        <w:rPr>
          <w:rFonts w:ascii="Aptos" w:hAnsi="Aptos"/>
          <w:sz w:val="22"/>
          <w:szCs w:val="22"/>
        </w:rPr>
        <w:t xml:space="preserve">ς επίδρασης </w:t>
      </w:r>
      <w:r w:rsidR="008C7E9A">
        <w:rPr>
          <w:rFonts w:ascii="Aptos" w:hAnsi="Aptos"/>
          <w:sz w:val="22"/>
          <w:szCs w:val="22"/>
        </w:rPr>
        <w:t>από</w:t>
      </w:r>
      <w:r w:rsidR="008A1DDA" w:rsidRPr="008A1DDA">
        <w:rPr>
          <w:rFonts w:ascii="Aptos" w:hAnsi="Aptos"/>
          <w:sz w:val="22"/>
          <w:szCs w:val="22"/>
        </w:rPr>
        <w:t xml:space="preserve"> τη σύγκριση με το 2ο τρίμηνο του 2024</w:t>
      </w:r>
      <w:r w:rsidR="009F7C84">
        <w:rPr>
          <w:rFonts w:ascii="Aptos" w:hAnsi="Aptos"/>
          <w:sz w:val="22"/>
          <w:szCs w:val="22"/>
        </w:rPr>
        <w:t>.</w:t>
      </w:r>
      <w:r w:rsidR="008A1DDA" w:rsidRPr="008A1DDA">
        <w:rPr>
          <w:rFonts w:ascii="Aptos" w:hAnsi="Aptos"/>
          <w:sz w:val="22"/>
          <w:szCs w:val="22"/>
        </w:rPr>
        <w:t xml:space="preserve"> </w:t>
      </w:r>
      <w:r w:rsidR="009F7C84">
        <w:rPr>
          <w:rFonts w:ascii="Aptos" w:hAnsi="Aptos"/>
          <w:sz w:val="22"/>
          <w:szCs w:val="22"/>
        </w:rPr>
        <w:t xml:space="preserve">Στο εν λόγω </w:t>
      </w:r>
      <w:r w:rsidR="009F7C84" w:rsidRPr="009F7C84">
        <w:rPr>
          <w:rFonts w:ascii="Aptos" w:hAnsi="Aptos"/>
          <w:sz w:val="22"/>
          <w:szCs w:val="22"/>
        </w:rPr>
        <w:t>τρίμηνο</w:t>
      </w:r>
      <w:r w:rsidR="00642D56">
        <w:rPr>
          <w:rFonts w:ascii="Aptos" w:hAnsi="Aptos"/>
          <w:sz w:val="22"/>
          <w:szCs w:val="22"/>
        </w:rPr>
        <w:t>,</w:t>
      </w:r>
      <w:r w:rsidR="008A1DDA" w:rsidRPr="009F7C84">
        <w:rPr>
          <w:rFonts w:ascii="Aptos" w:hAnsi="Aptos"/>
          <w:sz w:val="22"/>
          <w:szCs w:val="22"/>
        </w:rPr>
        <w:t xml:space="preserve"> η </w:t>
      </w:r>
      <w:r w:rsidR="008C7E9A" w:rsidRPr="009F7C84">
        <w:rPr>
          <w:rFonts w:ascii="Aptos" w:hAnsi="Aptos"/>
          <w:sz w:val="22"/>
          <w:szCs w:val="22"/>
        </w:rPr>
        <w:t>ισχυρ</w:t>
      </w:r>
      <w:r w:rsidR="009F7C84" w:rsidRPr="009F7C84">
        <w:rPr>
          <w:rFonts w:ascii="Aptos" w:hAnsi="Aptos"/>
          <w:sz w:val="22"/>
          <w:szCs w:val="22"/>
        </w:rPr>
        <w:t xml:space="preserve">ή </w:t>
      </w:r>
      <w:r w:rsidR="009F7C84">
        <w:rPr>
          <w:rFonts w:ascii="Aptos" w:hAnsi="Aptos"/>
          <w:sz w:val="22"/>
          <w:szCs w:val="22"/>
        </w:rPr>
        <w:t>άνοδος</w:t>
      </w:r>
      <w:r w:rsidR="008C7E9A">
        <w:rPr>
          <w:rFonts w:ascii="Aptos" w:hAnsi="Aptos"/>
          <w:sz w:val="22"/>
          <w:szCs w:val="22"/>
        </w:rPr>
        <w:t xml:space="preserve"> του ΑΕΠ κατά</w:t>
      </w:r>
      <w:r w:rsidR="008A1DDA" w:rsidRPr="008A1DDA">
        <w:rPr>
          <w:rFonts w:ascii="Aptos" w:hAnsi="Aptos"/>
          <w:sz w:val="22"/>
          <w:szCs w:val="22"/>
        </w:rPr>
        <w:t xml:space="preserve"> 1,1%</w:t>
      </w:r>
      <w:r w:rsidR="00C62CD2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 xml:space="preserve">σε τριμηνιαία βάση, </w:t>
      </w:r>
      <w:r w:rsidR="008C7E9A">
        <w:rPr>
          <w:rFonts w:ascii="Aptos" w:hAnsi="Aptos"/>
          <w:sz w:val="22"/>
          <w:szCs w:val="22"/>
        </w:rPr>
        <w:t>είχε τροφοδοτηθεί από την</w:t>
      </w:r>
      <w:r w:rsidR="008A1DDA" w:rsidRPr="008A1DDA">
        <w:rPr>
          <w:rFonts w:ascii="Aptos" w:hAnsi="Aptos"/>
          <w:sz w:val="22"/>
          <w:szCs w:val="22"/>
        </w:rPr>
        <w:t xml:space="preserve"> εξαιρετικά </w:t>
      </w:r>
      <w:r w:rsidR="00920C38">
        <w:rPr>
          <w:rFonts w:ascii="Aptos" w:hAnsi="Aptos"/>
          <w:sz w:val="22"/>
          <w:szCs w:val="22"/>
        </w:rPr>
        <w:t>υψηλή</w:t>
      </w:r>
      <w:r w:rsidR="008A1DDA" w:rsidRPr="008A1DDA">
        <w:rPr>
          <w:rFonts w:ascii="Aptos" w:hAnsi="Aptos"/>
          <w:sz w:val="22"/>
          <w:szCs w:val="22"/>
        </w:rPr>
        <w:t xml:space="preserve"> συσσώρευση αποθεμάτων.</w:t>
      </w:r>
    </w:p>
    <w:p w14:paraId="670D29DB" w14:textId="3AAABFF8" w:rsidR="008A1DDA" w:rsidRPr="00F3052E" w:rsidRDefault="00683EF1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1F611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672DE46" wp14:editId="6D2F49C5">
            <wp:simplePos x="0" y="0"/>
            <wp:positionH relativeFrom="column">
              <wp:posOffset>-47625</wp:posOffset>
            </wp:positionH>
            <wp:positionV relativeFrom="paragraph">
              <wp:posOffset>1880235</wp:posOffset>
            </wp:positionV>
            <wp:extent cx="2079527" cy="2268000"/>
            <wp:effectExtent l="0" t="0" r="0" b="0"/>
            <wp:wrapSquare wrapText="bothSides"/>
            <wp:docPr id="1432236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2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DDA" w:rsidRPr="001F6118">
        <w:rPr>
          <w:rFonts w:ascii="Aptos" w:hAnsi="Aptos"/>
          <w:b/>
          <w:bCs/>
          <w:sz w:val="22"/>
          <w:szCs w:val="22"/>
        </w:rPr>
        <w:t>Ο ακαθάριστος σχηματισμός παγίου κεφαλαίου («ΑΣΠΚ») ανέκαμψε δυναμικά</w:t>
      </w:r>
      <w:r w:rsidR="008A1DDA" w:rsidRPr="008A1DDA">
        <w:rPr>
          <w:rFonts w:ascii="Aptos" w:hAnsi="Aptos"/>
          <w:sz w:val="22"/>
          <w:szCs w:val="22"/>
        </w:rPr>
        <w:t xml:space="preserve">, σημειώνοντας αύξηση 6,5% σε ετήσια βάση και 7,4% σε τριμηνιαία βάση (εποχικά προσαρμοσμένα στοιχεία), συμβάλλοντας κατά 1 ποσοστιαία μονάδα στην ετήσια αύξηση του ΑΕΠ. </w:t>
      </w:r>
      <w:r w:rsidR="008A1DDA" w:rsidRPr="004F4A72">
        <w:rPr>
          <w:rFonts w:ascii="Aptos" w:hAnsi="Aptos"/>
          <w:b/>
          <w:bCs/>
          <w:sz w:val="22"/>
          <w:szCs w:val="22"/>
        </w:rPr>
        <w:t xml:space="preserve">Ο </w:t>
      </w:r>
      <w:r w:rsidR="00C62CD2" w:rsidRPr="004F4A72">
        <w:rPr>
          <w:rFonts w:ascii="Aptos" w:hAnsi="Aptos"/>
          <w:b/>
          <w:bCs/>
          <w:sz w:val="22"/>
          <w:szCs w:val="22"/>
        </w:rPr>
        <w:t>ΑΣ</w:t>
      </w:r>
      <w:r w:rsidR="00C62CD2">
        <w:rPr>
          <w:rFonts w:ascii="Aptos" w:hAnsi="Aptos"/>
          <w:b/>
          <w:bCs/>
          <w:sz w:val="22"/>
          <w:szCs w:val="22"/>
        </w:rPr>
        <w:t>ΠΚ</w:t>
      </w:r>
      <w:r w:rsidR="00C62CD2" w:rsidRPr="004F4A72">
        <w:rPr>
          <w:rFonts w:ascii="Aptos" w:hAnsi="Aptos"/>
          <w:b/>
          <w:bCs/>
          <w:sz w:val="22"/>
          <w:szCs w:val="22"/>
        </w:rPr>
        <w:t xml:space="preserve"> </w:t>
      </w:r>
      <w:r w:rsidR="00A07AC1" w:rsidRPr="004F4A72">
        <w:rPr>
          <w:rFonts w:ascii="Aptos" w:hAnsi="Aptos"/>
          <w:b/>
          <w:bCs/>
          <w:sz w:val="22"/>
          <w:szCs w:val="22"/>
        </w:rPr>
        <w:t xml:space="preserve">ανήλθε </w:t>
      </w:r>
      <w:r w:rsidR="008A1DDA" w:rsidRPr="004F4A72">
        <w:rPr>
          <w:rFonts w:ascii="Aptos" w:hAnsi="Aptos"/>
          <w:b/>
          <w:bCs/>
          <w:sz w:val="22"/>
          <w:szCs w:val="22"/>
        </w:rPr>
        <w:t xml:space="preserve">σε υψηλό 15 ετών, στο 16,6% του ΑΕΠ, αποτυπώνοντας </w:t>
      </w:r>
      <w:r w:rsidR="00B26FC4" w:rsidRPr="004F4A72">
        <w:rPr>
          <w:rFonts w:ascii="Aptos" w:hAnsi="Aptos"/>
          <w:b/>
          <w:bCs/>
          <w:sz w:val="22"/>
          <w:szCs w:val="22"/>
        </w:rPr>
        <w:t xml:space="preserve">τη συνδυαστική βελτίωση όλων σχεδόν </w:t>
      </w:r>
      <w:r w:rsidR="008A1DDA" w:rsidRPr="004F4A72">
        <w:rPr>
          <w:rFonts w:ascii="Aptos" w:hAnsi="Aptos"/>
          <w:b/>
          <w:bCs/>
          <w:sz w:val="22"/>
          <w:szCs w:val="22"/>
        </w:rPr>
        <w:t>των επιμέρους επενδυτικών κατηγοριών</w:t>
      </w:r>
      <w:r w:rsidR="008A1DDA" w:rsidRPr="008A1DDA">
        <w:rPr>
          <w:rFonts w:ascii="Aptos" w:hAnsi="Aptos"/>
          <w:sz w:val="22"/>
          <w:szCs w:val="22"/>
        </w:rPr>
        <w:t>, σε σταθερές τιμές</w:t>
      </w:r>
      <w:r w:rsidR="00071E67">
        <w:rPr>
          <w:rFonts w:ascii="Aptos" w:hAnsi="Aptos"/>
          <w:sz w:val="22"/>
          <w:szCs w:val="22"/>
        </w:rPr>
        <w:t>,</w:t>
      </w:r>
      <w:r w:rsidR="00B26FC4">
        <w:rPr>
          <w:rFonts w:ascii="Aptos" w:hAnsi="Aptos"/>
          <w:sz w:val="22"/>
          <w:szCs w:val="22"/>
        </w:rPr>
        <w:t xml:space="preserve"> με πρωταγωνιστή την κατασκευαστική δραστηριότητα</w:t>
      </w:r>
      <w:r w:rsidR="00920C38">
        <w:rPr>
          <w:rFonts w:ascii="Aptos" w:hAnsi="Aptos"/>
          <w:sz w:val="22"/>
          <w:szCs w:val="22"/>
        </w:rPr>
        <w:t xml:space="preserve"> που είχε υστερήσει τα προηγούμενα 2 τρίμηνα</w:t>
      </w:r>
      <w:r w:rsidR="008A1DDA" w:rsidRPr="008A1DDA">
        <w:rPr>
          <w:rFonts w:ascii="Aptos" w:hAnsi="Aptos"/>
          <w:sz w:val="22"/>
          <w:szCs w:val="22"/>
        </w:rPr>
        <w:t xml:space="preserve">. </w:t>
      </w:r>
      <w:r w:rsidR="00B26FC4">
        <w:rPr>
          <w:rFonts w:ascii="Aptos" w:hAnsi="Aptos"/>
          <w:sz w:val="22"/>
          <w:szCs w:val="22"/>
        </w:rPr>
        <w:t xml:space="preserve">Οι </w:t>
      </w:r>
      <w:r w:rsidR="008A1DDA" w:rsidRPr="008A1DDA">
        <w:rPr>
          <w:rFonts w:ascii="Aptos" w:hAnsi="Aptos"/>
          <w:sz w:val="22"/>
          <w:szCs w:val="22"/>
        </w:rPr>
        <w:t xml:space="preserve">οικιστικές κατασκευές αυξήθηκαν κατά 15,2% σε ετήσια βάση και οι μη-οικιστικές κατασκευές κατά 7,7% </w:t>
      </w:r>
      <w:r w:rsidR="00B26FC4">
        <w:rPr>
          <w:rFonts w:ascii="Aptos" w:hAnsi="Aptos"/>
          <w:sz w:val="22"/>
          <w:szCs w:val="22"/>
        </w:rPr>
        <w:t>ετησίως</w:t>
      </w:r>
      <w:r w:rsidR="00A07AC1">
        <w:rPr>
          <w:rFonts w:ascii="Aptos" w:hAnsi="Aptos"/>
          <w:sz w:val="22"/>
          <w:szCs w:val="22"/>
        </w:rPr>
        <w:t>,</w:t>
      </w:r>
      <w:r w:rsidR="00B26FC4">
        <w:rPr>
          <w:rFonts w:ascii="Aptos" w:hAnsi="Aptos"/>
          <w:sz w:val="22"/>
          <w:szCs w:val="22"/>
        </w:rPr>
        <w:t xml:space="preserve"> ανακάμπτοντας</w:t>
      </w:r>
      <w:r w:rsidR="00B26FC4" w:rsidRPr="008A1DDA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>από ένα υποτονικό 1</w:t>
      </w:r>
      <w:r w:rsidR="008A1DDA" w:rsidRPr="008A1DDA">
        <w:rPr>
          <w:rFonts w:ascii="Aptos" w:hAnsi="Aptos"/>
          <w:sz w:val="22"/>
          <w:szCs w:val="22"/>
          <w:lang w:val="en-GB"/>
        </w:rPr>
        <w:t>o</w:t>
      </w:r>
      <w:r w:rsidR="008A1DDA" w:rsidRPr="008A1DDA">
        <w:rPr>
          <w:rFonts w:ascii="Aptos" w:hAnsi="Aptos"/>
          <w:sz w:val="22"/>
          <w:szCs w:val="22"/>
        </w:rPr>
        <w:t xml:space="preserve"> τρίμηνο του </w:t>
      </w:r>
      <w:r w:rsidR="008A1DDA" w:rsidRPr="00642D56">
        <w:rPr>
          <w:rFonts w:ascii="Aptos" w:hAnsi="Aptos"/>
          <w:sz w:val="22"/>
          <w:szCs w:val="22"/>
        </w:rPr>
        <w:t>2025</w:t>
      </w:r>
      <w:r w:rsidR="00B26FC4" w:rsidRPr="00642D56">
        <w:rPr>
          <w:rFonts w:ascii="Aptos" w:hAnsi="Aptos"/>
          <w:sz w:val="22"/>
          <w:szCs w:val="22"/>
        </w:rPr>
        <w:t xml:space="preserve"> </w:t>
      </w:r>
      <w:r w:rsidR="00071E67" w:rsidRPr="00BA62B3">
        <w:rPr>
          <w:rFonts w:ascii="Aptos" w:hAnsi="Aptos"/>
          <w:sz w:val="22"/>
          <w:szCs w:val="22"/>
        </w:rPr>
        <w:t>το οποίο</w:t>
      </w:r>
      <w:r w:rsidR="00B26FC4" w:rsidRPr="00642D56">
        <w:rPr>
          <w:rFonts w:ascii="Aptos" w:hAnsi="Aptos"/>
          <w:sz w:val="22"/>
          <w:szCs w:val="22"/>
        </w:rPr>
        <w:t xml:space="preserve"> είχε επιβαρυνθεί από την αβεβαιότητα σχετικά με τις τροποποιήσεις στην εφαρμογή του Νέου Οικοδομικού </w:t>
      </w:r>
      <w:r w:rsidR="00071E67" w:rsidRPr="00642D56">
        <w:rPr>
          <w:rFonts w:ascii="Aptos" w:hAnsi="Aptos"/>
          <w:sz w:val="22"/>
          <w:szCs w:val="22"/>
        </w:rPr>
        <w:t>Κ</w:t>
      </w:r>
      <w:r w:rsidR="00B26FC4" w:rsidRPr="00642D56">
        <w:rPr>
          <w:rFonts w:ascii="Aptos" w:hAnsi="Aptos"/>
          <w:sz w:val="22"/>
          <w:szCs w:val="22"/>
        </w:rPr>
        <w:t xml:space="preserve">ανονισμού, την ταχεία αύξηση του κόστους </w:t>
      </w:r>
      <w:r w:rsidR="00920C38" w:rsidRPr="00642D56">
        <w:rPr>
          <w:rFonts w:ascii="Aptos" w:hAnsi="Aptos"/>
          <w:sz w:val="22"/>
          <w:szCs w:val="22"/>
        </w:rPr>
        <w:t>υλικών κατασκευής</w:t>
      </w:r>
      <w:r w:rsidR="00265910" w:rsidRPr="00642D56">
        <w:rPr>
          <w:rFonts w:ascii="Aptos" w:hAnsi="Aptos"/>
          <w:sz w:val="22"/>
          <w:szCs w:val="22"/>
        </w:rPr>
        <w:t>,</w:t>
      </w:r>
      <w:r w:rsidR="00A07AC1" w:rsidRPr="00642D56">
        <w:rPr>
          <w:rFonts w:ascii="Aptos" w:hAnsi="Aptos"/>
          <w:sz w:val="22"/>
          <w:szCs w:val="22"/>
        </w:rPr>
        <w:t xml:space="preserve"> αλλά και την υψηλή ετήσια βάση σύγκρισης </w:t>
      </w:r>
      <w:r w:rsidR="00A07AC1" w:rsidRPr="00BA62B3">
        <w:rPr>
          <w:rFonts w:ascii="Aptos" w:hAnsi="Aptos"/>
          <w:sz w:val="22"/>
          <w:szCs w:val="22"/>
        </w:rPr>
        <w:t xml:space="preserve">λόγω </w:t>
      </w:r>
      <w:r w:rsidR="00265910" w:rsidRPr="00BA62B3">
        <w:rPr>
          <w:rFonts w:ascii="Aptos" w:hAnsi="Aptos"/>
          <w:sz w:val="22"/>
          <w:szCs w:val="22"/>
        </w:rPr>
        <w:t xml:space="preserve">του πολύ </w:t>
      </w:r>
      <w:r w:rsidR="00A07AC1" w:rsidRPr="00BA62B3">
        <w:rPr>
          <w:rFonts w:ascii="Aptos" w:hAnsi="Aptos"/>
          <w:sz w:val="22"/>
          <w:szCs w:val="22"/>
        </w:rPr>
        <w:t xml:space="preserve">ισχυρού 1ου </w:t>
      </w:r>
      <w:r w:rsidR="00A07AC1" w:rsidRPr="003C35FA">
        <w:rPr>
          <w:rFonts w:ascii="Aptos" w:hAnsi="Aptos"/>
          <w:sz w:val="22"/>
          <w:szCs w:val="22"/>
        </w:rPr>
        <w:t>τριμήνου</w:t>
      </w:r>
      <w:r w:rsidR="004C0164" w:rsidRPr="003C35FA">
        <w:rPr>
          <w:rFonts w:ascii="Aptos" w:hAnsi="Aptos"/>
          <w:sz w:val="22"/>
          <w:szCs w:val="22"/>
        </w:rPr>
        <w:t xml:space="preserve"> του</w:t>
      </w:r>
      <w:r w:rsidR="00A07AC1" w:rsidRPr="003C35FA">
        <w:rPr>
          <w:rFonts w:ascii="Aptos" w:hAnsi="Aptos"/>
          <w:sz w:val="22"/>
          <w:szCs w:val="22"/>
        </w:rPr>
        <w:t xml:space="preserve"> 2024</w:t>
      </w:r>
      <w:r w:rsidR="008A1DDA" w:rsidRPr="003C35FA">
        <w:rPr>
          <w:rFonts w:ascii="Aptos" w:hAnsi="Aptos"/>
          <w:sz w:val="22"/>
          <w:szCs w:val="22"/>
        </w:rPr>
        <w:t>.</w:t>
      </w:r>
      <w:r w:rsidR="008A1DDA" w:rsidRPr="00642D56">
        <w:rPr>
          <w:rFonts w:ascii="Aptos" w:hAnsi="Aptos"/>
          <w:sz w:val="22"/>
          <w:szCs w:val="22"/>
        </w:rPr>
        <w:t xml:space="preserve"> Η </w:t>
      </w:r>
      <w:r w:rsidR="004955FF" w:rsidRPr="00BA62B3">
        <w:rPr>
          <w:rFonts w:ascii="Aptos" w:hAnsi="Aptos"/>
          <w:sz w:val="22"/>
          <w:szCs w:val="22"/>
        </w:rPr>
        <w:t>άνοδος</w:t>
      </w:r>
      <w:r w:rsidR="008A1DDA" w:rsidRPr="00642D56">
        <w:rPr>
          <w:rFonts w:ascii="Aptos" w:hAnsi="Aptos"/>
          <w:sz w:val="22"/>
          <w:szCs w:val="22"/>
        </w:rPr>
        <w:t xml:space="preserve"> των επενδύσεων αντανακλά επίσης </w:t>
      </w:r>
      <w:r w:rsidR="00A07AC1" w:rsidRPr="00642D56">
        <w:rPr>
          <w:rFonts w:ascii="Aptos" w:hAnsi="Aptos"/>
          <w:sz w:val="22"/>
          <w:szCs w:val="22"/>
        </w:rPr>
        <w:t xml:space="preserve">τις </w:t>
      </w:r>
      <w:r w:rsidR="00A07AC1" w:rsidRPr="001F6118">
        <w:rPr>
          <w:rFonts w:ascii="Aptos" w:hAnsi="Aptos"/>
          <w:b/>
          <w:bCs/>
          <w:sz w:val="22"/>
          <w:szCs w:val="22"/>
        </w:rPr>
        <w:t>αυξανόμενες</w:t>
      </w:r>
      <w:r w:rsidR="008A1DDA" w:rsidRPr="001F6118">
        <w:rPr>
          <w:rFonts w:ascii="Aptos" w:hAnsi="Aptos"/>
          <w:b/>
          <w:bCs/>
          <w:sz w:val="22"/>
          <w:szCs w:val="22"/>
        </w:rPr>
        <w:t xml:space="preserve"> εκταμιεύσεις </w:t>
      </w:r>
      <w:r w:rsidR="00A07AC1" w:rsidRPr="001F6118">
        <w:rPr>
          <w:rFonts w:ascii="Aptos" w:hAnsi="Aptos"/>
          <w:b/>
          <w:bCs/>
          <w:sz w:val="22"/>
          <w:szCs w:val="22"/>
        </w:rPr>
        <w:t xml:space="preserve">μέσω του </w:t>
      </w:r>
      <w:r w:rsidR="008A1DDA" w:rsidRPr="001F6118">
        <w:rPr>
          <w:rFonts w:ascii="Aptos" w:hAnsi="Aptos"/>
          <w:b/>
          <w:bCs/>
          <w:sz w:val="22"/>
          <w:szCs w:val="22"/>
        </w:rPr>
        <w:t>Προγράμματος Δημοσίων Επενδύσεων («ΠΔΕ»)</w:t>
      </w:r>
      <w:r w:rsidR="008A1DDA" w:rsidRPr="00642D56">
        <w:rPr>
          <w:rFonts w:ascii="Aptos" w:hAnsi="Aptos"/>
          <w:sz w:val="22"/>
          <w:szCs w:val="22"/>
        </w:rPr>
        <w:t xml:space="preserve"> </w:t>
      </w:r>
      <w:r w:rsidR="00265910" w:rsidRPr="00642D56">
        <w:rPr>
          <w:rFonts w:ascii="Aptos" w:hAnsi="Aptos"/>
          <w:sz w:val="22"/>
          <w:szCs w:val="22"/>
        </w:rPr>
        <w:t>οι οποίες</w:t>
      </w:r>
      <w:r w:rsidR="008A1DDA" w:rsidRPr="00642D56">
        <w:rPr>
          <w:rFonts w:ascii="Aptos" w:hAnsi="Aptos"/>
          <w:sz w:val="22"/>
          <w:szCs w:val="22"/>
        </w:rPr>
        <w:t xml:space="preserve"> </w:t>
      </w:r>
      <w:r w:rsidR="004C1221" w:rsidRPr="00BA62B3">
        <w:rPr>
          <w:rFonts w:ascii="Aptos" w:hAnsi="Aptos"/>
          <w:sz w:val="22"/>
          <w:szCs w:val="22"/>
        </w:rPr>
        <w:t>ενισχύθηκαν</w:t>
      </w:r>
      <w:r w:rsidR="004C1221" w:rsidRPr="00642D56">
        <w:rPr>
          <w:rFonts w:ascii="Aptos" w:hAnsi="Aptos"/>
          <w:sz w:val="22"/>
          <w:szCs w:val="22"/>
        </w:rPr>
        <w:t xml:space="preserve"> </w:t>
      </w:r>
      <w:r w:rsidR="008A1DDA" w:rsidRPr="00642D56">
        <w:rPr>
          <w:rFonts w:ascii="Aptos" w:hAnsi="Aptos"/>
          <w:sz w:val="22"/>
          <w:szCs w:val="22"/>
        </w:rPr>
        <w:t>στα €3,3 δισ. το 2ο τρίμηνο, από €1,8 δισ. το 1ο τρίμηνο και €2,3 δισ. το</w:t>
      </w:r>
      <w:r w:rsidR="004C1221" w:rsidRPr="00642D56">
        <w:rPr>
          <w:rFonts w:ascii="Aptos" w:hAnsi="Aptos"/>
          <w:sz w:val="22"/>
          <w:szCs w:val="22"/>
        </w:rPr>
        <w:t xml:space="preserve"> 2ο</w:t>
      </w:r>
      <w:r w:rsidR="008A1DDA" w:rsidRPr="00642D56">
        <w:rPr>
          <w:rFonts w:ascii="Aptos" w:hAnsi="Aptos"/>
          <w:sz w:val="22"/>
          <w:szCs w:val="22"/>
        </w:rPr>
        <w:t xml:space="preserve"> τρίμηνο του 2024, </w:t>
      </w:r>
      <w:r w:rsidR="00F3052E" w:rsidRPr="00642D56">
        <w:rPr>
          <w:rFonts w:ascii="Aptos" w:hAnsi="Aptos"/>
          <w:sz w:val="22"/>
          <w:szCs w:val="22"/>
        </w:rPr>
        <w:t xml:space="preserve">με </w:t>
      </w:r>
      <w:r w:rsidR="008A1DDA" w:rsidRPr="00642D56">
        <w:rPr>
          <w:rFonts w:ascii="Aptos" w:hAnsi="Aptos"/>
          <w:sz w:val="22"/>
          <w:szCs w:val="22"/>
        </w:rPr>
        <w:t xml:space="preserve">επιπλέον €9,5 δισ. </w:t>
      </w:r>
      <w:r w:rsidR="004C1221" w:rsidRPr="00BA62B3">
        <w:rPr>
          <w:rFonts w:ascii="Aptos" w:hAnsi="Aptos"/>
          <w:sz w:val="22"/>
          <w:szCs w:val="22"/>
        </w:rPr>
        <w:t>προς εκταμίευση</w:t>
      </w:r>
      <w:r w:rsidR="008A1DDA" w:rsidRPr="00642D56">
        <w:rPr>
          <w:rFonts w:ascii="Aptos" w:hAnsi="Aptos"/>
          <w:sz w:val="22"/>
          <w:szCs w:val="22"/>
        </w:rPr>
        <w:t xml:space="preserve"> το 2ο εξάμηνο του έτους.</w:t>
      </w:r>
      <w:r w:rsidR="00F3052E" w:rsidRPr="00642D56">
        <w:rPr>
          <w:rFonts w:ascii="Aptos" w:hAnsi="Aptos"/>
          <w:sz w:val="22"/>
          <w:szCs w:val="22"/>
        </w:rPr>
        <w:t xml:space="preserve"> </w:t>
      </w:r>
      <w:r w:rsidR="00F3052E" w:rsidRPr="00BA62B3">
        <w:rPr>
          <w:rFonts w:ascii="Aptos" w:hAnsi="Aptos"/>
          <w:sz w:val="22"/>
          <w:szCs w:val="22"/>
        </w:rPr>
        <w:t>Η εν λόγω αύξηση</w:t>
      </w:r>
      <w:r w:rsidR="00CA427F" w:rsidRPr="00BA62B3">
        <w:rPr>
          <w:rFonts w:ascii="Aptos" w:hAnsi="Aptos"/>
          <w:sz w:val="22"/>
          <w:szCs w:val="22"/>
        </w:rPr>
        <w:t>,</w:t>
      </w:r>
      <w:r w:rsidR="00F3052E" w:rsidRPr="00BA62B3">
        <w:rPr>
          <w:rFonts w:ascii="Aptos" w:hAnsi="Aptos"/>
          <w:sz w:val="22"/>
          <w:szCs w:val="22"/>
        </w:rPr>
        <w:t xml:space="preserve"> σύμφωνα με</w:t>
      </w:r>
      <w:r w:rsidR="0099474B">
        <w:rPr>
          <w:rFonts w:ascii="Aptos" w:hAnsi="Aptos"/>
          <w:sz w:val="22"/>
          <w:szCs w:val="22"/>
        </w:rPr>
        <w:t xml:space="preserve"> τις</w:t>
      </w:r>
      <w:r w:rsidR="00F3052E" w:rsidRPr="00BA62B3">
        <w:rPr>
          <w:rFonts w:ascii="Aptos" w:hAnsi="Aptos"/>
          <w:sz w:val="22"/>
          <w:szCs w:val="22"/>
        </w:rPr>
        <w:t xml:space="preserve"> εκτιμήσεις </w:t>
      </w:r>
      <w:r w:rsidR="00CA427F" w:rsidRPr="00BA62B3">
        <w:rPr>
          <w:rFonts w:ascii="Aptos" w:hAnsi="Aptos"/>
          <w:sz w:val="22"/>
          <w:szCs w:val="22"/>
        </w:rPr>
        <w:t>μας,</w:t>
      </w:r>
      <w:r w:rsidR="00F3052E" w:rsidRPr="00BA62B3">
        <w:rPr>
          <w:rFonts w:ascii="Aptos" w:hAnsi="Aptos"/>
          <w:sz w:val="22"/>
          <w:szCs w:val="22"/>
        </w:rPr>
        <w:t xml:space="preserve"> συνεισέφερε περίπου </w:t>
      </w:r>
      <w:r w:rsidR="00CA427F" w:rsidRPr="00BA62B3">
        <w:rPr>
          <w:rFonts w:ascii="Aptos" w:hAnsi="Aptos"/>
          <w:sz w:val="22"/>
          <w:szCs w:val="22"/>
        </w:rPr>
        <w:t>1,5</w:t>
      </w:r>
      <w:r w:rsidR="00F3052E" w:rsidRPr="00BA62B3">
        <w:rPr>
          <w:rFonts w:ascii="Aptos" w:hAnsi="Aptos"/>
          <w:sz w:val="22"/>
          <w:szCs w:val="22"/>
        </w:rPr>
        <w:t xml:space="preserve"> </w:t>
      </w:r>
      <w:r w:rsidR="00486C76" w:rsidRPr="00BA62B3">
        <w:rPr>
          <w:rFonts w:ascii="Aptos" w:hAnsi="Aptos"/>
          <w:sz w:val="22"/>
          <w:szCs w:val="22"/>
        </w:rPr>
        <w:t>π</w:t>
      </w:r>
      <w:r w:rsidR="0099474B">
        <w:rPr>
          <w:rFonts w:ascii="Aptos" w:hAnsi="Aptos"/>
          <w:sz w:val="22"/>
          <w:szCs w:val="22"/>
        </w:rPr>
        <w:t xml:space="preserve">.μ. </w:t>
      </w:r>
      <w:r w:rsidR="00F3052E" w:rsidRPr="00BA62B3">
        <w:rPr>
          <w:rFonts w:ascii="Aptos" w:hAnsi="Aptos"/>
          <w:sz w:val="22"/>
          <w:szCs w:val="22"/>
        </w:rPr>
        <w:t>στην ετήσια αύξηση του ΑΣΠΚ το 2ο τρίμηνο.</w:t>
      </w:r>
    </w:p>
    <w:p w14:paraId="7F0BAE5E" w14:textId="08A73316" w:rsidR="008A1DDA" w:rsidRPr="008A1DDA" w:rsidRDefault="008A1DDA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1F6118">
        <w:rPr>
          <w:rFonts w:ascii="Aptos" w:hAnsi="Aptos"/>
          <w:b/>
          <w:bCs/>
          <w:sz w:val="22"/>
          <w:szCs w:val="22"/>
        </w:rPr>
        <w:t>Η κατασκευαστική δραστηριότητα αναμένεται να ενισχυθεί περαιτέρω</w:t>
      </w:r>
      <w:r w:rsidRPr="008A1DDA">
        <w:rPr>
          <w:rFonts w:ascii="Aptos" w:hAnsi="Aptos"/>
          <w:sz w:val="22"/>
          <w:szCs w:val="22"/>
        </w:rPr>
        <w:t xml:space="preserve">, όπως </w:t>
      </w:r>
      <w:r w:rsidRPr="00081680">
        <w:rPr>
          <w:rFonts w:ascii="Aptos" w:hAnsi="Aptos"/>
          <w:sz w:val="22"/>
          <w:szCs w:val="22"/>
        </w:rPr>
        <w:t>υποδηλώνει</w:t>
      </w:r>
      <w:r w:rsidRPr="00E93671">
        <w:rPr>
          <w:rFonts w:ascii="Aptos" w:hAnsi="Aptos"/>
          <w:sz w:val="22"/>
          <w:szCs w:val="22"/>
        </w:rPr>
        <w:t xml:space="preserve"> η ανάκαμψη </w:t>
      </w:r>
      <w:r w:rsidR="00C570C2">
        <w:rPr>
          <w:rFonts w:ascii="Aptos" w:hAnsi="Aptos"/>
          <w:sz w:val="22"/>
          <w:szCs w:val="22"/>
        </w:rPr>
        <w:t>στην</w:t>
      </w:r>
      <w:r w:rsidR="00C570C2" w:rsidRPr="00E93671">
        <w:rPr>
          <w:rFonts w:ascii="Aptos" w:hAnsi="Aptos"/>
          <w:sz w:val="22"/>
          <w:szCs w:val="22"/>
        </w:rPr>
        <w:t xml:space="preserve"> </w:t>
      </w:r>
      <w:r w:rsidRPr="00E93671">
        <w:rPr>
          <w:rFonts w:ascii="Aptos" w:hAnsi="Aptos"/>
          <w:sz w:val="22"/>
          <w:szCs w:val="22"/>
        </w:rPr>
        <w:t>έκδοση οικοδομικών αδειών</w:t>
      </w:r>
      <w:r w:rsidRPr="0099474B">
        <w:rPr>
          <w:rFonts w:ascii="Aptos" w:hAnsi="Aptos"/>
          <w:sz w:val="22"/>
          <w:szCs w:val="22"/>
        </w:rPr>
        <w:t xml:space="preserve">, </w:t>
      </w:r>
      <w:r w:rsidR="00D53D7D" w:rsidRPr="00BA62B3">
        <w:rPr>
          <w:rFonts w:ascii="Aptos" w:hAnsi="Aptos"/>
          <w:sz w:val="22"/>
          <w:szCs w:val="22"/>
        </w:rPr>
        <w:t>κατά σχεδόν</w:t>
      </w:r>
      <w:r w:rsidR="00F8362F" w:rsidRPr="0099474B">
        <w:rPr>
          <w:rFonts w:ascii="Aptos" w:hAnsi="Aptos"/>
          <w:sz w:val="22"/>
          <w:szCs w:val="22"/>
        </w:rPr>
        <w:t xml:space="preserve"> 40</w:t>
      </w:r>
      <w:r w:rsidRPr="0099474B">
        <w:rPr>
          <w:rFonts w:ascii="Aptos" w:hAnsi="Aptos"/>
          <w:sz w:val="22"/>
          <w:szCs w:val="22"/>
        </w:rPr>
        <w:t xml:space="preserve">% σε ετήσια βάση το </w:t>
      </w:r>
      <w:r w:rsidR="00F8362F" w:rsidRPr="0099474B">
        <w:rPr>
          <w:rFonts w:ascii="Aptos" w:hAnsi="Aptos"/>
          <w:sz w:val="22"/>
          <w:szCs w:val="22"/>
        </w:rPr>
        <w:t>Μάιο</w:t>
      </w:r>
      <w:r w:rsidRPr="0099474B">
        <w:rPr>
          <w:rFonts w:ascii="Aptos" w:hAnsi="Aptos"/>
          <w:sz w:val="22"/>
          <w:szCs w:val="22"/>
        </w:rPr>
        <w:t>.</w:t>
      </w:r>
      <w:r w:rsidRPr="00E93671">
        <w:rPr>
          <w:rFonts w:ascii="Aptos" w:hAnsi="Aptos"/>
          <w:sz w:val="22"/>
          <w:szCs w:val="22"/>
        </w:rPr>
        <w:t xml:space="preserve"> </w:t>
      </w:r>
      <w:r w:rsidRPr="00E93671">
        <w:rPr>
          <w:rFonts w:ascii="Aptos" w:hAnsi="Aptos"/>
          <w:sz w:val="22"/>
          <w:szCs w:val="22"/>
        </w:rPr>
        <w:lastRenderedPageBreak/>
        <w:t xml:space="preserve">Η </w:t>
      </w:r>
      <w:r w:rsidRPr="00642D56">
        <w:rPr>
          <w:rFonts w:ascii="Aptos" w:hAnsi="Aptos"/>
          <w:sz w:val="22"/>
          <w:szCs w:val="22"/>
        </w:rPr>
        <w:t>ισχυρή ζήτηση σε αυτόν τον τομέα, η επιβράδυνση της αύξησης του κόστους</w:t>
      </w:r>
      <w:r w:rsidR="00F3052E" w:rsidRPr="00642D56">
        <w:rPr>
          <w:rFonts w:ascii="Aptos" w:hAnsi="Aptos"/>
          <w:sz w:val="22"/>
          <w:szCs w:val="22"/>
        </w:rPr>
        <w:t xml:space="preserve"> υλικών</w:t>
      </w:r>
      <w:r w:rsidRPr="00642D56">
        <w:rPr>
          <w:rFonts w:ascii="Aptos" w:hAnsi="Aptos"/>
          <w:sz w:val="22"/>
          <w:szCs w:val="22"/>
        </w:rPr>
        <w:t xml:space="preserve"> κατασκευής</w:t>
      </w:r>
      <w:r w:rsidR="00F3052E" w:rsidRPr="00642D56">
        <w:rPr>
          <w:rFonts w:ascii="Aptos" w:hAnsi="Aptos"/>
          <w:sz w:val="22"/>
          <w:szCs w:val="22"/>
        </w:rPr>
        <w:t xml:space="preserve"> </w:t>
      </w:r>
      <w:r w:rsidR="007F1F74" w:rsidRPr="00642D56">
        <w:rPr>
          <w:rFonts w:ascii="Aptos" w:hAnsi="Aptos"/>
          <w:sz w:val="22"/>
          <w:szCs w:val="22"/>
        </w:rPr>
        <w:t xml:space="preserve">− </w:t>
      </w:r>
      <w:r w:rsidR="00F3052E" w:rsidRPr="00642D56">
        <w:rPr>
          <w:rFonts w:ascii="Aptos" w:hAnsi="Aptos"/>
          <w:sz w:val="22"/>
          <w:szCs w:val="22"/>
        </w:rPr>
        <w:t xml:space="preserve">στο </w:t>
      </w:r>
      <w:r w:rsidR="00B46331" w:rsidRPr="00BA62B3">
        <w:rPr>
          <w:rFonts w:ascii="Aptos" w:hAnsi="Aptos"/>
          <w:sz w:val="22"/>
          <w:szCs w:val="22"/>
        </w:rPr>
        <w:t>2,9</w:t>
      </w:r>
      <w:r w:rsidR="00F3052E" w:rsidRPr="00642D56">
        <w:rPr>
          <w:rFonts w:ascii="Aptos" w:hAnsi="Aptos"/>
          <w:sz w:val="22"/>
          <w:szCs w:val="22"/>
        </w:rPr>
        <w:t>%</w:t>
      </w:r>
      <w:r w:rsidR="007F1F74" w:rsidRPr="00642D56">
        <w:rPr>
          <w:rFonts w:ascii="Aptos" w:hAnsi="Aptos"/>
          <w:sz w:val="22"/>
          <w:szCs w:val="22"/>
        </w:rPr>
        <w:t xml:space="preserve"> </w:t>
      </w:r>
      <w:r w:rsidR="007F1F74" w:rsidRPr="00BA62B3">
        <w:rPr>
          <w:rFonts w:ascii="Aptos" w:hAnsi="Aptos"/>
          <w:sz w:val="22"/>
          <w:szCs w:val="22"/>
        </w:rPr>
        <w:t>ετησίως</w:t>
      </w:r>
      <w:r w:rsidR="00F3052E" w:rsidRPr="00642D56">
        <w:rPr>
          <w:rFonts w:ascii="Aptos" w:hAnsi="Aptos"/>
          <w:sz w:val="22"/>
          <w:szCs w:val="22"/>
        </w:rPr>
        <w:t xml:space="preserve"> το</w:t>
      </w:r>
      <w:r w:rsidR="00B46331" w:rsidRPr="00642D56">
        <w:rPr>
          <w:rFonts w:ascii="Aptos" w:hAnsi="Aptos"/>
          <w:sz w:val="22"/>
          <w:szCs w:val="22"/>
        </w:rPr>
        <w:t>ν Ιούλιο</w:t>
      </w:r>
      <w:r w:rsidR="007F1F74" w:rsidRPr="00642D56">
        <w:rPr>
          <w:rFonts w:ascii="Aptos" w:hAnsi="Aptos"/>
          <w:sz w:val="22"/>
          <w:szCs w:val="22"/>
        </w:rPr>
        <w:t xml:space="preserve"> </w:t>
      </w:r>
      <w:r w:rsidR="007F1F74" w:rsidRPr="00BA62B3">
        <w:rPr>
          <w:rFonts w:ascii="Aptos" w:hAnsi="Aptos"/>
          <w:sz w:val="22"/>
          <w:szCs w:val="22"/>
        </w:rPr>
        <w:t xml:space="preserve">από 3,6% στο </w:t>
      </w:r>
      <w:r w:rsidR="00EC38AD" w:rsidRPr="00BA62B3">
        <w:rPr>
          <w:rFonts w:ascii="Aptos" w:hAnsi="Aptos"/>
          <w:sz w:val="22"/>
          <w:szCs w:val="22"/>
        </w:rPr>
        <w:t>1ο εξάμηνο</w:t>
      </w:r>
      <w:r w:rsidR="007F1F74" w:rsidRPr="00BA62B3">
        <w:rPr>
          <w:rFonts w:ascii="Aptos" w:hAnsi="Aptos"/>
          <w:sz w:val="22"/>
          <w:szCs w:val="22"/>
        </w:rPr>
        <w:t xml:space="preserve"> του έτους</w:t>
      </w:r>
      <w:r w:rsidR="00F3052E" w:rsidRPr="00642D56">
        <w:rPr>
          <w:rFonts w:ascii="Aptos" w:hAnsi="Aptos"/>
          <w:sz w:val="22"/>
          <w:szCs w:val="22"/>
        </w:rPr>
        <w:t xml:space="preserve"> </w:t>
      </w:r>
      <w:r w:rsidR="007F1F74" w:rsidRPr="00642D56">
        <w:rPr>
          <w:rFonts w:ascii="Aptos" w:hAnsi="Aptos"/>
          <w:sz w:val="22"/>
          <w:szCs w:val="22"/>
        </w:rPr>
        <w:t>−</w:t>
      </w:r>
      <w:r w:rsidRPr="00642D56">
        <w:rPr>
          <w:rFonts w:ascii="Aptos" w:hAnsi="Aptos"/>
          <w:sz w:val="22"/>
          <w:szCs w:val="22"/>
        </w:rPr>
        <w:t xml:space="preserve"> </w:t>
      </w:r>
      <w:r w:rsidR="00F3052E" w:rsidRPr="00642D56">
        <w:rPr>
          <w:rFonts w:ascii="Aptos" w:hAnsi="Aptos"/>
          <w:sz w:val="22"/>
          <w:szCs w:val="22"/>
        </w:rPr>
        <w:t>κυρίως</w:t>
      </w:r>
      <w:r w:rsidR="00F3052E">
        <w:rPr>
          <w:rFonts w:ascii="Aptos" w:hAnsi="Aptos"/>
          <w:sz w:val="22"/>
          <w:szCs w:val="22"/>
        </w:rPr>
        <w:t xml:space="preserve"> λόγω ενέργειας και </w:t>
      </w:r>
      <w:r w:rsidRPr="00E93671">
        <w:rPr>
          <w:rFonts w:ascii="Aptos" w:hAnsi="Aptos"/>
          <w:sz w:val="22"/>
          <w:szCs w:val="22"/>
        </w:rPr>
        <w:t>εξαιρουμένου του εργατικού κόστους</w:t>
      </w:r>
      <w:r w:rsidRPr="008A1DDA">
        <w:rPr>
          <w:rFonts w:ascii="Aptos" w:hAnsi="Aptos"/>
          <w:sz w:val="22"/>
          <w:szCs w:val="22"/>
        </w:rPr>
        <w:t xml:space="preserve">, η </w:t>
      </w:r>
      <w:r w:rsidR="00F3052E">
        <w:rPr>
          <w:rFonts w:ascii="Aptos" w:hAnsi="Aptos"/>
          <w:sz w:val="22"/>
          <w:szCs w:val="22"/>
        </w:rPr>
        <w:t xml:space="preserve">αναμενόμενη περαιτέρω </w:t>
      </w:r>
      <w:r w:rsidRPr="008A1DDA">
        <w:rPr>
          <w:rFonts w:ascii="Aptos" w:hAnsi="Aptos"/>
          <w:sz w:val="22"/>
          <w:szCs w:val="22"/>
        </w:rPr>
        <w:t xml:space="preserve">επιτάχυνση </w:t>
      </w:r>
      <w:r w:rsidR="00F3052E">
        <w:rPr>
          <w:rFonts w:ascii="Aptos" w:hAnsi="Aptos"/>
          <w:sz w:val="22"/>
          <w:szCs w:val="22"/>
        </w:rPr>
        <w:t>των πληρωμών από ΠΔΕ και ΤΑΑ</w:t>
      </w:r>
      <w:r w:rsidR="0054298B">
        <w:rPr>
          <w:rFonts w:ascii="Aptos" w:hAnsi="Aptos"/>
          <w:sz w:val="22"/>
          <w:szCs w:val="22"/>
        </w:rPr>
        <w:t>,</w:t>
      </w:r>
      <w:r w:rsidRPr="008A1DDA">
        <w:rPr>
          <w:rFonts w:ascii="Aptos" w:hAnsi="Aptos"/>
          <w:sz w:val="22"/>
          <w:szCs w:val="22"/>
        </w:rPr>
        <w:t xml:space="preserve"> </w:t>
      </w:r>
      <w:r w:rsidR="008B07B4">
        <w:rPr>
          <w:rFonts w:ascii="Aptos" w:hAnsi="Aptos"/>
          <w:sz w:val="22"/>
          <w:szCs w:val="22"/>
        </w:rPr>
        <w:t xml:space="preserve">καθώς </w:t>
      </w:r>
      <w:r w:rsidRPr="008A1DDA">
        <w:rPr>
          <w:rFonts w:ascii="Aptos" w:hAnsi="Aptos"/>
          <w:sz w:val="22"/>
          <w:szCs w:val="22"/>
        </w:rPr>
        <w:t xml:space="preserve">και </w:t>
      </w:r>
      <w:r w:rsidRPr="008A1DDA">
        <w:rPr>
          <w:rFonts w:ascii="Aptos" w:hAnsi="Aptos"/>
          <w:sz w:val="22"/>
          <w:szCs w:val="22"/>
          <w:lang w:val="en-GB"/>
        </w:rPr>
        <w:t>o</w:t>
      </w:r>
      <w:r w:rsidRPr="008A1DDA">
        <w:rPr>
          <w:rFonts w:ascii="Aptos" w:hAnsi="Aptos"/>
          <w:sz w:val="22"/>
          <w:szCs w:val="22"/>
        </w:rPr>
        <w:t xml:space="preserve"> υψηλός </w:t>
      </w:r>
      <w:r w:rsidRPr="008A1DDA">
        <w:rPr>
          <w:rFonts w:ascii="Aptos" w:hAnsi="Aptos" w:cstheme="majorHAnsi"/>
          <w:sz w:val="22"/>
          <w:szCs w:val="22"/>
        </w:rPr>
        <w:t>βαθμός χρησιμοποίησης του παραγωγικού δυναμικού</w:t>
      </w:r>
      <w:r w:rsidRPr="008A1DDA">
        <w:rPr>
          <w:rFonts w:ascii="Aptos" w:hAnsi="Aptos"/>
          <w:sz w:val="22"/>
          <w:szCs w:val="22"/>
        </w:rPr>
        <w:t xml:space="preserve"> στη βιομηχανία και τις υπηρεσίες</w:t>
      </w:r>
      <w:r w:rsidR="008B07B4">
        <w:rPr>
          <w:rFonts w:ascii="Aptos" w:hAnsi="Aptos"/>
          <w:sz w:val="22"/>
          <w:szCs w:val="22"/>
        </w:rPr>
        <w:t>,</w:t>
      </w:r>
      <w:r w:rsidRPr="008A1DDA">
        <w:rPr>
          <w:rFonts w:ascii="Aptos" w:hAnsi="Aptos"/>
          <w:sz w:val="22"/>
          <w:szCs w:val="22"/>
        </w:rPr>
        <w:t xml:space="preserve"> </w:t>
      </w:r>
      <w:r w:rsidRPr="00E93671">
        <w:rPr>
          <w:rFonts w:ascii="Aptos" w:hAnsi="Aptos"/>
          <w:sz w:val="22"/>
          <w:szCs w:val="22"/>
        </w:rPr>
        <w:t xml:space="preserve">προοιωνίζουν </w:t>
      </w:r>
      <w:r w:rsidR="00F3052E">
        <w:rPr>
          <w:rFonts w:ascii="Aptos" w:hAnsi="Aptos"/>
          <w:sz w:val="22"/>
          <w:szCs w:val="22"/>
        </w:rPr>
        <w:t>ισχυροποίηση</w:t>
      </w:r>
      <w:r w:rsidRPr="00E93671">
        <w:rPr>
          <w:rFonts w:ascii="Aptos" w:hAnsi="Aptos"/>
          <w:sz w:val="22"/>
          <w:szCs w:val="22"/>
        </w:rPr>
        <w:t xml:space="preserve"> του</w:t>
      </w:r>
      <w:r w:rsidRPr="008A1DDA">
        <w:rPr>
          <w:rFonts w:ascii="Aptos" w:hAnsi="Aptos"/>
          <w:sz w:val="22"/>
          <w:szCs w:val="22"/>
        </w:rPr>
        <w:t xml:space="preserve"> ΑΣΚΠ το 2ο εξάμηνο του 2025.</w:t>
      </w:r>
    </w:p>
    <w:p w14:paraId="16CCFDF5" w14:textId="665A679E" w:rsidR="00171321" w:rsidRDefault="008A1DDA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bookmarkStart w:id="1" w:name="_Hlk208906861"/>
      <w:r w:rsidRPr="00BA62B3">
        <w:rPr>
          <w:rFonts w:ascii="Aptos" w:hAnsi="Aptos"/>
          <w:b/>
          <w:bCs/>
          <w:sz w:val="22"/>
          <w:szCs w:val="22"/>
        </w:rPr>
        <w:t>Η ιδιωτική κατανάλωση συνεισέφερε 0,8 ποσοστιαίες μονάδες</w:t>
      </w:r>
      <w:r w:rsidRPr="008A1DDA">
        <w:rPr>
          <w:rFonts w:ascii="Aptos" w:hAnsi="Aptos"/>
          <w:sz w:val="22"/>
          <w:szCs w:val="22"/>
        </w:rPr>
        <w:t xml:space="preserve"> στη</w:t>
      </w:r>
      <w:r w:rsidR="00C62CD2">
        <w:rPr>
          <w:rFonts w:ascii="Aptos" w:hAnsi="Aptos"/>
          <w:sz w:val="22"/>
          <w:szCs w:val="22"/>
        </w:rPr>
        <w:t>ν ετήσια</w:t>
      </w:r>
      <w:r w:rsidRPr="008A1DDA">
        <w:rPr>
          <w:rFonts w:ascii="Aptos" w:hAnsi="Aptos"/>
          <w:sz w:val="22"/>
          <w:szCs w:val="22"/>
        </w:rPr>
        <w:t xml:space="preserve"> </w:t>
      </w:r>
      <w:r w:rsidR="00AB6A47">
        <w:rPr>
          <w:rFonts w:ascii="Aptos" w:hAnsi="Aptos"/>
          <w:sz w:val="22"/>
          <w:szCs w:val="22"/>
        </w:rPr>
        <w:t>μεταβολή</w:t>
      </w:r>
      <w:r w:rsidR="00AB6A47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>του ΑΕΠ το 2ο τρ</w:t>
      </w:r>
      <w:r w:rsidR="0054298B">
        <w:rPr>
          <w:rFonts w:ascii="Aptos" w:hAnsi="Aptos"/>
          <w:sz w:val="22"/>
          <w:szCs w:val="22"/>
        </w:rPr>
        <w:t>ίμηνο</w:t>
      </w:r>
      <w:r w:rsidRPr="008A1DDA">
        <w:rPr>
          <w:rFonts w:ascii="Aptos" w:hAnsi="Aptos"/>
          <w:sz w:val="22"/>
          <w:szCs w:val="22"/>
        </w:rPr>
        <w:t xml:space="preserve"> του 2025, αυξανόμενη κατά 1,1% </w:t>
      </w:r>
      <w:r w:rsidR="00C62CD2">
        <w:rPr>
          <w:rFonts w:ascii="Aptos" w:hAnsi="Aptos"/>
          <w:sz w:val="22"/>
          <w:szCs w:val="22"/>
        </w:rPr>
        <w:t>ετησίως</w:t>
      </w:r>
      <w:r w:rsidRPr="008A1DDA">
        <w:rPr>
          <w:rFonts w:ascii="Aptos" w:hAnsi="Aptos"/>
          <w:sz w:val="22"/>
          <w:szCs w:val="22"/>
        </w:rPr>
        <w:t xml:space="preserve"> </w:t>
      </w:r>
      <w:r w:rsidR="008B07B4">
        <w:rPr>
          <w:rFonts w:ascii="Aptos" w:hAnsi="Aptos"/>
          <w:sz w:val="22"/>
          <w:szCs w:val="22"/>
        </w:rPr>
        <w:t xml:space="preserve">έναντι </w:t>
      </w:r>
      <w:r w:rsidR="008B2CBF">
        <w:rPr>
          <w:rFonts w:ascii="Aptos" w:hAnsi="Aptos"/>
          <w:sz w:val="22"/>
          <w:szCs w:val="22"/>
        </w:rPr>
        <w:t>ανόδου</w:t>
      </w:r>
      <w:r w:rsidR="008B07B4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 xml:space="preserve">1,8% το 1ο τρίμηνο του </w:t>
      </w:r>
      <w:r w:rsidR="0054298B">
        <w:rPr>
          <w:rFonts w:ascii="Aptos" w:hAnsi="Aptos"/>
          <w:sz w:val="22"/>
          <w:szCs w:val="22"/>
        </w:rPr>
        <w:t>έτους</w:t>
      </w:r>
      <w:r w:rsidR="0054298B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>και 2,0% το 2024</w:t>
      </w:r>
      <w:bookmarkEnd w:id="1"/>
      <w:r w:rsidRPr="008A1DDA">
        <w:rPr>
          <w:rFonts w:ascii="Aptos" w:hAnsi="Aptos"/>
          <w:sz w:val="22"/>
          <w:szCs w:val="22"/>
        </w:rPr>
        <w:t xml:space="preserve">. Η ζήτηση αγαθών, όπως προσεγγίζεται από τον όγκο του λιανικού εμπορίου, </w:t>
      </w:r>
      <w:r w:rsidRPr="008B07B4">
        <w:rPr>
          <w:rFonts w:ascii="Aptos" w:hAnsi="Aptos"/>
          <w:sz w:val="22"/>
          <w:szCs w:val="22"/>
        </w:rPr>
        <w:t xml:space="preserve">επιβραδύνθηκε </w:t>
      </w:r>
      <w:r w:rsidRPr="00BA62B3">
        <w:rPr>
          <w:rFonts w:ascii="Aptos" w:hAnsi="Aptos"/>
          <w:sz w:val="22"/>
          <w:szCs w:val="22"/>
        </w:rPr>
        <w:t>σ</w:t>
      </w:r>
      <w:r w:rsidR="008B07B4" w:rsidRPr="00BA62B3">
        <w:rPr>
          <w:rFonts w:ascii="Aptos" w:hAnsi="Aptos"/>
          <w:sz w:val="22"/>
          <w:szCs w:val="22"/>
        </w:rPr>
        <w:t>το</w:t>
      </w:r>
      <w:r w:rsidRPr="008B07B4">
        <w:rPr>
          <w:rFonts w:ascii="Aptos" w:hAnsi="Aptos"/>
          <w:sz w:val="22"/>
          <w:szCs w:val="22"/>
        </w:rPr>
        <w:t xml:space="preserve"> +0,7</w:t>
      </w:r>
      <w:r w:rsidRPr="008A1DDA">
        <w:rPr>
          <w:rFonts w:ascii="Aptos" w:hAnsi="Aptos"/>
          <w:sz w:val="22"/>
          <w:szCs w:val="22"/>
        </w:rPr>
        <w:t xml:space="preserve">% </w:t>
      </w:r>
      <w:r w:rsidR="00F3052E">
        <w:rPr>
          <w:rFonts w:ascii="Aptos" w:hAnsi="Aptos"/>
          <w:sz w:val="22"/>
          <w:szCs w:val="22"/>
        </w:rPr>
        <w:t>ετησίως</w:t>
      </w:r>
      <w:r w:rsidRPr="008A1DDA">
        <w:rPr>
          <w:rFonts w:ascii="Aptos" w:hAnsi="Aptos"/>
          <w:sz w:val="22"/>
          <w:szCs w:val="22"/>
        </w:rPr>
        <w:t>, από 3,2% το 1ο τρίμηνο του 2025, ενώ η κατανάλωση υπηρεσιών</w:t>
      </w:r>
      <w:r w:rsidR="00B65B4E">
        <w:rPr>
          <w:rFonts w:ascii="Aptos" w:hAnsi="Aptos"/>
          <w:sz w:val="22"/>
          <w:szCs w:val="22"/>
        </w:rPr>
        <w:t xml:space="preserve"> από κατοίκους</w:t>
      </w:r>
      <w:r w:rsidRPr="008A1DDA">
        <w:rPr>
          <w:rFonts w:ascii="Aptos" w:hAnsi="Aptos"/>
          <w:sz w:val="22"/>
          <w:szCs w:val="22"/>
        </w:rPr>
        <w:t xml:space="preserve"> αυξήθηκε κατά περισσότερο από 2%</w:t>
      </w:r>
      <w:r w:rsidR="004C0164">
        <w:rPr>
          <w:rFonts w:ascii="Aptos" w:hAnsi="Aptos"/>
          <w:sz w:val="22"/>
          <w:szCs w:val="22"/>
        </w:rPr>
        <w:t>,</w:t>
      </w:r>
      <w:r w:rsidR="008B2CBF">
        <w:rPr>
          <w:rFonts w:ascii="Aptos" w:hAnsi="Aptos"/>
          <w:sz w:val="22"/>
          <w:szCs w:val="22"/>
        </w:rPr>
        <w:t xml:space="preserve"> σε σταθερές τιμές</w:t>
      </w:r>
      <w:r w:rsidRPr="008A1DDA">
        <w:rPr>
          <w:rFonts w:ascii="Aptos" w:hAnsi="Aptos"/>
          <w:sz w:val="22"/>
          <w:szCs w:val="22"/>
        </w:rPr>
        <w:t xml:space="preserve">. </w:t>
      </w:r>
      <w:r w:rsidR="00F3052E">
        <w:rPr>
          <w:rFonts w:ascii="Aptos" w:hAnsi="Aptos"/>
          <w:sz w:val="22"/>
          <w:szCs w:val="22"/>
        </w:rPr>
        <w:t xml:space="preserve">Τα θεμελιώδη μεγέθη που αφορούν την ιδιωτική </w:t>
      </w:r>
      <w:r w:rsidR="00F3052E" w:rsidRPr="008B07B4">
        <w:rPr>
          <w:rFonts w:ascii="Aptos" w:hAnsi="Aptos"/>
          <w:sz w:val="22"/>
          <w:szCs w:val="22"/>
        </w:rPr>
        <w:t>κατανάλωση παραμένουν υγιή</w:t>
      </w:r>
      <w:r w:rsidR="0054298B" w:rsidRPr="008B07B4">
        <w:rPr>
          <w:rFonts w:ascii="Aptos" w:hAnsi="Aptos"/>
          <w:sz w:val="22"/>
          <w:szCs w:val="22"/>
        </w:rPr>
        <w:t>,</w:t>
      </w:r>
      <w:r w:rsidR="00F3052E" w:rsidRPr="008B07B4">
        <w:rPr>
          <w:rFonts w:ascii="Aptos" w:hAnsi="Aptos"/>
          <w:sz w:val="22"/>
          <w:szCs w:val="22"/>
        </w:rPr>
        <w:t xml:space="preserve"> με τις </w:t>
      </w:r>
      <w:r w:rsidRPr="008B07B4">
        <w:rPr>
          <w:rFonts w:ascii="Aptos" w:hAnsi="Aptos"/>
          <w:sz w:val="22"/>
          <w:szCs w:val="22"/>
        </w:rPr>
        <w:t xml:space="preserve">συνολικές αποδοχές των εργαζομένων </w:t>
      </w:r>
      <w:r w:rsidR="00F3052E" w:rsidRPr="008B07B4">
        <w:rPr>
          <w:rFonts w:ascii="Aptos" w:hAnsi="Aptos"/>
          <w:sz w:val="22"/>
          <w:szCs w:val="22"/>
        </w:rPr>
        <w:t xml:space="preserve">να αυξάνονται </w:t>
      </w:r>
      <w:r w:rsidRPr="008B07B4">
        <w:rPr>
          <w:rFonts w:ascii="Aptos" w:hAnsi="Aptos"/>
          <w:sz w:val="22"/>
          <w:szCs w:val="22"/>
        </w:rPr>
        <w:t>κατά 6,2% σε ετήσια βάση</w:t>
      </w:r>
      <w:r w:rsidR="0054298B" w:rsidRPr="008B07B4">
        <w:rPr>
          <w:rFonts w:ascii="Aptos" w:hAnsi="Aptos"/>
          <w:sz w:val="22"/>
          <w:szCs w:val="22"/>
        </w:rPr>
        <w:t xml:space="preserve"> το </w:t>
      </w:r>
      <w:r w:rsidR="0054298B" w:rsidRPr="00BA62B3">
        <w:rPr>
          <w:rFonts w:ascii="Aptos" w:hAnsi="Aptos"/>
          <w:sz w:val="22"/>
          <w:szCs w:val="22"/>
        </w:rPr>
        <w:t>2ο τρίμηνο</w:t>
      </w:r>
      <w:r w:rsidRPr="008B07B4">
        <w:rPr>
          <w:rFonts w:ascii="Aptos" w:hAnsi="Aptos"/>
          <w:sz w:val="22"/>
          <w:szCs w:val="22"/>
        </w:rPr>
        <w:t xml:space="preserve">, </w:t>
      </w:r>
      <w:r w:rsidR="0054298B" w:rsidRPr="00BA62B3">
        <w:rPr>
          <w:rFonts w:ascii="Aptos" w:hAnsi="Aptos"/>
          <w:sz w:val="22"/>
          <w:szCs w:val="22"/>
        </w:rPr>
        <w:t>την</w:t>
      </w:r>
      <w:r w:rsidR="0054298B" w:rsidRPr="008B07B4">
        <w:rPr>
          <w:rFonts w:ascii="Aptos" w:hAnsi="Aptos"/>
          <w:sz w:val="22"/>
          <w:szCs w:val="22"/>
        </w:rPr>
        <w:t xml:space="preserve"> </w:t>
      </w:r>
      <w:r w:rsidRPr="008B07B4">
        <w:rPr>
          <w:rFonts w:ascii="Aptos" w:hAnsi="Aptos"/>
          <w:sz w:val="22"/>
          <w:szCs w:val="22"/>
        </w:rPr>
        <w:t xml:space="preserve">απασχόληση κατά 1,6% </w:t>
      </w:r>
      <w:r w:rsidR="00F3052E" w:rsidRPr="008B07B4">
        <w:rPr>
          <w:rFonts w:ascii="Aptos" w:hAnsi="Aptos"/>
          <w:sz w:val="22"/>
          <w:szCs w:val="22"/>
        </w:rPr>
        <w:t>ετησίως</w:t>
      </w:r>
      <w:r w:rsidRPr="008B07B4">
        <w:rPr>
          <w:rFonts w:ascii="Aptos" w:hAnsi="Aptos"/>
          <w:sz w:val="22"/>
          <w:szCs w:val="22"/>
        </w:rPr>
        <w:t xml:space="preserve"> και </w:t>
      </w:r>
      <w:r w:rsidR="00F3052E" w:rsidRPr="008B07B4">
        <w:rPr>
          <w:rFonts w:ascii="Aptos" w:hAnsi="Aptos"/>
          <w:sz w:val="22"/>
          <w:szCs w:val="22"/>
        </w:rPr>
        <w:t>τ</w:t>
      </w:r>
      <w:r w:rsidR="005071D8" w:rsidRPr="008B07B4">
        <w:rPr>
          <w:rFonts w:ascii="Aptos" w:hAnsi="Aptos"/>
          <w:sz w:val="22"/>
          <w:szCs w:val="22"/>
        </w:rPr>
        <w:t>ους</w:t>
      </w:r>
      <w:r w:rsidR="00F3052E" w:rsidRPr="008B07B4">
        <w:rPr>
          <w:rFonts w:ascii="Aptos" w:hAnsi="Aptos"/>
          <w:sz w:val="22"/>
          <w:szCs w:val="22"/>
        </w:rPr>
        <w:t xml:space="preserve"> </w:t>
      </w:r>
      <w:r w:rsidR="005071D8" w:rsidRPr="008B07B4">
        <w:rPr>
          <w:rFonts w:ascii="Aptos" w:hAnsi="Aptos"/>
          <w:sz w:val="22"/>
          <w:szCs w:val="22"/>
        </w:rPr>
        <w:t>ονομαστικούς μισθούς</w:t>
      </w:r>
      <w:r w:rsidRPr="008B07B4">
        <w:rPr>
          <w:rFonts w:ascii="Aptos" w:hAnsi="Aptos"/>
          <w:sz w:val="22"/>
          <w:szCs w:val="22"/>
        </w:rPr>
        <w:t xml:space="preserve"> </w:t>
      </w:r>
      <w:r w:rsidRPr="003C35FA">
        <w:rPr>
          <w:rFonts w:ascii="Aptos" w:hAnsi="Aptos"/>
          <w:sz w:val="22"/>
          <w:szCs w:val="22"/>
        </w:rPr>
        <w:t xml:space="preserve">κατά </w:t>
      </w:r>
      <w:r w:rsidR="00972C5D" w:rsidRPr="001F6118">
        <w:rPr>
          <w:rFonts w:ascii="Aptos" w:hAnsi="Aptos"/>
          <w:sz w:val="22"/>
          <w:szCs w:val="22"/>
        </w:rPr>
        <w:t>σχεδόν</w:t>
      </w:r>
      <w:r w:rsidR="008B07B4" w:rsidRPr="003C35FA">
        <w:rPr>
          <w:rFonts w:ascii="Aptos" w:hAnsi="Aptos"/>
          <w:sz w:val="22"/>
          <w:szCs w:val="22"/>
        </w:rPr>
        <w:t xml:space="preserve"> </w:t>
      </w:r>
      <w:r w:rsidR="00972C5D" w:rsidRPr="003C35FA">
        <w:rPr>
          <w:rFonts w:ascii="Aptos" w:hAnsi="Aptos"/>
          <w:sz w:val="22"/>
          <w:szCs w:val="22"/>
        </w:rPr>
        <w:t>5</w:t>
      </w:r>
      <w:r w:rsidRPr="003C35FA">
        <w:rPr>
          <w:rFonts w:ascii="Aptos" w:hAnsi="Aptos"/>
          <w:sz w:val="22"/>
          <w:szCs w:val="22"/>
        </w:rPr>
        <w:t xml:space="preserve">% </w:t>
      </w:r>
      <w:r w:rsidR="00F3052E" w:rsidRPr="003C35FA">
        <w:rPr>
          <w:rFonts w:ascii="Aptos" w:hAnsi="Aptos"/>
          <w:sz w:val="22"/>
          <w:szCs w:val="22"/>
        </w:rPr>
        <w:t>ετησίως</w:t>
      </w:r>
      <w:r w:rsidR="005071D8" w:rsidRPr="003C35FA">
        <w:rPr>
          <w:rFonts w:ascii="Aptos" w:hAnsi="Aptos"/>
          <w:sz w:val="22"/>
          <w:szCs w:val="22"/>
        </w:rPr>
        <w:t>,</w:t>
      </w:r>
      <w:r w:rsidRPr="003C35FA">
        <w:rPr>
          <w:rFonts w:ascii="Aptos" w:hAnsi="Aptos"/>
          <w:sz w:val="22"/>
          <w:szCs w:val="22"/>
        </w:rPr>
        <w:t xml:space="preserve"> το ίδιο</w:t>
      </w:r>
      <w:r w:rsidRPr="008B07B4">
        <w:rPr>
          <w:rFonts w:ascii="Aptos" w:hAnsi="Aptos"/>
          <w:sz w:val="22"/>
          <w:szCs w:val="22"/>
        </w:rPr>
        <w:t xml:space="preserve"> τρίμηνο</w:t>
      </w:r>
      <w:r w:rsidR="0054298B" w:rsidRPr="008B07B4">
        <w:rPr>
          <w:rFonts w:ascii="Aptos" w:hAnsi="Aptos"/>
          <w:sz w:val="22"/>
          <w:szCs w:val="22"/>
        </w:rPr>
        <w:t>,</w:t>
      </w:r>
      <w:r w:rsidR="00B65B4E" w:rsidRPr="008B07B4">
        <w:rPr>
          <w:rFonts w:ascii="Aptos" w:hAnsi="Aptos"/>
          <w:sz w:val="22"/>
          <w:szCs w:val="22"/>
        </w:rPr>
        <w:t xml:space="preserve"> </w:t>
      </w:r>
      <w:r w:rsidR="0054298B" w:rsidRPr="00BA62B3">
        <w:rPr>
          <w:rFonts w:ascii="Aptos" w:hAnsi="Aptos"/>
          <w:sz w:val="22"/>
          <w:szCs w:val="22"/>
        </w:rPr>
        <w:t>ενώ οι θετικές τάσεις συνεχίζονται και στο 3ο τρίμηνο</w:t>
      </w:r>
      <w:r w:rsidRPr="008B07B4">
        <w:rPr>
          <w:rFonts w:ascii="Aptos" w:hAnsi="Aptos"/>
          <w:sz w:val="22"/>
          <w:szCs w:val="22"/>
        </w:rPr>
        <w:t xml:space="preserve">. Η ιδιωτική κατανάλωση αναμένεται να υποστηριχθεί περαιτέρω από τις μειώσεις </w:t>
      </w:r>
      <w:r w:rsidR="008B2CBF">
        <w:rPr>
          <w:rFonts w:ascii="Aptos" w:hAnsi="Aptos"/>
          <w:sz w:val="22"/>
          <w:szCs w:val="22"/>
        </w:rPr>
        <w:t>στη</w:t>
      </w:r>
      <w:r w:rsidR="008B2CBF" w:rsidRPr="008B07B4">
        <w:rPr>
          <w:rFonts w:ascii="Aptos" w:hAnsi="Aptos"/>
          <w:sz w:val="22"/>
          <w:szCs w:val="22"/>
        </w:rPr>
        <w:t xml:space="preserve"> </w:t>
      </w:r>
      <w:r w:rsidRPr="008B07B4">
        <w:rPr>
          <w:rFonts w:ascii="Aptos" w:hAnsi="Aptos"/>
          <w:sz w:val="22"/>
          <w:szCs w:val="22"/>
        </w:rPr>
        <w:t xml:space="preserve">φορολογία </w:t>
      </w:r>
      <w:r w:rsidR="008B2CBF" w:rsidRPr="008B07B4">
        <w:rPr>
          <w:rFonts w:ascii="Aptos" w:hAnsi="Aptos"/>
          <w:sz w:val="22"/>
          <w:szCs w:val="22"/>
        </w:rPr>
        <w:t>εισοδήματος</w:t>
      </w:r>
      <w:r w:rsidR="008B2CBF">
        <w:rPr>
          <w:rFonts w:ascii="Aptos" w:hAnsi="Aptos"/>
          <w:sz w:val="22"/>
          <w:szCs w:val="22"/>
        </w:rPr>
        <w:t xml:space="preserve"> Φυσικών </w:t>
      </w:r>
      <w:r w:rsidR="004C0164">
        <w:rPr>
          <w:rFonts w:ascii="Aptos" w:hAnsi="Aptos"/>
          <w:sz w:val="22"/>
          <w:szCs w:val="22"/>
        </w:rPr>
        <w:t>Προσώπων</w:t>
      </w:r>
      <w:r w:rsidR="004C0164" w:rsidRPr="008B07B4">
        <w:rPr>
          <w:rFonts w:ascii="Aptos" w:hAnsi="Aptos"/>
          <w:sz w:val="22"/>
          <w:szCs w:val="22"/>
        </w:rPr>
        <w:t xml:space="preserve"> </w:t>
      </w:r>
      <w:r w:rsidR="000D4759" w:rsidRPr="008B07B4">
        <w:rPr>
          <w:rFonts w:ascii="Aptos" w:hAnsi="Aptos"/>
          <w:sz w:val="22"/>
          <w:szCs w:val="22"/>
        </w:rPr>
        <w:t>(με εφαρμογή από τον Ιανουάριο του 2026)</w:t>
      </w:r>
      <w:r w:rsidRPr="008B07B4">
        <w:rPr>
          <w:rFonts w:ascii="Aptos" w:hAnsi="Aptos"/>
          <w:sz w:val="22"/>
          <w:szCs w:val="22"/>
        </w:rPr>
        <w:t xml:space="preserve">, καθώς και </w:t>
      </w:r>
      <w:r w:rsidR="005071D8" w:rsidRPr="00BA62B3">
        <w:rPr>
          <w:rFonts w:ascii="Aptos" w:hAnsi="Aptos"/>
          <w:sz w:val="22"/>
          <w:szCs w:val="22"/>
        </w:rPr>
        <w:t>από</w:t>
      </w:r>
      <w:r w:rsidR="005071D8" w:rsidRPr="008B07B4">
        <w:rPr>
          <w:rFonts w:ascii="Aptos" w:hAnsi="Aptos"/>
          <w:sz w:val="22"/>
          <w:szCs w:val="22"/>
        </w:rPr>
        <w:t xml:space="preserve"> </w:t>
      </w:r>
      <w:r w:rsidRPr="008B07B4">
        <w:rPr>
          <w:rFonts w:ascii="Aptos" w:hAnsi="Aptos"/>
          <w:sz w:val="22"/>
          <w:szCs w:val="22"/>
        </w:rPr>
        <w:t>τα πρόσθετα μέτρα ενίσχυσης των εισοδημάτων</w:t>
      </w:r>
      <w:r w:rsidR="008B07B4">
        <w:rPr>
          <w:rFonts w:ascii="Aptos" w:hAnsi="Aptos"/>
          <w:sz w:val="22"/>
          <w:szCs w:val="22"/>
        </w:rPr>
        <w:t xml:space="preserve"> συγκεκριμένων κατηγοριών</w:t>
      </w:r>
      <w:r w:rsidR="005071D8" w:rsidRPr="008B07B4">
        <w:rPr>
          <w:rFonts w:ascii="Aptos" w:hAnsi="Aptos"/>
          <w:sz w:val="22"/>
          <w:szCs w:val="22"/>
        </w:rPr>
        <w:t>,</w:t>
      </w:r>
      <w:r w:rsidR="008D5257" w:rsidRPr="008B07B4">
        <w:rPr>
          <w:rFonts w:ascii="Aptos" w:hAnsi="Aptos"/>
          <w:sz w:val="22"/>
          <w:szCs w:val="22"/>
        </w:rPr>
        <w:t xml:space="preserve"> με εκκίνηση από το </w:t>
      </w:r>
      <w:r w:rsidR="005071D8" w:rsidRPr="008B07B4">
        <w:rPr>
          <w:rFonts w:ascii="Aptos" w:hAnsi="Aptos"/>
          <w:sz w:val="22"/>
          <w:szCs w:val="22"/>
        </w:rPr>
        <w:t xml:space="preserve">4ο </w:t>
      </w:r>
      <w:r w:rsidR="008D5257" w:rsidRPr="008B07B4">
        <w:rPr>
          <w:rFonts w:ascii="Aptos" w:hAnsi="Aptos"/>
          <w:sz w:val="22"/>
          <w:szCs w:val="22"/>
        </w:rPr>
        <w:t>τρίμηνο του 2025</w:t>
      </w:r>
      <w:r w:rsidRPr="008B07B4">
        <w:rPr>
          <w:rFonts w:ascii="Aptos" w:hAnsi="Aptos"/>
          <w:sz w:val="22"/>
          <w:szCs w:val="22"/>
        </w:rPr>
        <w:t>, παράλληλα με τη σταδιακή επιβράδυνση του Δείκτη Τιμών Καταναλωτή («ΔΤΚ») το 2</w:t>
      </w:r>
      <w:r w:rsidRPr="008B07B4">
        <w:rPr>
          <w:rFonts w:ascii="Aptos" w:hAnsi="Aptos"/>
          <w:sz w:val="22"/>
          <w:szCs w:val="22"/>
          <w:lang w:val="en-GB"/>
        </w:rPr>
        <w:t>o</w:t>
      </w:r>
      <w:r w:rsidRPr="008B07B4">
        <w:rPr>
          <w:rFonts w:ascii="Aptos" w:hAnsi="Aptos"/>
          <w:sz w:val="22"/>
          <w:szCs w:val="22"/>
        </w:rPr>
        <w:t xml:space="preserve"> εξάμηνο του 2025 και κυρίως το 2026.</w:t>
      </w:r>
      <w:r w:rsidR="008B2CBF">
        <w:rPr>
          <w:rFonts w:ascii="Aptos" w:hAnsi="Aptos"/>
          <w:sz w:val="22"/>
          <w:szCs w:val="22"/>
        </w:rPr>
        <w:t xml:space="preserve"> </w:t>
      </w:r>
    </w:p>
    <w:p w14:paraId="1163578E" w14:textId="448068C7" w:rsidR="008D5257" w:rsidRPr="004F4A72" w:rsidRDefault="008B2CBF" w:rsidP="008A1DDA">
      <w:pPr>
        <w:spacing w:after="120" w:line="276" w:lineRule="auto"/>
        <w:jc w:val="both"/>
        <w:rPr>
          <w:rFonts w:ascii="Aptos" w:hAnsi="Aptos"/>
          <w:color w:val="000000" w:themeColor="text1"/>
          <w:sz w:val="22"/>
          <w:szCs w:val="22"/>
        </w:rPr>
      </w:pPr>
      <w:r w:rsidRPr="004F4A72">
        <w:rPr>
          <w:rFonts w:ascii="Aptos" w:hAnsi="Aptos"/>
          <w:b/>
          <w:bCs/>
          <w:color w:val="000000" w:themeColor="text1"/>
          <w:sz w:val="22"/>
          <w:szCs w:val="22"/>
        </w:rPr>
        <w:t xml:space="preserve">Τα νέα δημοσιονομικά μέτρα </w:t>
      </w:r>
      <w:r w:rsidR="00972C5D" w:rsidRPr="004F4A72">
        <w:rPr>
          <w:rFonts w:ascii="Aptos" w:hAnsi="Aptos"/>
          <w:b/>
          <w:bCs/>
          <w:color w:val="000000" w:themeColor="text1"/>
          <w:sz w:val="22"/>
          <w:szCs w:val="22"/>
        </w:rPr>
        <w:t>που ανακοινώθηκαν στ</w:t>
      </w:r>
      <w:r w:rsidR="00171321" w:rsidRPr="004F4A72">
        <w:rPr>
          <w:rFonts w:ascii="Aptos" w:hAnsi="Aptos"/>
          <w:b/>
          <w:bCs/>
          <w:color w:val="000000" w:themeColor="text1"/>
          <w:sz w:val="22"/>
          <w:szCs w:val="22"/>
        </w:rPr>
        <w:t>ο</w:t>
      </w:r>
      <w:r w:rsidR="00972C5D" w:rsidRPr="004F4A72">
        <w:rPr>
          <w:rFonts w:ascii="Aptos" w:hAnsi="Aptos"/>
          <w:b/>
          <w:bCs/>
          <w:color w:val="000000" w:themeColor="text1"/>
          <w:sz w:val="22"/>
          <w:szCs w:val="22"/>
        </w:rPr>
        <w:t xml:space="preserve"> πλαίσι</w:t>
      </w:r>
      <w:r w:rsidR="00171321" w:rsidRPr="004F4A72">
        <w:rPr>
          <w:rFonts w:ascii="Aptos" w:hAnsi="Aptos"/>
          <w:b/>
          <w:bCs/>
          <w:color w:val="000000" w:themeColor="text1"/>
          <w:sz w:val="22"/>
          <w:szCs w:val="22"/>
        </w:rPr>
        <w:t>ο</w:t>
      </w:r>
      <w:r w:rsidR="000F4139" w:rsidRPr="004F4A72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  <w:r w:rsidR="00972C5D" w:rsidRPr="004F4A72">
        <w:rPr>
          <w:rFonts w:ascii="Aptos" w:hAnsi="Aptos"/>
          <w:b/>
          <w:bCs/>
          <w:color w:val="000000" w:themeColor="text1"/>
          <w:sz w:val="22"/>
          <w:szCs w:val="22"/>
        </w:rPr>
        <w:t>της ΔΕΘ</w:t>
      </w:r>
      <w:r w:rsidR="00972C5D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4F4A72">
        <w:rPr>
          <w:rFonts w:ascii="Aptos" w:hAnsi="Aptos"/>
          <w:color w:val="000000" w:themeColor="text1"/>
          <w:sz w:val="22"/>
          <w:szCs w:val="22"/>
        </w:rPr>
        <w:t>αντιστοιχούν σε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4F7D7F" w:rsidRPr="004F4A72">
        <w:rPr>
          <w:rFonts w:ascii="Aptos" w:hAnsi="Aptos"/>
          <w:color w:val="000000" w:themeColor="text1"/>
          <w:sz w:val="22"/>
          <w:szCs w:val="22"/>
        </w:rPr>
        <w:t>περίπου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4F4A72">
        <w:rPr>
          <w:rFonts w:ascii="Aptos" w:hAnsi="Aptos"/>
          <w:color w:val="000000" w:themeColor="text1"/>
          <w:sz w:val="22"/>
          <w:szCs w:val="22"/>
        </w:rPr>
        <w:t>1,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>0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% του 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συνολικού 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διαθέσιμου εισοδήματος των νοικοκυριών για το 2026 με τα 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ποσοστιαία 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οφέλη να είναι 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>μεγαλύτερα για εύρος φορολογητέου εισοδήματος</w:t>
      </w:r>
      <w:r w:rsidR="00C9474E">
        <w:rPr>
          <w:rFonts w:ascii="Aptos" w:hAnsi="Aptos"/>
          <w:color w:val="000000" w:themeColor="text1"/>
          <w:sz w:val="22"/>
          <w:szCs w:val="22"/>
        </w:rPr>
        <w:t>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στην κλίμακα μεταξύ 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>€20 χιλ. και €60 χιλ.</w:t>
      </w:r>
      <w:r w:rsidR="00C9474E">
        <w:rPr>
          <w:rFonts w:ascii="Aptos" w:hAnsi="Aptos"/>
          <w:color w:val="000000" w:themeColor="text1"/>
          <w:sz w:val="22"/>
          <w:szCs w:val="22"/>
        </w:rPr>
        <w:t>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και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πολλαπλάσια </w:t>
      </w:r>
      <w:r w:rsidRPr="004F4A72">
        <w:rPr>
          <w:rFonts w:ascii="Aptos" w:hAnsi="Aptos"/>
          <w:color w:val="000000" w:themeColor="text1"/>
          <w:sz w:val="22"/>
          <w:szCs w:val="22"/>
        </w:rPr>
        <w:t>για τους πολύτεκνους και τους νέους εργαζόμενους</w:t>
      </w:r>
      <w:r w:rsidR="00CE4578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 με αμοιβές πάνω από τα 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>€10 χιλ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>. Δεδομένης της δομής των ελαφρύνσεων και του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συγκριτικά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πιο διαφανούς προφίλ εισοδημάτων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και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της 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αυξημένης φορολογικής συμμόρφωσης των 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>επωφελούμενων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>εισοδηματικών κατηγοριών</w:t>
      </w:r>
      <w:r w:rsidR="009D1D4A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οι επιδράσεις στην κατανάλωση αναμένεται να είναι μεγαλύτερες σε σύγκριση με </w:t>
      </w:r>
      <w:r w:rsidR="006912CD">
        <w:rPr>
          <w:rFonts w:ascii="Aptos" w:hAnsi="Aptos"/>
          <w:color w:val="000000" w:themeColor="text1"/>
          <w:sz w:val="22"/>
          <w:szCs w:val="22"/>
        </w:rPr>
        <w:t>αυτή που θα είχε μια</w:t>
      </w:r>
      <w:r w:rsidR="006912CD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οριζόντια ελάφρυνση αντίστοιχης αξίας. </w:t>
      </w:r>
      <w:r w:rsidR="006912CD">
        <w:rPr>
          <w:rFonts w:ascii="Aptos" w:hAnsi="Aptos"/>
          <w:color w:val="000000" w:themeColor="text1"/>
          <w:sz w:val="22"/>
          <w:szCs w:val="22"/>
        </w:rPr>
        <w:t>Ο θετικός αντίκτυπος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 θα διαφανεί</w:t>
      </w:r>
      <w:r w:rsidR="006912CD">
        <w:rPr>
          <w:rFonts w:ascii="Aptos" w:hAnsi="Aptos"/>
          <w:color w:val="000000" w:themeColor="text1"/>
          <w:sz w:val="22"/>
          <w:szCs w:val="22"/>
        </w:rPr>
        <w:t xml:space="preserve"> κυρίως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 το 2026</w:t>
      </w:r>
      <w:r w:rsidR="006912CD">
        <w:rPr>
          <w:rFonts w:ascii="Aptos" w:hAnsi="Aptos"/>
          <w:color w:val="000000" w:themeColor="text1"/>
          <w:sz w:val="22"/>
          <w:szCs w:val="22"/>
        </w:rPr>
        <w:t>,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 αλλά ενδεχομένως και 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>νωρίτερα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 κατά 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το 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 xml:space="preserve">2ο </w:t>
      </w:r>
      <w:r w:rsidRPr="004F4A72">
        <w:rPr>
          <w:rFonts w:ascii="Aptos" w:hAnsi="Aptos"/>
          <w:color w:val="000000" w:themeColor="text1"/>
          <w:sz w:val="22"/>
          <w:szCs w:val="22"/>
        </w:rPr>
        <w:t>εξάμηνο του 2025</w:t>
      </w:r>
      <w:r w:rsidR="00CE4578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 μέσω 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 xml:space="preserve">πιθανών </w:t>
      </w:r>
      <w:r w:rsidRPr="004F4A72">
        <w:rPr>
          <w:rFonts w:ascii="Aptos" w:hAnsi="Aptos"/>
          <w:color w:val="000000" w:themeColor="text1"/>
          <w:sz w:val="22"/>
          <w:szCs w:val="22"/>
        </w:rPr>
        <w:t>θετικών επιδράσεων στις προσδοκίες</w:t>
      </w:r>
      <w:r w:rsidR="00C9474E">
        <w:rPr>
          <w:rFonts w:ascii="Aptos" w:hAnsi="Aptos"/>
          <w:color w:val="000000" w:themeColor="text1"/>
          <w:sz w:val="22"/>
          <w:szCs w:val="22"/>
        </w:rPr>
        <w:t>,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 xml:space="preserve"> αν συνοδευτεί και από συγκράτηση των πληθωριστικών πιέσεων. </w:t>
      </w:r>
    </w:p>
    <w:p w14:paraId="27A3AF60" w14:textId="583416C7" w:rsidR="008A1DDA" w:rsidRDefault="008A1DDA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bookmarkStart w:id="2" w:name="_Hlk208906954"/>
      <w:r w:rsidRPr="00BA62B3">
        <w:rPr>
          <w:rFonts w:ascii="Aptos" w:hAnsi="Aptos"/>
          <w:b/>
          <w:bCs/>
          <w:sz w:val="22"/>
          <w:szCs w:val="22"/>
        </w:rPr>
        <w:t xml:space="preserve">Οι καθαρές εξαγωγές </w:t>
      </w:r>
      <w:r w:rsidR="008B07B4" w:rsidRPr="00BA62B3">
        <w:rPr>
          <w:rFonts w:ascii="Aptos" w:hAnsi="Aptos"/>
          <w:b/>
          <w:bCs/>
          <w:sz w:val="22"/>
          <w:szCs w:val="22"/>
        </w:rPr>
        <w:t>είχαν ισχυρότατη θετική συνεισφορά</w:t>
      </w:r>
      <w:r w:rsidRPr="00BA62B3">
        <w:rPr>
          <w:rFonts w:ascii="Aptos" w:hAnsi="Aptos"/>
          <w:b/>
          <w:bCs/>
          <w:sz w:val="22"/>
          <w:szCs w:val="22"/>
        </w:rPr>
        <w:t xml:space="preserve"> 2,2 </w:t>
      </w:r>
      <w:r w:rsidR="008B07B4" w:rsidRPr="00BA62B3">
        <w:rPr>
          <w:rFonts w:ascii="Aptos" w:hAnsi="Aptos"/>
          <w:b/>
          <w:bCs/>
          <w:sz w:val="22"/>
          <w:szCs w:val="22"/>
        </w:rPr>
        <w:t xml:space="preserve">ποσοστιαίων μονάδων </w:t>
      </w:r>
      <w:r w:rsidR="00CE4578" w:rsidRPr="00BA62B3">
        <w:rPr>
          <w:rFonts w:ascii="Aptos" w:hAnsi="Aptos"/>
          <w:b/>
          <w:bCs/>
          <w:sz w:val="22"/>
          <w:szCs w:val="22"/>
        </w:rPr>
        <w:t>στην</w:t>
      </w:r>
      <w:r w:rsidR="00C9474E">
        <w:rPr>
          <w:rFonts w:ascii="Aptos" w:hAnsi="Aptos"/>
          <w:b/>
          <w:bCs/>
          <w:sz w:val="22"/>
          <w:szCs w:val="22"/>
        </w:rPr>
        <w:t xml:space="preserve"> ετήσια</w:t>
      </w:r>
      <w:r w:rsidR="00CE4578" w:rsidRPr="00BA62B3">
        <w:rPr>
          <w:rFonts w:ascii="Aptos" w:hAnsi="Aptos"/>
          <w:b/>
          <w:bCs/>
          <w:sz w:val="22"/>
          <w:szCs w:val="22"/>
        </w:rPr>
        <w:t xml:space="preserve"> μεταβολή του ΑΕΠ κατά</w:t>
      </w:r>
      <w:r w:rsidR="008B07B4" w:rsidRPr="00BA62B3">
        <w:rPr>
          <w:rFonts w:ascii="Aptos" w:hAnsi="Aptos"/>
          <w:b/>
          <w:bCs/>
          <w:sz w:val="22"/>
          <w:szCs w:val="22"/>
        </w:rPr>
        <w:t xml:space="preserve"> </w:t>
      </w:r>
      <w:r w:rsidRPr="00BA62B3">
        <w:rPr>
          <w:rFonts w:ascii="Aptos" w:hAnsi="Aptos"/>
          <w:b/>
          <w:bCs/>
          <w:sz w:val="22"/>
          <w:szCs w:val="22"/>
        </w:rPr>
        <w:t xml:space="preserve">το 2ο </w:t>
      </w:r>
      <w:r w:rsidR="00CE4578">
        <w:rPr>
          <w:rFonts w:ascii="Aptos" w:hAnsi="Aptos"/>
          <w:b/>
          <w:bCs/>
          <w:sz w:val="22"/>
          <w:szCs w:val="22"/>
        </w:rPr>
        <w:t>τρίμηνο</w:t>
      </w:r>
      <w:r w:rsidR="00C9474E">
        <w:rPr>
          <w:rFonts w:ascii="Aptos" w:hAnsi="Aptos"/>
          <w:b/>
          <w:bCs/>
          <w:sz w:val="22"/>
          <w:szCs w:val="22"/>
        </w:rPr>
        <w:t>,</w:t>
      </w:r>
      <w:r w:rsidR="006912CD">
        <w:rPr>
          <w:rFonts w:ascii="Aptos" w:hAnsi="Aptos"/>
          <w:b/>
          <w:bCs/>
          <w:sz w:val="22"/>
          <w:szCs w:val="22"/>
        </w:rPr>
        <w:t xml:space="preserve"> εν μέσω διεθνούς αστάθειας</w:t>
      </w:r>
      <w:r w:rsidR="00CE4578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 xml:space="preserve">− η μεγαλύτερη </w:t>
      </w:r>
      <w:r w:rsidR="008B07B4">
        <w:rPr>
          <w:rFonts w:ascii="Aptos" w:hAnsi="Aptos"/>
          <w:sz w:val="22"/>
          <w:szCs w:val="22"/>
        </w:rPr>
        <w:t>θετική επίδραση εδώ</w:t>
      </w:r>
      <w:r w:rsidR="008B07B4" w:rsidRPr="008A1DDA">
        <w:rPr>
          <w:rFonts w:ascii="Aptos" w:hAnsi="Aptos"/>
          <w:sz w:val="22"/>
          <w:szCs w:val="22"/>
        </w:rPr>
        <w:t xml:space="preserve"> </w:t>
      </w:r>
      <w:r w:rsidR="008B07B4">
        <w:rPr>
          <w:rFonts w:ascii="Aptos" w:hAnsi="Aptos"/>
          <w:sz w:val="22"/>
          <w:szCs w:val="22"/>
        </w:rPr>
        <w:t>και τέσσερα έτη</w:t>
      </w:r>
      <w:r w:rsidRPr="008A1DDA">
        <w:rPr>
          <w:rFonts w:ascii="Aptos" w:hAnsi="Aptos"/>
          <w:sz w:val="22"/>
          <w:szCs w:val="22"/>
        </w:rPr>
        <w:t xml:space="preserve"> − λόγω της ανθεκτικότητας των εξαγωγών και της απότομης μείωσης των εισαγωγών, από </w:t>
      </w:r>
      <w:r w:rsidR="00B65B4E">
        <w:rPr>
          <w:rFonts w:ascii="Aptos" w:hAnsi="Aptos"/>
          <w:sz w:val="22"/>
          <w:szCs w:val="22"/>
        </w:rPr>
        <w:t>πολύ</w:t>
      </w:r>
      <w:r w:rsidR="00B65B4E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>υψηλά επίπεδα.</w:t>
      </w:r>
      <w:bookmarkEnd w:id="2"/>
      <w:r w:rsidRPr="008A1DDA">
        <w:rPr>
          <w:rFonts w:ascii="Aptos" w:hAnsi="Aptos"/>
          <w:sz w:val="22"/>
          <w:szCs w:val="22"/>
        </w:rPr>
        <w:t xml:space="preserve"> Οι εξαγωγές αγαθών και υπηρεσιών αυξήθηκαν κατά 1,9% σε ετήσια βάση, </w:t>
      </w:r>
      <w:r w:rsidRPr="00E93671">
        <w:rPr>
          <w:rFonts w:ascii="Aptos" w:hAnsi="Aptos"/>
          <w:sz w:val="22"/>
          <w:szCs w:val="22"/>
        </w:rPr>
        <w:t xml:space="preserve">υπερβαίνοντας το μέσο όρο της </w:t>
      </w:r>
      <w:r w:rsidR="005071D8" w:rsidRPr="004F4A72">
        <w:rPr>
          <w:rFonts w:ascii="Aptos" w:hAnsi="Aptos"/>
          <w:color w:val="000000" w:themeColor="text1"/>
          <w:sz w:val="22"/>
          <w:szCs w:val="22"/>
        </w:rPr>
        <w:t xml:space="preserve">ευρωζώνης </w:t>
      </w:r>
      <w:r w:rsidRPr="004F4A72">
        <w:rPr>
          <w:rFonts w:ascii="Aptos" w:hAnsi="Aptos"/>
          <w:color w:val="000000" w:themeColor="text1"/>
          <w:sz w:val="22"/>
          <w:szCs w:val="22"/>
        </w:rPr>
        <w:t>(</w:t>
      </w:r>
      <w:r w:rsidR="00B65B4E" w:rsidRPr="004F4A72">
        <w:rPr>
          <w:rFonts w:ascii="Aptos" w:hAnsi="Aptos"/>
          <w:color w:val="000000" w:themeColor="text1"/>
          <w:sz w:val="22"/>
          <w:szCs w:val="22"/>
        </w:rPr>
        <w:t>+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0,3% </w:t>
      </w:r>
      <w:r w:rsidR="00B65B4E" w:rsidRPr="004F4A72">
        <w:rPr>
          <w:rFonts w:ascii="Aptos" w:hAnsi="Aptos"/>
          <w:color w:val="000000" w:themeColor="text1"/>
          <w:sz w:val="22"/>
          <w:szCs w:val="22"/>
        </w:rPr>
        <w:t>ετησίως</w:t>
      </w:r>
      <w:r w:rsidRPr="004F4A72">
        <w:rPr>
          <w:rFonts w:ascii="Aptos" w:hAnsi="Aptos"/>
          <w:color w:val="000000" w:themeColor="text1"/>
          <w:sz w:val="22"/>
          <w:szCs w:val="22"/>
        </w:rPr>
        <w:t>)</w:t>
      </w:r>
      <w:r w:rsidR="004610B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B24B2C" w:rsidRPr="004F4A72">
        <w:rPr>
          <w:rFonts w:ascii="Aptos" w:hAnsi="Aptos"/>
          <w:color w:val="000000" w:themeColor="text1"/>
          <w:sz w:val="22"/>
          <w:szCs w:val="22"/>
        </w:rPr>
        <w:t xml:space="preserve"> μια αξιοσημείωτη επίδοση εν μέσω αυξημένης αβεβαιότητας και οριζόντιας αύξησης των δασμών από τις ΗΠΑ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 xml:space="preserve"> προς τους εμπορικούς εταίρους τους</w:t>
      </w:r>
      <w:r w:rsidR="00B24B2C" w:rsidRPr="004F4A72">
        <w:rPr>
          <w:rFonts w:ascii="Aptos" w:hAnsi="Aptos"/>
          <w:color w:val="000000" w:themeColor="text1"/>
          <w:sz w:val="22"/>
          <w:szCs w:val="22"/>
        </w:rPr>
        <w:t xml:space="preserve"> από τον 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 xml:space="preserve">περασμένο </w:t>
      </w:r>
      <w:r w:rsidR="00B24B2C" w:rsidRPr="004F4A72">
        <w:rPr>
          <w:rFonts w:ascii="Aptos" w:hAnsi="Aptos"/>
          <w:color w:val="000000" w:themeColor="text1"/>
          <w:sz w:val="22"/>
          <w:szCs w:val="22"/>
        </w:rPr>
        <w:t>Απρίλιο</w:t>
      </w:r>
      <w:r w:rsidR="006912CD">
        <w:rPr>
          <w:rFonts w:ascii="Aptos" w:hAnsi="Aptos"/>
          <w:color w:val="000000" w:themeColor="text1"/>
          <w:sz w:val="22"/>
          <w:szCs w:val="22"/>
        </w:rPr>
        <w:t>, αλλά και αδύναμων επιδόσεων βασικών μας αγορών όπως η Γερμανία και η Ιταλία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. Η επίδοση </w:t>
      </w:r>
      <w:r w:rsidRPr="00081680">
        <w:rPr>
          <w:rFonts w:ascii="Aptos" w:hAnsi="Aptos"/>
          <w:sz w:val="22"/>
          <w:szCs w:val="22"/>
        </w:rPr>
        <w:t>αυτή</w:t>
      </w:r>
      <w:r w:rsidRPr="00E93671">
        <w:rPr>
          <w:rFonts w:ascii="Aptos" w:hAnsi="Aptos"/>
          <w:sz w:val="22"/>
          <w:szCs w:val="22"/>
        </w:rPr>
        <w:t xml:space="preserve"> αντανακλά </w:t>
      </w:r>
      <w:r w:rsidR="006912CD">
        <w:rPr>
          <w:rFonts w:ascii="Aptos" w:hAnsi="Aptos"/>
          <w:sz w:val="22"/>
          <w:szCs w:val="22"/>
        </w:rPr>
        <w:t xml:space="preserve">τόσο </w:t>
      </w:r>
      <w:r w:rsidRPr="00E93671">
        <w:rPr>
          <w:rFonts w:ascii="Aptos" w:hAnsi="Aptos"/>
          <w:sz w:val="22"/>
          <w:szCs w:val="22"/>
        </w:rPr>
        <w:t>τις ισχυρές εξαγωγές υπηρεσιών</w:t>
      </w:r>
      <w:r w:rsidR="006912CD">
        <w:rPr>
          <w:rFonts w:ascii="Aptos" w:hAnsi="Aptos"/>
          <w:sz w:val="22"/>
          <w:szCs w:val="22"/>
        </w:rPr>
        <w:t xml:space="preserve"> αλλά και τις αυξημένες εξαγωγές </w:t>
      </w:r>
      <w:r w:rsidR="008A2F99">
        <w:rPr>
          <w:rFonts w:ascii="Aptos" w:hAnsi="Aptos"/>
          <w:sz w:val="22"/>
          <w:szCs w:val="22"/>
        </w:rPr>
        <w:t xml:space="preserve">αγαθών </w:t>
      </w:r>
      <w:r w:rsidR="006912CD">
        <w:rPr>
          <w:rFonts w:ascii="Aptos" w:hAnsi="Aptos"/>
          <w:sz w:val="22"/>
          <w:szCs w:val="22"/>
        </w:rPr>
        <w:t>εκτός καυσίμων. Η ανοδική δυναμική του τουρισμού οδήγησε σε αύξηση των εξαγωγών υπηρεσιών</w:t>
      </w:r>
      <w:r w:rsidRPr="00E93671">
        <w:rPr>
          <w:rFonts w:ascii="Aptos" w:hAnsi="Aptos"/>
          <w:sz w:val="22"/>
          <w:szCs w:val="22"/>
        </w:rPr>
        <w:t xml:space="preserve"> κατά 3,9% ετησίως</w:t>
      </w:r>
      <w:r w:rsidR="00EC38AD">
        <w:rPr>
          <w:rFonts w:ascii="Aptos" w:hAnsi="Aptos"/>
          <w:sz w:val="22"/>
          <w:szCs w:val="22"/>
        </w:rPr>
        <w:t>,</w:t>
      </w:r>
      <w:r w:rsidRPr="00E93671">
        <w:rPr>
          <w:rFonts w:ascii="Aptos" w:hAnsi="Aptos"/>
          <w:sz w:val="22"/>
          <w:szCs w:val="22"/>
        </w:rPr>
        <w:t xml:space="preserve"> σε σταθερές τιμές</w:t>
      </w:r>
      <w:r w:rsidR="00EC38AD">
        <w:rPr>
          <w:rFonts w:ascii="Aptos" w:hAnsi="Aptos"/>
          <w:sz w:val="22"/>
          <w:szCs w:val="22"/>
        </w:rPr>
        <w:t>,</w:t>
      </w:r>
      <w:r w:rsidRPr="00E93671">
        <w:rPr>
          <w:rFonts w:ascii="Aptos" w:hAnsi="Aptos"/>
          <w:sz w:val="22"/>
          <w:szCs w:val="22"/>
        </w:rPr>
        <w:t xml:space="preserve"> το 2ο τρίμηνο του 2025,</w:t>
      </w:r>
      <w:r w:rsidRPr="008A1DDA">
        <w:rPr>
          <w:rFonts w:ascii="Aptos" w:hAnsi="Aptos"/>
          <w:sz w:val="22"/>
          <w:szCs w:val="22"/>
        </w:rPr>
        <w:t xml:space="preserve"> </w:t>
      </w:r>
      <w:r w:rsidR="008A2F99">
        <w:rPr>
          <w:rFonts w:ascii="Aptos" w:hAnsi="Aptos"/>
          <w:sz w:val="22"/>
          <w:szCs w:val="22"/>
        </w:rPr>
        <w:t>από</w:t>
      </w:r>
      <w:r w:rsidR="008A2F99" w:rsidRPr="008A1DDA">
        <w:rPr>
          <w:rFonts w:ascii="Aptos" w:hAnsi="Aptos"/>
          <w:sz w:val="22"/>
          <w:szCs w:val="22"/>
        </w:rPr>
        <w:t xml:space="preserve"> </w:t>
      </w:r>
      <w:r w:rsidRPr="008A1DDA">
        <w:rPr>
          <w:rFonts w:ascii="Aptos" w:hAnsi="Aptos"/>
          <w:sz w:val="22"/>
          <w:szCs w:val="22"/>
        </w:rPr>
        <w:t>0,6% το 1ο τρίμηνο και 3,8% το 2024.</w:t>
      </w:r>
      <w:r w:rsidR="00B65B4E">
        <w:rPr>
          <w:rFonts w:ascii="Aptos" w:hAnsi="Aptos"/>
          <w:sz w:val="22"/>
          <w:szCs w:val="22"/>
        </w:rPr>
        <w:t xml:space="preserve"> Παράλληλα</w:t>
      </w:r>
      <w:r w:rsidR="00EC38AD">
        <w:rPr>
          <w:rFonts w:ascii="Aptos" w:hAnsi="Aptos"/>
          <w:sz w:val="22"/>
          <w:szCs w:val="22"/>
        </w:rPr>
        <w:t>,</w:t>
      </w:r>
      <w:r w:rsidR="00B65B4E">
        <w:rPr>
          <w:rFonts w:ascii="Aptos" w:hAnsi="Aptos"/>
          <w:sz w:val="22"/>
          <w:szCs w:val="22"/>
        </w:rPr>
        <w:t xml:space="preserve"> ο κλάδος απολαμβάνει, σε αντίθεση με τις εμπορευματικές εξαγωγές, και βελτιωμένους όρους εμπορίου</w:t>
      </w:r>
      <w:r w:rsidR="00EC38AD">
        <w:rPr>
          <w:rFonts w:ascii="Aptos" w:hAnsi="Aptos"/>
          <w:sz w:val="22"/>
          <w:szCs w:val="22"/>
        </w:rPr>
        <w:t>,</w:t>
      </w:r>
      <w:r w:rsidR="00B65B4E">
        <w:rPr>
          <w:rFonts w:ascii="Aptos" w:hAnsi="Aptos"/>
          <w:sz w:val="22"/>
          <w:szCs w:val="22"/>
        </w:rPr>
        <w:t xml:space="preserve"> με τις τουριστικές υπηρεσίες να ανατιμώνται με ταχύτερο ρυθμό στην Ελλάδα έναντι των ανταγωνιστών και τις τουριστικές εισπράξεις </w:t>
      </w:r>
      <w:r w:rsidR="007F609A">
        <w:rPr>
          <w:rFonts w:ascii="Aptos" w:hAnsi="Aptos"/>
          <w:sz w:val="22"/>
          <w:szCs w:val="22"/>
        </w:rPr>
        <w:t>συνολικά να αυξάνουν με ισχυρότατο ετήσιο ρυθμό της τάξης του</w:t>
      </w:r>
      <w:r w:rsidR="00B65B4E">
        <w:rPr>
          <w:rFonts w:ascii="Aptos" w:hAnsi="Aptos"/>
          <w:sz w:val="22"/>
          <w:szCs w:val="22"/>
        </w:rPr>
        <w:t xml:space="preserve"> </w:t>
      </w:r>
      <w:r w:rsidR="00B46331" w:rsidRPr="00BA62B3">
        <w:rPr>
          <w:rFonts w:ascii="Aptos" w:hAnsi="Aptos"/>
          <w:sz w:val="22"/>
          <w:szCs w:val="22"/>
        </w:rPr>
        <w:t>10,8</w:t>
      </w:r>
      <w:r w:rsidR="00B65B4E" w:rsidRPr="007F609A">
        <w:rPr>
          <w:rFonts w:ascii="Aptos" w:hAnsi="Aptos"/>
          <w:sz w:val="22"/>
          <w:szCs w:val="22"/>
        </w:rPr>
        <w:t>% στο</w:t>
      </w:r>
      <w:r w:rsidR="00B65B4E">
        <w:rPr>
          <w:rFonts w:ascii="Aptos" w:hAnsi="Aptos"/>
          <w:sz w:val="22"/>
          <w:szCs w:val="22"/>
        </w:rPr>
        <w:t xml:space="preserve"> </w:t>
      </w:r>
      <w:r w:rsidR="00B46331">
        <w:rPr>
          <w:rFonts w:ascii="Aptos" w:hAnsi="Aptos"/>
          <w:sz w:val="22"/>
          <w:szCs w:val="22"/>
        </w:rPr>
        <w:t>εξά</w:t>
      </w:r>
      <w:r w:rsidR="00B65B4E">
        <w:rPr>
          <w:rFonts w:ascii="Aptos" w:hAnsi="Aptos"/>
          <w:sz w:val="22"/>
          <w:szCs w:val="22"/>
        </w:rPr>
        <w:t>μηνο του 2025</w:t>
      </w:r>
      <w:r w:rsidR="00B46331">
        <w:rPr>
          <w:rFonts w:ascii="Aptos" w:hAnsi="Aptos"/>
          <w:sz w:val="22"/>
          <w:szCs w:val="22"/>
        </w:rPr>
        <w:t>,</w:t>
      </w:r>
      <w:r w:rsidR="00B65B4E">
        <w:rPr>
          <w:rFonts w:ascii="Aptos" w:hAnsi="Aptos"/>
          <w:sz w:val="22"/>
          <w:szCs w:val="22"/>
        </w:rPr>
        <w:t xml:space="preserve"> </w:t>
      </w:r>
      <w:r w:rsidR="007F609A">
        <w:rPr>
          <w:rFonts w:ascii="Aptos" w:hAnsi="Aptos"/>
          <w:sz w:val="22"/>
          <w:szCs w:val="22"/>
        </w:rPr>
        <w:t>παρόμοιο με το</w:t>
      </w:r>
      <w:r w:rsidR="00B65B4E">
        <w:rPr>
          <w:rFonts w:ascii="Aptos" w:hAnsi="Aptos"/>
          <w:sz w:val="22"/>
          <w:szCs w:val="22"/>
        </w:rPr>
        <w:t xml:space="preserve"> </w:t>
      </w:r>
      <w:r w:rsidR="00EC38AD">
        <w:rPr>
          <w:rFonts w:ascii="Aptos" w:hAnsi="Aptos"/>
          <w:sz w:val="22"/>
          <w:szCs w:val="22"/>
        </w:rPr>
        <w:t xml:space="preserve">1ο </w:t>
      </w:r>
      <w:r w:rsidR="00B65B4E">
        <w:rPr>
          <w:rFonts w:ascii="Aptos" w:hAnsi="Aptos"/>
          <w:sz w:val="22"/>
          <w:szCs w:val="22"/>
        </w:rPr>
        <w:t>εξάμηνο του 2024.</w:t>
      </w:r>
    </w:p>
    <w:p w14:paraId="32A9AFC7" w14:textId="214CF236" w:rsidR="008D5257" w:rsidRPr="00081680" w:rsidRDefault="003D4615" w:rsidP="00727302">
      <w:pPr>
        <w:spacing w:after="120" w:line="276" w:lineRule="auto"/>
        <w:jc w:val="center"/>
        <w:rPr>
          <w:rFonts w:ascii="Aptos" w:hAnsi="Aptos"/>
          <w:color w:val="FF0000"/>
          <w:sz w:val="22"/>
          <w:szCs w:val="22"/>
        </w:rPr>
      </w:pPr>
      <w:r w:rsidRPr="003D4615">
        <w:rPr>
          <w:noProof/>
        </w:rPr>
        <w:lastRenderedPageBreak/>
        <w:drawing>
          <wp:inline distT="0" distB="0" distL="0" distR="0" wp14:anchorId="41F41CA1" wp14:editId="11BB42E3">
            <wp:extent cx="1944000" cy="2268000"/>
            <wp:effectExtent l="0" t="0" r="0" b="0"/>
            <wp:docPr id="36781918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02">
        <w:rPr>
          <w:noProof/>
          <w:lang w:val="en-US"/>
        </w:rPr>
        <w:t xml:space="preserve"> </w:t>
      </w:r>
      <w:r w:rsidRPr="003D4615">
        <w:rPr>
          <w:noProof/>
        </w:rPr>
        <w:drawing>
          <wp:inline distT="0" distB="0" distL="0" distR="0" wp14:anchorId="6A6B6090" wp14:editId="3D731557">
            <wp:extent cx="1944000" cy="2268000"/>
            <wp:effectExtent l="0" t="0" r="0" b="0"/>
            <wp:docPr id="161701546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02">
        <w:rPr>
          <w:noProof/>
          <w:lang w:val="en-US"/>
        </w:rPr>
        <w:t xml:space="preserve"> </w:t>
      </w:r>
      <w:r w:rsidRPr="003D4615">
        <w:rPr>
          <w:noProof/>
        </w:rPr>
        <w:drawing>
          <wp:inline distT="0" distB="0" distL="0" distR="0" wp14:anchorId="335A8336" wp14:editId="71332281">
            <wp:extent cx="1944000" cy="2268000"/>
            <wp:effectExtent l="0" t="0" r="0" b="0"/>
            <wp:docPr id="201672078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1301" w14:textId="7048DC2D" w:rsidR="007F609A" w:rsidRDefault="008A1DDA" w:rsidP="00BA62B3">
      <w:pPr>
        <w:spacing w:after="80" w:line="276" w:lineRule="auto"/>
        <w:jc w:val="both"/>
        <w:rPr>
          <w:rFonts w:ascii="Aptos" w:hAnsi="Aptos"/>
          <w:sz w:val="22"/>
          <w:szCs w:val="22"/>
        </w:rPr>
      </w:pPr>
      <w:r w:rsidRPr="008A1DDA">
        <w:rPr>
          <w:rFonts w:ascii="Aptos" w:hAnsi="Aptos"/>
          <w:sz w:val="22"/>
          <w:szCs w:val="22"/>
        </w:rPr>
        <w:t>Οι εξαγωγές αγαθών μειώθηκαν κατά 1,1% σε ετήσια βάση</w:t>
      </w:r>
      <w:r w:rsidR="00B65B4E">
        <w:rPr>
          <w:rFonts w:ascii="Aptos" w:hAnsi="Aptos"/>
          <w:sz w:val="22"/>
          <w:szCs w:val="22"/>
        </w:rPr>
        <w:t xml:space="preserve"> (σταθερές τιμές)</w:t>
      </w:r>
      <w:r w:rsidRPr="008A1DDA">
        <w:rPr>
          <w:rFonts w:ascii="Aptos" w:hAnsi="Aptos"/>
          <w:sz w:val="22"/>
          <w:szCs w:val="22"/>
        </w:rPr>
        <w:t xml:space="preserve">, </w:t>
      </w:r>
      <w:r w:rsidR="000F4139">
        <w:rPr>
          <w:rFonts w:ascii="Aptos" w:hAnsi="Aptos"/>
          <w:sz w:val="22"/>
          <w:szCs w:val="22"/>
        </w:rPr>
        <w:t xml:space="preserve">αποκλειστικά </w:t>
      </w:r>
      <w:r w:rsidRPr="008A1DDA">
        <w:rPr>
          <w:rFonts w:ascii="Aptos" w:hAnsi="Aptos"/>
          <w:sz w:val="22"/>
          <w:szCs w:val="22"/>
        </w:rPr>
        <w:t xml:space="preserve">λόγω της μείωσης των εξαγωγών καυσίμων, η οποία </w:t>
      </w:r>
      <w:proofErr w:type="spellStart"/>
      <w:r w:rsidRPr="008A1DDA">
        <w:rPr>
          <w:rFonts w:ascii="Aptos" w:hAnsi="Aptos"/>
          <w:sz w:val="22"/>
          <w:szCs w:val="22"/>
        </w:rPr>
        <w:t>υπεραντιστάθμισε</w:t>
      </w:r>
      <w:proofErr w:type="spellEnd"/>
      <w:r w:rsidRPr="008A1DDA">
        <w:rPr>
          <w:rFonts w:ascii="Aptos" w:hAnsi="Aptos"/>
          <w:sz w:val="22"/>
          <w:szCs w:val="22"/>
        </w:rPr>
        <w:t xml:space="preserve"> την ισχυρή αύξηση των εξαγωγών εκτός καυσίμων, σε σταθερές τιμές. </w:t>
      </w:r>
    </w:p>
    <w:p w14:paraId="077E733A" w14:textId="2A11173B" w:rsidR="008A1DDA" w:rsidRPr="008A1DDA" w:rsidRDefault="00171321" w:rsidP="00BA62B3">
      <w:pPr>
        <w:spacing w:after="80" w:line="276" w:lineRule="auto"/>
        <w:jc w:val="both"/>
        <w:rPr>
          <w:rFonts w:ascii="Aptos" w:hAnsi="Aptos"/>
          <w:sz w:val="22"/>
          <w:szCs w:val="22"/>
        </w:rPr>
      </w:pPr>
      <w:r w:rsidRPr="00063487">
        <w:rPr>
          <w:noProof/>
        </w:rPr>
        <w:drawing>
          <wp:anchor distT="0" distB="0" distL="114300" distR="114300" simplePos="0" relativeHeight="251663360" behindDoc="0" locked="0" layoutInCell="1" allowOverlap="1" wp14:anchorId="41D4C8C8" wp14:editId="6CCE6A88">
            <wp:simplePos x="0" y="0"/>
            <wp:positionH relativeFrom="margin">
              <wp:posOffset>3994623</wp:posOffset>
            </wp:positionH>
            <wp:positionV relativeFrom="margin">
              <wp:posOffset>3878580</wp:posOffset>
            </wp:positionV>
            <wp:extent cx="2020737" cy="2196000"/>
            <wp:effectExtent l="0" t="0" r="0" b="0"/>
            <wp:wrapSquare wrapText="bothSides"/>
            <wp:docPr id="14392715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37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B4E" w:rsidRPr="00BA62B3">
        <w:rPr>
          <w:rFonts w:ascii="Aptos" w:hAnsi="Aptos"/>
          <w:b/>
          <w:bCs/>
          <w:sz w:val="22"/>
          <w:szCs w:val="22"/>
        </w:rPr>
        <w:t xml:space="preserve">Συγκεκριμένα οι </w:t>
      </w:r>
      <w:r w:rsidR="008A1DDA" w:rsidRPr="00BA62B3">
        <w:rPr>
          <w:rFonts w:ascii="Aptos" w:hAnsi="Aptos"/>
          <w:b/>
          <w:bCs/>
          <w:sz w:val="22"/>
          <w:szCs w:val="22"/>
        </w:rPr>
        <w:t xml:space="preserve">εξαγωγές καυσίμων εκτιμάται ότι </w:t>
      </w:r>
      <w:r w:rsidR="00B65B4E" w:rsidRPr="00BA62B3">
        <w:rPr>
          <w:rFonts w:ascii="Aptos" w:hAnsi="Aptos"/>
          <w:b/>
          <w:bCs/>
          <w:sz w:val="22"/>
          <w:szCs w:val="22"/>
        </w:rPr>
        <w:t xml:space="preserve">υποχώρησαν </w:t>
      </w:r>
      <w:r w:rsidR="008A1DDA" w:rsidRPr="00BA62B3">
        <w:rPr>
          <w:rFonts w:ascii="Aptos" w:hAnsi="Aptos"/>
          <w:b/>
          <w:bCs/>
          <w:sz w:val="22"/>
          <w:szCs w:val="22"/>
        </w:rPr>
        <w:t xml:space="preserve">κατά </w:t>
      </w:r>
      <w:r w:rsidR="000F4139">
        <w:rPr>
          <w:rFonts w:ascii="Aptos" w:hAnsi="Aptos"/>
          <w:b/>
          <w:bCs/>
          <w:sz w:val="22"/>
          <w:szCs w:val="22"/>
        </w:rPr>
        <w:t xml:space="preserve">περισσότερο από </w:t>
      </w:r>
      <w:r w:rsidR="00EC38AD" w:rsidRPr="00BA62B3">
        <w:rPr>
          <w:rFonts w:ascii="Aptos" w:hAnsi="Aptos"/>
          <w:b/>
          <w:bCs/>
          <w:sz w:val="22"/>
          <w:szCs w:val="22"/>
        </w:rPr>
        <w:t>3</w:t>
      </w:r>
      <w:r w:rsidR="000F4139">
        <w:rPr>
          <w:rFonts w:ascii="Aptos" w:hAnsi="Aptos"/>
          <w:b/>
          <w:bCs/>
          <w:sz w:val="22"/>
          <w:szCs w:val="22"/>
        </w:rPr>
        <w:t>0</w:t>
      </w:r>
      <w:r w:rsidR="00EC38AD" w:rsidRPr="00BA62B3">
        <w:rPr>
          <w:rFonts w:ascii="Aptos" w:hAnsi="Aptos"/>
          <w:b/>
          <w:bCs/>
          <w:sz w:val="22"/>
          <w:szCs w:val="22"/>
        </w:rPr>
        <w:t>% ετησίως,</w:t>
      </w:r>
      <w:r w:rsidR="008A1DDA" w:rsidRPr="00BA62B3">
        <w:rPr>
          <w:rFonts w:ascii="Aptos" w:hAnsi="Aptos"/>
          <w:b/>
          <w:bCs/>
          <w:sz w:val="22"/>
          <w:szCs w:val="22"/>
        </w:rPr>
        <w:t xml:space="preserve"> σε </w:t>
      </w:r>
      <w:r w:rsidR="00F72596" w:rsidRPr="00BA62B3">
        <w:rPr>
          <w:rFonts w:ascii="Aptos" w:hAnsi="Aptos"/>
          <w:b/>
          <w:bCs/>
          <w:sz w:val="22"/>
          <w:szCs w:val="22"/>
        </w:rPr>
        <w:t>σταθερές τιμές</w:t>
      </w:r>
      <w:r w:rsidR="008A1DDA" w:rsidRPr="00BA62B3">
        <w:rPr>
          <w:rFonts w:ascii="Aptos" w:hAnsi="Aptos"/>
          <w:b/>
          <w:bCs/>
          <w:sz w:val="22"/>
          <w:szCs w:val="22"/>
        </w:rPr>
        <w:t>, ενώ οι εξαγωγές εκτός καυσίμων σημείωσαν ισχυρή αύξηση 7,</w:t>
      </w:r>
      <w:r w:rsidR="00AB46E1" w:rsidRPr="00BA62B3">
        <w:rPr>
          <w:rFonts w:ascii="Aptos" w:hAnsi="Aptos"/>
          <w:b/>
          <w:bCs/>
          <w:sz w:val="22"/>
          <w:szCs w:val="22"/>
        </w:rPr>
        <w:t>6</w:t>
      </w:r>
      <w:r w:rsidR="008A1DDA" w:rsidRPr="00BA62B3">
        <w:rPr>
          <w:rFonts w:ascii="Aptos" w:hAnsi="Aptos"/>
          <w:b/>
          <w:bCs/>
          <w:sz w:val="22"/>
          <w:szCs w:val="22"/>
        </w:rPr>
        <w:t>%</w:t>
      </w:r>
      <w:r w:rsidR="008A1DDA" w:rsidRPr="00A22555">
        <w:rPr>
          <w:rFonts w:ascii="Aptos" w:hAnsi="Aptos"/>
          <w:sz w:val="22"/>
          <w:szCs w:val="22"/>
        </w:rPr>
        <w:t xml:space="preserve"> </w:t>
      </w:r>
      <w:r w:rsidR="00F72596" w:rsidRPr="00A22555">
        <w:rPr>
          <w:rFonts w:ascii="Aptos" w:hAnsi="Aptos"/>
          <w:sz w:val="22"/>
          <w:szCs w:val="22"/>
        </w:rPr>
        <w:t>ετησίως</w:t>
      </w:r>
      <w:r w:rsidR="00033A0C" w:rsidRPr="00A22555">
        <w:rPr>
          <w:rFonts w:ascii="Aptos" w:hAnsi="Aptos"/>
          <w:sz w:val="22"/>
          <w:szCs w:val="22"/>
        </w:rPr>
        <w:t xml:space="preserve"> </w:t>
      </w:r>
      <w:r w:rsidR="008A2F99">
        <w:rPr>
          <w:rFonts w:ascii="Aptos" w:hAnsi="Aptos"/>
          <w:sz w:val="22"/>
          <w:szCs w:val="22"/>
        </w:rPr>
        <w:t>(εκτίμηση σε</w:t>
      </w:r>
      <w:r w:rsidR="008A2F99" w:rsidRPr="00A22555">
        <w:rPr>
          <w:rFonts w:ascii="Aptos" w:hAnsi="Aptos"/>
          <w:sz w:val="22"/>
          <w:szCs w:val="22"/>
        </w:rPr>
        <w:t xml:space="preserve"> </w:t>
      </w:r>
      <w:r w:rsidR="00033A0C" w:rsidRPr="00A22555">
        <w:rPr>
          <w:rFonts w:ascii="Aptos" w:hAnsi="Aptos"/>
          <w:sz w:val="22"/>
          <w:szCs w:val="22"/>
        </w:rPr>
        <w:t>σταθερές τιμές</w:t>
      </w:r>
      <w:r w:rsidR="008A2F99">
        <w:rPr>
          <w:rFonts w:ascii="Aptos" w:hAnsi="Aptos"/>
          <w:sz w:val="22"/>
          <w:szCs w:val="22"/>
        </w:rPr>
        <w:t>)</w:t>
      </w:r>
      <w:r w:rsidR="00F72596" w:rsidRPr="00A22555">
        <w:rPr>
          <w:rFonts w:ascii="Aptos" w:hAnsi="Aptos"/>
          <w:sz w:val="22"/>
          <w:szCs w:val="22"/>
        </w:rPr>
        <w:t>,</w:t>
      </w:r>
      <w:r w:rsidR="008A1DDA" w:rsidRPr="00A22555">
        <w:rPr>
          <w:rFonts w:ascii="Aptos" w:hAnsi="Aptos"/>
          <w:sz w:val="22"/>
          <w:szCs w:val="22"/>
        </w:rPr>
        <w:t xml:space="preserve"> το 2ο τρίμηνο του 2025.</w:t>
      </w:r>
      <w:r w:rsidR="001706A7" w:rsidRPr="00A22555">
        <w:rPr>
          <w:rFonts w:ascii="Aptos" w:hAnsi="Aptos"/>
          <w:sz w:val="22"/>
          <w:szCs w:val="22"/>
        </w:rPr>
        <w:t xml:space="preserve"> </w:t>
      </w:r>
      <w:r w:rsidR="008A1DDA" w:rsidRPr="00A22555">
        <w:rPr>
          <w:rFonts w:ascii="Aptos" w:hAnsi="Aptos"/>
          <w:sz w:val="22"/>
          <w:szCs w:val="22"/>
        </w:rPr>
        <w:t xml:space="preserve">Οι εισαγωγές αγαθών και υπηρεσιών μειώθηκαν κατά 3,2% σε ετήσια βάση, συνεισφέροντας +1,5 ποσοστιαία μονάδα στην ετήσια αύξηση του ΑΕΠ, </w:t>
      </w:r>
      <w:r w:rsidR="007F609A" w:rsidRPr="00A22555">
        <w:rPr>
          <w:rFonts w:ascii="Aptos" w:hAnsi="Aptos"/>
          <w:sz w:val="22"/>
          <w:szCs w:val="22"/>
        </w:rPr>
        <w:t xml:space="preserve">η </w:t>
      </w:r>
      <w:r w:rsidR="008A1DDA" w:rsidRPr="00A22555">
        <w:rPr>
          <w:rFonts w:ascii="Aptos" w:hAnsi="Aptos"/>
          <w:sz w:val="22"/>
          <w:szCs w:val="22"/>
        </w:rPr>
        <w:t>οποί</w:t>
      </w:r>
      <w:r w:rsidR="007F609A" w:rsidRPr="00A22555">
        <w:rPr>
          <w:rFonts w:ascii="Aptos" w:hAnsi="Aptos"/>
          <w:sz w:val="22"/>
          <w:szCs w:val="22"/>
        </w:rPr>
        <w:t>α</w:t>
      </w:r>
      <w:r w:rsidR="008A1DDA" w:rsidRPr="00A22555">
        <w:rPr>
          <w:rFonts w:ascii="Aptos" w:hAnsi="Aptos"/>
          <w:sz w:val="22"/>
          <w:szCs w:val="22"/>
        </w:rPr>
        <w:t xml:space="preserve"> οφείλεται κυρίως στη σημαντική συρρίκνωση των εισαγωγών καυσίμων</w:t>
      </w:r>
      <w:r w:rsidR="008C193B">
        <w:rPr>
          <w:rFonts w:ascii="Aptos" w:hAnsi="Aptos"/>
          <w:sz w:val="22"/>
          <w:szCs w:val="22"/>
        </w:rPr>
        <w:t xml:space="preserve"> </w:t>
      </w:r>
      <w:r w:rsidR="008A1DDA" w:rsidRPr="00BA62B3">
        <w:rPr>
          <w:rFonts w:ascii="Aptos" w:hAnsi="Aptos"/>
          <w:sz w:val="22"/>
          <w:szCs w:val="22"/>
        </w:rPr>
        <w:t>(-</w:t>
      </w:r>
      <w:r w:rsidR="00A22555" w:rsidRPr="00BA62B3">
        <w:rPr>
          <w:rFonts w:ascii="Aptos" w:hAnsi="Aptos"/>
          <w:sz w:val="22"/>
          <w:szCs w:val="22"/>
        </w:rPr>
        <w:t>30</w:t>
      </w:r>
      <w:r w:rsidR="008A1DDA" w:rsidRPr="00BA62B3">
        <w:rPr>
          <w:rFonts w:ascii="Aptos" w:hAnsi="Aptos"/>
          <w:sz w:val="22"/>
          <w:szCs w:val="22"/>
        </w:rPr>
        <w:t>%</w:t>
      </w:r>
      <w:r w:rsidR="008A1DDA" w:rsidRPr="00A22555">
        <w:rPr>
          <w:rFonts w:ascii="Aptos" w:hAnsi="Aptos"/>
          <w:sz w:val="22"/>
          <w:szCs w:val="22"/>
        </w:rPr>
        <w:t xml:space="preserve"> ετησίως το 2ο τρίμηνο του 2025 έναντι </w:t>
      </w:r>
      <w:r w:rsidR="008A1DDA" w:rsidRPr="00BA62B3">
        <w:rPr>
          <w:rFonts w:ascii="Aptos" w:hAnsi="Aptos"/>
          <w:sz w:val="22"/>
          <w:szCs w:val="22"/>
        </w:rPr>
        <w:t>-</w:t>
      </w:r>
      <w:r w:rsidR="00A22555" w:rsidRPr="00BA62B3">
        <w:rPr>
          <w:rFonts w:ascii="Aptos" w:hAnsi="Aptos"/>
          <w:sz w:val="22"/>
          <w:szCs w:val="22"/>
        </w:rPr>
        <w:t>7</w:t>
      </w:r>
      <w:r w:rsidR="00F72596" w:rsidRPr="00BA62B3">
        <w:rPr>
          <w:rFonts w:ascii="Aptos" w:hAnsi="Aptos"/>
          <w:sz w:val="22"/>
          <w:szCs w:val="22"/>
        </w:rPr>
        <w:t>,5</w:t>
      </w:r>
      <w:r w:rsidR="008A1DDA" w:rsidRPr="00BA62B3">
        <w:rPr>
          <w:rFonts w:ascii="Aptos" w:hAnsi="Aptos"/>
          <w:sz w:val="22"/>
          <w:szCs w:val="22"/>
        </w:rPr>
        <w:t>%</w:t>
      </w:r>
      <w:r w:rsidR="008A1DDA" w:rsidRPr="00A22555">
        <w:rPr>
          <w:rFonts w:ascii="Aptos" w:hAnsi="Aptos"/>
          <w:sz w:val="22"/>
          <w:szCs w:val="22"/>
        </w:rPr>
        <w:t xml:space="preserve"> το 1ο τρίμηνο του 2025</w:t>
      </w:r>
      <w:r w:rsidR="00F72596" w:rsidRPr="00A22555">
        <w:rPr>
          <w:rFonts w:ascii="Aptos" w:hAnsi="Aptos"/>
          <w:sz w:val="22"/>
          <w:szCs w:val="22"/>
        </w:rPr>
        <w:t>, σε σταθερές τιμές</w:t>
      </w:r>
      <w:r w:rsidR="008A1DDA" w:rsidRPr="00A22555">
        <w:rPr>
          <w:rFonts w:ascii="Aptos" w:hAnsi="Aptos"/>
          <w:sz w:val="22"/>
          <w:szCs w:val="22"/>
        </w:rPr>
        <w:t>).</w:t>
      </w:r>
    </w:p>
    <w:p w14:paraId="1917204F" w14:textId="76490642" w:rsidR="008A1DDA" w:rsidRPr="008A1DDA" w:rsidRDefault="008A1DDA" w:rsidP="00BA62B3">
      <w:pPr>
        <w:spacing w:after="80" w:line="276" w:lineRule="auto"/>
        <w:jc w:val="both"/>
        <w:rPr>
          <w:rFonts w:ascii="Aptos" w:hAnsi="Aptos"/>
          <w:sz w:val="22"/>
          <w:szCs w:val="22"/>
        </w:rPr>
      </w:pPr>
      <w:r w:rsidRPr="001F6118">
        <w:rPr>
          <w:rFonts w:ascii="Aptos" w:hAnsi="Aptos"/>
          <w:b/>
          <w:bCs/>
          <w:sz w:val="22"/>
          <w:szCs w:val="22"/>
        </w:rPr>
        <w:t>Αντιθέτως, αρνητική επίδραση στην αύξηση του ΑΕΠ άσκησε η, εν πολλοίς, αναμενόμενη αντιστροφή της ισχυρής τάσης συσσώρευσης αποθεμάτων</w:t>
      </w:r>
      <w:r w:rsidRPr="008A1DDA">
        <w:rPr>
          <w:rFonts w:ascii="Aptos" w:hAnsi="Aptos"/>
          <w:sz w:val="22"/>
          <w:szCs w:val="22"/>
        </w:rPr>
        <w:t xml:space="preserve">, </w:t>
      </w:r>
      <w:r w:rsidR="00033A0C">
        <w:rPr>
          <w:rFonts w:ascii="Aptos" w:hAnsi="Aptos"/>
          <w:sz w:val="22"/>
          <w:szCs w:val="22"/>
        </w:rPr>
        <w:t>η οποία είχε εξαιρετικά θετική συνεισφορά</w:t>
      </w:r>
      <w:r w:rsidR="005A1CF3">
        <w:rPr>
          <w:rFonts w:ascii="Aptos" w:hAnsi="Aptos"/>
          <w:sz w:val="22"/>
          <w:szCs w:val="22"/>
        </w:rPr>
        <w:t>,</w:t>
      </w:r>
      <w:r w:rsidR="00033A0C">
        <w:rPr>
          <w:rFonts w:ascii="Aptos" w:hAnsi="Aptos"/>
          <w:sz w:val="22"/>
          <w:szCs w:val="22"/>
        </w:rPr>
        <w:t xml:space="preserve"> το 1</w:t>
      </w:r>
      <w:r w:rsidR="00033A0C" w:rsidRPr="008E6654">
        <w:rPr>
          <w:rFonts w:ascii="Aptos" w:hAnsi="Aptos"/>
          <w:sz w:val="22"/>
          <w:szCs w:val="22"/>
        </w:rPr>
        <w:t>ο</w:t>
      </w:r>
      <w:r w:rsidR="00033A0C">
        <w:rPr>
          <w:rFonts w:ascii="Aptos" w:hAnsi="Aptos"/>
          <w:sz w:val="22"/>
          <w:szCs w:val="22"/>
        </w:rPr>
        <w:t xml:space="preserve"> εξάμηνο του </w:t>
      </w:r>
      <w:r w:rsidRPr="008A1DDA">
        <w:rPr>
          <w:rFonts w:ascii="Aptos" w:hAnsi="Aptos"/>
          <w:sz w:val="22"/>
          <w:szCs w:val="22"/>
        </w:rPr>
        <w:t xml:space="preserve">2024. Η συρρίκνωση των αποθεμάτων </w:t>
      </w:r>
      <w:r w:rsidR="00033A0C">
        <w:rPr>
          <w:rFonts w:ascii="Aptos" w:hAnsi="Aptos"/>
          <w:sz w:val="22"/>
          <w:szCs w:val="22"/>
        </w:rPr>
        <w:t>το 2</w:t>
      </w:r>
      <w:r w:rsidR="00033A0C" w:rsidRPr="008E6654">
        <w:rPr>
          <w:rFonts w:ascii="Aptos" w:hAnsi="Aptos"/>
          <w:sz w:val="22"/>
          <w:szCs w:val="22"/>
        </w:rPr>
        <w:t>ο</w:t>
      </w:r>
      <w:r w:rsidR="00033A0C">
        <w:rPr>
          <w:rFonts w:ascii="Aptos" w:hAnsi="Aptos"/>
          <w:sz w:val="22"/>
          <w:szCs w:val="22"/>
        </w:rPr>
        <w:t xml:space="preserve"> τρίμηνο του 2025 </w:t>
      </w:r>
      <w:r w:rsidRPr="008A1DDA">
        <w:rPr>
          <w:rFonts w:ascii="Aptos" w:hAnsi="Aptos"/>
          <w:sz w:val="22"/>
          <w:szCs w:val="22"/>
        </w:rPr>
        <w:t xml:space="preserve">(συμπεριλαμβανομένων των στατιστικών αποκλίσεων), αφαίρεσε 2,4 ποσοστιαίες μονάδες από την ετήσια αύξηση του ΑΕΠ </w:t>
      </w:r>
      <w:r w:rsidR="00033A0C">
        <w:rPr>
          <w:rFonts w:ascii="Aptos" w:hAnsi="Aptos"/>
          <w:sz w:val="22"/>
          <w:szCs w:val="22"/>
        </w:rPr>
        <w:t>την ίδια περίοδο</w:t>
      </w:r>
      <w:r w:rsidRPr="008A1DDA">
        <w:rPr>
          <w:rFonts w:ascii="Aptos" w:hAnsi="Aptos"/>
          <w:sz w:val="22"/>
          <w:szCs w:val="22"/>
        </w:rPr>
        <w:t>, σε σύγκριση με τις θετικές συνεισφορές 1,3 ποσοστιαίων μονάδων το 1ο τρίμηνο του 2025 και 4,3 ποσοστιαίων μονάδων το 2ο τρίμηνο του 2024.</w:t>
      </w:r>
    </w:p>
    <w:p w14:paraId="273F3EEF" w14:textId="3A1258D7" w:rsidR="008A1DDA" w:rsidRPr="008A1DDA" w:rsidRDefault="008A1DDA" w:rsidP="008A1DDA">
      <w:pPr>
        <w:spacing w:after="120" w:line="276" w:lineRule="auto"/>
        <w:jc w:val="both"/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</w:pPr>
      <w:bookmarkStart w:id="3" w:name="_Hlk208907075"/>
      <w:r w:rsidRPr="008A1DDA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Επιτάχυνση </w:t>
      </w:r>
      <w:r w:rsidR="00033A0C" w:rsidRPr="008A1DDA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τ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ου ρυθμού</w:t>
      </w:r>
      <w:r w:rsidR="00033A0C" w:rsidRPr="008A1DDA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 </w:t>
      </w:r>
      <w:r w:rsidRPr="008A1DDA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αύξησης του ΑΕΠ αναμένεται το 3ο τρίμηνο του 2025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 με βάση το προβλεπτικό υπόδειγμα της ΕΤΕ</w:t>
      </w:r>
      <w:r w:rsidRPr="008A1DDA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, καθώς οι πρόδρομοι δείκτες έχουν ενισχυθεί</w:t>
      </w:r>
      <w:r w:rsidRPr="00081680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, ενώ 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κομβικό</w:t>
      </w:r>
      <w:r w:rsidR="00812E18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ς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 αναμένεται ο ρόλος της δημοσιονομικής </w:t>
      </w:r>
      <w:r w:rsidR="00AB6A47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αλλά και της νομισματικής 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πολιτικής</w:t>
      </w:r>
      <w:r w:rsidR="00AB6A47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,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 για το υπόλοιπο του έτους</w:t>
      </w:r>
      <w:r w:rsidR="00AB6A47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>,</w:t>
      </w:r>
      <w:r w:rsidR="00033A0C">
        <w:rPr>
          <w:rFonts w:ascii="Aptos" w:hAnsi="Aptos"/>
          <w:b/>
          <w:bCs/>
          <w:i/>
          <w:iCs/>
          <w:color w:val="007B85" w:themeColor="accent2"/>
          <w:sz w:val="22"/>
          <w:szCs w:val="22"/>
        </w:rPr>
        <w:t xml:space="preserve"> αλλά και για το 2026</w:t>
      </w:r>
    </w:p>
    <w:bookmarkEnd w:id="3"/>
    <w:p w14:paraId="405E0E32" w14:textId="5C90DE05" w:rsidR="008A1DDA" w:rsidRPr="00081680" w:rsidRDefault="008A1DDA" w:rsidP="008A1DDA">
      <w:pPr>
        <w:spacing w:after="120" w:line="276" w:lineRule="auto"/>
        <w:jc w:val="both"/>
        <w:rPr>
          <w:rFonts w:ascii="Aptos" w:hAnsi="Aptos"/>
          <w:sz w:val="22"/>
          <w:szCs w:val="22"/>
        </w:rPr>
      </w:pPr>
      <w:r w:rsidRPr="004F4A72">
        <w:rPr>
          <w:rFonts w:ascii="Aptos" w:hAnsi="Aptos"/>
          <w:b/>
          <w:bCs/>
          <w:color w:val="000000" w:themeColor="text1"/>
          <w:sz w:val="22"/>
          <w:szCs w:val="22"/>
        </w:rPr>
        <w:t>Το υπόδειγμα βραχυπρόθεσμης πρόβλεψης της πορείας της οικονομικής δραστηριότητας</w:t>
      </w:r>
      <w:r w:rsidR="004740B5" w:rsidRPr="004F4A72">
        <w:rPr>
          <w:rFonts w:ascii="Aptos" w:hAnsi="Aptos"/>
          <w:b/>
          <w:bCs/>
          <w:color w:val="000000" w:themeColor="text1"/>
          <w:sz w:val="22"/>
          <w:szCs w:val="22"/>
        </w:rPr>
        <w:t xml:space="preserve"> της ΕΤΕ</w:t>
      </w:r>
      <w:r w:rsidR="008972A4" w:rsidRPr="004F4A72">
        <w:rPr>
          <w:rFonts w:ascii="Aptos" w:hAnsi="Aptos"/>
          <w:b/>
          <w:bCs/>
          <w:color w:val="000000" w:themeColor="text1"/>
          <w:sz w:val="22"/>
          <w:szCs w:val="22"/>
        </w:rPr>
        <w:t>,</w:t>
      </w:r>
      <w:r w:rsidRPr="008A1DDA">
        <w:rPr>
          <w:rFonts w:ascii="Aptos" w:hAnsi="Aptos"/>
          <w:color w:val="000000" w:themeColor="text1"/>
          <w:sz w:val="22"/>
          <w:szCs w:val="22"/>
        </w:rPr>
        <w:t xml:space="preserve"> με χρήση δεδομένων υψηλής συχνότητας («</w:t>
      </w:r>
      <w:proofErr w:type="spellStart"/>
      <w:r w:rsidRPr="008A1DDA">
        <w:rPr>
          <w:rFonts w:ascii="Aptos" w:hAnsi="Aptos"/>
          <w:color w:val="000000" w:themeColor="text1"/>
          <w:sz w:val="22"/>
          <w:szCs w:val="22"/>
        </w:rPr>
        <w:t>nowcasting</w:t>
      </w:r>
      <w:proofErr w:type="spellEnd"/>
      <w:r w:rsidRPr="008A1DDA">
        <w:rPr>
          <w:rFonts w:ascii="Aptos" w:hAnsi="Aptos"/>
          <w:color w:val="000000" w:themeColor="text1"/>
          <w:sz w:val="22"/>
          <w:szCs w:val="22"/>
        </w:rPr>
        <w:t xml:space="preserve">») </w:t>
      </w:r>
      <w:r w:rsidR="004740B5">
        <w:rPr>
          <w:rFonts w:ascii="Aptos" w:hAnsi="Aptos"/>
          <w:color w:val="000000" w:themeColor="text1"/>
          <w:sz w:val="22"/>
          <w:szCs w:val="22"/>
        </w:rPr>
        <w:t>– βάσει ενός περιορισμένου αριθμού</w:t>
      </w:r>
      <w:r w:rsidRPr="008A1DDA">
        <w:rPr>
          <w:rFonts w:ascii="Aptos" w:hAnsi="Aptos"/>
          <w:color w:val="000000" w:themeColor="text1"/>
          <w:sz w:val="22"/>
          <w:szCs w:val="22"/>
        </w:rPr>
        <w:t xml:space="preserve"> πρόδρομων δεικτών δραστηριότητας και οικονομικής συγκυρίας </w:t>
      </w:r>
      <w:r w:rsidRPr="003C35FA">
        <w:rPr>
          <w:rFonts w:ascii="Aptos" w:hAnsi="Aptos"/>
          <w:color w:val="000000" w:themeColor="text1"/>
          <w:sz w:val="22"/>
          <w:szCs w:val="22"/>
        </w:rPr>
        <w:t xml:space="preserve">που είναι διαθέσιμοι για </w:t>
      </w:r>
      <w:r w:rsidRPr="003C35FA">
        <w:rPr>
          <w:rFonts w:ascii="Aptos" w:hAnsi="Aptos"/>
          <w:sz w:val="22"/>
          <w:szCs w:val="22"/>
        </w:rPr>
        <w:t xml:space="preserve">το δίμηνο Ιουλίου-Αυγούστου </w:t>
      </w:r>
      <w:r w:rsidR="004740B5" w:rsidRPr="003C35FA">
        <w:rPr>
          <w:rFonts w:ascii="Aptos" w:hAnsi="Aptos"/>
          <w:color w:val="000000" w:themeColor="text1"/>
          <w:sz w:val="22"/>
          <w:szCs w:val="22"/>
        </w:rPr>
        <w:t xml:space="preserve">– </w:t>
      </w:r>
      <w:r w:rsidRPr="003C35FA">
        <w:rPr>
          <w:rFonts w:ascii="Aptos" w:hAnsi="Aptos"/>
          <w:sz w:val="22"/>
          <w:szCs w:val="22"/>
        </w:rPr>
        <w:t>εκτιμά</w:t>
      </w:r>
      <w:r w:rsidR="00812E18" w:rsidRPr="003C35FA">
        <w:rPr>
          <w:rFonts w:ascii="Aptos" w:hAnsi="Aptos"/>
          <w:sz w:val="22"/>
          <w:szCs w:val="22"/>
        </w:rPr>
        <w:t>,</w:t>
      </w:r>
      <w:r w:rsidRPr="003C35FA">
        <w:rPr>
          <w:rFonts w:ascii="Aptos" w:hAnsi="Aptos"/>
          <w:sz w:val="22"/>
          <w:szCs w:val="22"/>
        </w:rPr>
        <w:t xml:space="preserve"> για το 3o τρίμηνο του 2025</w:t>
      </w:r>
      <w:r w:rsidR="00812E18" w:rsidRPr="003C35FA">
        <w:rPr>
          <w:rFonts w:ascii="Aptos" w:hAnsi="Aptos"/>
          <w:sz w:val="22"/>
          <w:szCs w:val="22"/>
        </w:rPr>
        <w:t>,</w:t>
      </w:r>
      <w:r w:rsidRPr="003C35FA">
        <w:rPr>
          <w:rFonts w:ascii="Aptos" w:hAnsi="Aptos"/>
          <w:sz w:val="22"/>
          <w:szCs w:val="22"/>
        </w:rPr>
        <w:t xml:space="preserve"> </w:t>
      </w:r>
      <w:r w:rsidR="00CE4578" w:rsidRPr="003C35FA">
        <w:rPr>
          <w:rFonts w:ascii="Aptos" w:hAnsi="Aptos"/>
          <w:sz w:val="22"/>
          <w:szCs w:val="22"/>
        </w:rPr>
        <w:t xml:space="preserve">αύξηση του </w:t>
      </w:r>
      <w:r w:rsidR="00651314" w:rsidRPr="003C35FA">
        <w:rPr>
          <w:rFonts w:ascii="Aptos" w:hAnsi="Aptos"/>
          <w:sz w:val="22"/>
          <w:szCs w:val="22"/>
        </w:rPr>
        <w:t xml:space="preserve">ελληνικού </w:t>
      </w:r>
      <w:r w:rsidR="00CE4578" w:rsidRPr="003C35FA">
        <w:rPr>
          <w:rFonts w:ascii="Aptos" w:hAnsi="Aptos"/>
          <w:sz w:val="22"/>
          <w:szCs w:val="22"/>
        </w:rPr>
        <w:t xml:space="preserve">ΑΕΠ </w:t>
      </w:r>
      <w:r w:rsidR="00651314" w:rsidRPr="003C35FA">
        <w:rPr>
          <w:rFonts w:ascii="Aptos" w:hAnsi="Aptos"/>
          <w:sz w:val="22"/>
          <w:szCs w:val="22"/>
        </w:rPr>
        <w:t xml:space="preserve">κατά </w:t>
      </w:r>
      <w:r w:rsidRPr="003C35FA">
        <w:rPr>
          <w:rFonts w:ascii="Aptos" w:hAnsi="Aptos"/>
          <w:sz w:val="22"/>
          <w:szCs w:val="22"/>
        </w:rPr>
        <w:t>+</w:t>
      </w:r>
      <w:r w:rsidRPr="008A1DDA">
        <w:rPr>
          <w:rFonts w:ascii="Aptos" w:hAnsi="Aptos"/>
          <w:sz w:val="22"/>
          <w:szCs w:val="22"/>
        </w:rPr>
        <w:t>2,2% σε ετήσια βάση και +0,7% σε τριμηνιαία βάση (εποχικά προσαρμοσμένα στοιχεία). Συγκεκριμένα:</w:t>
      </w:r>
    </w:p>
    <w:p w14:paraId="609A4892" w14:textId="1E4CC5B5" w:rsidR="00A54084" w:rsidRPr="00A54084" w:rsidRDefault="008A1DDA" w:rsidP="00BA62B3">
      <w:pPr>
        <w:pStyle w:val="a6"/>
        <w:numPr>
          <w:ilvl w:val="0"/>
          <w:numId w:val="18"/>
        </w:numPr>
        <w:spacing w:after="40" w:line="276" w:lineRule="auto"/>
        <w:ind w:left="283" w:hanging="357"/>
        <w:jc w:val="both"/>
        <w:rPr>
          <w:rFonts w:ascii="Aptos" w:hAnsi="Aptos"/>
          <w:color w:val="000000" w:themeColor="text1"/>
          <w:sz w:val="22"/>
          <w:szCs w:val="22"/>
        </w:rPr>
      </w:pPr>
      <w:r w:rsidRPr="00A54084">
        <w:rPr>
          <w:rFonts w:ascii="Aptos" w:hAnsi="Aptos"/>
          <w:color w:val="000000" w:themeColor="text1"/>
          <w:sz w:val="22"/>
          <w:szCs w:val="22"/>
        </w:rPr>
        <w:t>Ο δείκτης οικονομικού κλίματος («ESI») ανήλθε στο 109,6 το δίμηνο Ιουλίου-Αυγούστου 2025, υψηλότερα από το επίπεδο του 2ου τριμήνου του 2025 (106,9)</w:t>
      </w:r>
    </w:p>
    <w:p w14:paraId="6617AB99" w14:textId="3DD891BD" w:rsidR="00A54084" w:rsidRPr="00A54084" w:rsidRDefault="008A1DDA" w:rsidP="00BA62B3">
      <w:pPr>
        <w:pStyle w:val="a6"/>
        <w:numPr>
          <w:ilvl w:val="0"/>
          <w:numId w:val="18"/>
        </w:numPr>
        <w:spacing w:after="40" w:line="276" w:lineRule="auto"/>
        <w:ind w:left="283" w:hanging="357"/>
        <w:jc w:val="both"/>
        <w:rPr>
          <w:rFonts w:ascii="Aptos" w:hAnsi="Aptos"/>
          <w:color w:val="000000" w:themeColor="text1"/>
          <w:sz w:val="22"/>
          <w:szCs w:val="22"/>
        </w:rPr>
      </w:pPr>
      <w:r w:rsidRPr="00A54084">
        <w:rPr>
          <w:rFonts w:ascii="Aptos" w:hAnsi="Aptos"/>
          <w:color w:val="000000" w:themeColor="text1"/>
          <w:sz w:val="22"/>
          <w:szCs w:val="22"/>
        </w:rPr>
        <w:lastRenderedPageBreak/>
        <w:t xml:space="preserve">Ο Δείκτης Υπευθύνων Προμηθειών («PMI») στη μεταποίηση ανέκαμψε στο 54,5 τον Αύγουστο του 2025, σημειώνοντας την καλύτερη επίδοση στην </w:t>
      </w:r>
      <w:r w:rsidR="00812E18">
        <w:rPr>
          <w:rFonts w:ascii="Aptos" w:hAnsi="Aptos"/>
          <w:color w:val="000000" w:themeColor="text1"/>
          <w:sz w:val="22"/>
          <w:szCs w:val="22"/>
        </w:rPr>
        <w:t>ε</w:t>
      </w:r>
      <w:r w:rsidR="00812E18" w:rsidRPr="00A54084">
        <w:rPr>
          <w:rFonts w:ascii="Aptos" w:hAnsi="Aptos"/>
          <w:color w:val="000000" w:themeColor="text1"/>
          <w:sz w:val="22"/>
          <w:szCs w:val="22"/>
        </w:rPr>
        <w:t>υρωζώνη</w:t>
      </w:r>
      <w:r w:rsidRPr="00A54084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812E18">
        <w:rPr>
          <w:rFonts w:ascii="Aptos" w:hAnsi="Aptos"/>
          <w:color w:val="000000" w:themeColor="text1"/>
          <w:sz w:val="22"/>
          <w:szCs w:val="22"/>
        </w:rPr>
        <w:t>(στο</w:t>
      </w:r>
      <w:r w:rsidRPr="00A54084">
        <w:rPr>
          <w:rFonts w:ascii="Aptos" w:hAnsi="Aptos"/>
          <w:color w:val="000000" w:themeColor="text1"/>
          <w:sz w:val="22"/>
          <w:szCs w:val="22"/>
        </w:rPr>
        <w:t xml:space="preserve"> 53,1</w:t>
      </w:r>
      <w:r w:rsidR="00812E18">
        <w:rPr>
          <w:rFonts w:ascii="Aptos" w:hAnsi="Aptos"/>
          <w:color w:val="000000" w:themeColor="text1"/>
          <w:sz w:val="22"/>
          <w:szCs w:val="22"/>
        </w:rPr>
        <w:t>, κατά μέσο όρο,</w:t>
      </w:r>
      <w:r w:rsidRPr="00A54084">
        <w:rPr>
          <w:rFonts w:ascii="Aptos" w:hAnsi="Aptos"/>
          <w:color w:val="000000" w:themeColor="text1"/>
          <w:sz w:val="22"/>
          <w:szCs w:val="22"/>
        </w:rPr>
        <w:t xml:space="preserve"> το δίμηνο Ιουλίου-Αυγούστου</w:t>
      </w:r>
      <w:r w:rsidR="00812E18">
        <w:rPr>
          <w:rFonts w:ascii="Aptos" w:hAnsi="Aptos"/>
          <w:color w:val="000000" w:themeColor="text1"/>
          <w:sz w:val="22"/>
          <w:szCs w:val="22"/>
        </w:rPr>
        <w:t>)</w:t>
      </w:r>
    </w:p>
    <w:p w14:paraId="75C6611C" w14:textId="49A1E53D" w:rsidR="00A54084" w:rsidRPr="00A54084" w:rsidRDefault="008A1DDA" w:rsidP="00BA62B3">
      <w:pPr>
        <w:pStyle w:val="a6"/>
        <w:numPr>
          <w:ilvl w:val="0"/>
          <w:numId w:val="18"/>
        </w:numPr>
        <w:spacing w:after="40" w:line="276" w:lineRule="auto"/>
        <w:ind w:left="283" w:hanging="357"/>
        <w:jc w:val="both"/>
        <w:rPr>
          <w:rFonts w:ascii="Aptos" w:hAnsi="Aptos"/>
          <w:color w:val="000000" w:themeColor="text1"/>
          <w:sz w:val="22"/>
          <w:szCs w:val="22"/>
        </w:rPr>
      </w:pPr>
      <w:r w:rsidRPr="00A54084">
        <w:rPr>
          <w:rFonts w:ascii="Aptos" w:hAnsi="Aptos"/>
          <w:color w:val="000000" w:themeColor="text1"/>
          <w:sz w:val="22"/>
          <w:szCs w:val="22"/>
        </w:rPr>
        <w:t>Το ποσοστό ανεργίας μειώθηκε</w:t>
      </w:r>
      <w:r w:rsidR="00C06AFE">
        <w:rPr>
          <w:rFonts w:ascii="Aptos" w:hAnsi="Aptos"/>
          <w:color w:val="000000" w:themeColor="text1"/>
          <w:sz w:val="22"/>
          <w:szCs w:val="22"/>
        </w:rPr>
        <w:t>, βάσει των αναθεωρημένων στοιχείων,</w:t>
      </w:r>
      <w:r w:rsidRPr="00A54084">
        <w:rPr>
          <w:rFonts w:ascii="Aptos" w:hAnsi="Aptos"/>
          <w:color w:val="000000" w:themeColor="text1"/>
          <w:sz w:val="22"/>
          <w:szCs w:val="22"/>
        </w:rPr>
        <w:t xml:space="preserve"> στο 8,0% τον Ιούλιο (χαμηλό 17 ετών), από 8,8% το 2ο τρίμηνο και 9,2% το 1ο εξάμηνο του 2025, με την αύξηση της απασχόλησης να επιταχύνεται στο 3,5%</w:t>
      </w:r>
      <w:r w:rsidR="00595331">
        <w:rPr>
          <w:rFonts w:ascii="Aptos" w:hAnsi="Aptos"/>
          <w:color w:val="000000" w:themeColor="text1"/>
          <w:sz w:val="22"/>
          <w:szCs w:val="22"/>
        </w:rPr>
        <w:t xml:space="preserve"> ετησίως τον ίδιο μήνα</w:t>
      </w:r>
    </w:p>
    <w:p w14:paraId="7A5653BE" w14:textId="58A1019A" w:rsidR="00A54084" w:rsidRPr="00A54084" w:rsidRDefault="008A1DDA" w:rsidP="00BA62B3">
      <w:pPr>
        <w:pStyle w:val="a6"/>
        <w:numPr>
          <w:ilvl w:val="0"/>
          <w:numId w:val="18"/>
        </w:numPr>
        <w:spacing w:after="40" w:line="276" w:lineRule="auto"/>
        <w:ind w:left="283" w:hanging="357"/>
        <w:jc w:val="both"/>
        <w:rPr>
          <w:rFonts w:ascii="Aptos" w:hAnsi="Aptos"/>
          <w:color w:val="000000" w:themeColor="text1"/>
          <w:sz w:val="22"/>
          <w:szCs w:val="22"/>
        </w:rPr>
      </w:pPr>
      <w:r w:rsidRPr="00BA62B3">
        <w:rPr>
          <w:rFonts w:ascii="Aptos" w:hAnsi="Aptos"/>
          <w:color w:val="000000" w:themeColor="text1"/>
          <w:sz w:val="22"/>
          <w:szCs w:val="22"/>
        </w:rPr>
        <w:t>Οι διεθνείς αφίξεις στο Διεθνές Αεροδρόμιο Αθηνών</w:t>
      </w:r>
      <w:r w:rsidR="005908A1" w:rsidRPr="00BA62B3">
        <w:rPr>
          <w:rFonts w:ascii="Aptos" w:hAnsi="Aptos"/>
          <w:color w:val="000000" w:themeColor="text1"/>
          <w:sz w:val="22"/>
          <w:szCs w:val="22"/>
        </w:rPr>
        <w:t xml:space="preserve"> ενισχύθηκαν κατά 7% ετησίως, κατά μέσο όρο, το δίμηνο Ιουλίου-Αυγούστου του 2025 − παραμένοντας σχεδόν αμετάβλητες από την αντίστοιχη επίδοση του 1ου τριμήνου</w:t>
      </w:r>
      <w:r w:rsidR="00D53D7D" w:rsidRPr="00BA62B3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706A7" w:rsidRPr="00BA62B3">
        <w:rPr>
          <w:rFonts w:ascii="Aptos" w:hAnsi="Aptos"/>
          <w:color w:val="000000" w:themeColor="text1"/>
          <w:sz w:val="22"/>
          <w:szCs w:val="22"/>
        </w:rPr>
        <w:t>−</w:t>
      </w:r>
      <w:r w:rsidR="005908A1" w:rsidRPr="00BA62B3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706A7" w:rsidRPr="00BA62B3">
        <w:rPr>
          <w:rFonts w:ascii="Aptos" w:hAnsi="Aptos"/>
          <w:color w:val="000000" w:themeColor="text1"/>
          <w:sz w:val="22"/>
          <w:szCs w:val="22"/>
        </w:rPr>
        <w:t>από</w:t>
      </w:r>
      <w:r w:rsidR="00C06AFE" w:rsidRPr="00BA62B3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B61727" w:rsidRPr="00BA62B3">
        <w:rPr>
          <w:rFonts w:ascii="Aptos" w:hAnsi="Aptos"/>
          <w:color w:val="000000" w:themeColor="text1"/>
          <w:sz w:val="22"/>
          <w:szCs w:val="22"/>
        </w:rPr>
        <w:t>11,8</w:t>
      </w:r>
      <w:r w:rsidR="00C06AFE" w:rsidRPr="00BA62B3">
        <w:rPr>
          <w:rFonts w:ascii="Aptos" w:hAnsi="Aptos"/>
          <w:color w:val="000000" w:themeColor="text1"/>
          <w:sz w:val="22"/>
          <w:szCs w:val="22"/>
        </w:rPr>
        <w:t>% το 3ο τρίμηνο του 2024</w:t>
      </w:r>
    </w:p>
    <w:p w14:paraId="345E0B51" w14:textId="5A781551" w:rsidR="008A1DDA" w:rsidRDefault="008A1DDA" w:rsidP="00BA62B3">
      <w:pPr>
        <w:pStyle w:val="a6"/>
        <w:numPr>
          <w:ilvl w:val="0"/>
          <w:numId w:val="18"/>
        </w:numPr>
        <w:spacing w:after="40" w:line="276" w:lineRule="auto"/>
        <w:ind w:left="283" w:hanging="357"/>
        <w:jc w:val="both"/>
        <w:rPr>
          <w:rFonts w:ascii="Aptos" w:hAnsi="Aptos"/>
          <w:color w:val="000000" w:themeColor="text1"/>
          <w:sz w:val="22"/>
          <w:szCs w:val="22"/>
        </w:rPr>
      </w:pPr>
      <w:r w:rsidRPr="00A54084">
        <w:rPr>
          <w:rFonts w:ascii="Aptos" w:hAnsi="Aptos"/>
          <w:color w:val="000000" w:themeColor="text1"/>
          <w:sz w:val="22"/>
          <w:szCs w:val="22"/>
        </w:rPr>
        <w:t>Τα έσοδα από ΦΠΑ (εκτός καυσίμων) ενισχύθηκαν κατά 9,8% σε ετήσια βάση τον Ιούλιο του 2025, από 6,7% το 2ο τρίμηνο</w:t>
      </w:r>
    </w:p>
    <w:p w14:paraId="7783597B" w14:textId="03E5B23B" w:rsidR="009F7C84" w:rsidRPr="004F4A72" w:rsidRDefault="009F7C84" w:rsidP="00BA62B3">
      <w:pPr>
        <w:pStyle w:val="a6"/>
        <w:numPr>
          <w:ilvl w:val="0"/>
          <w:numId w:val="18"/>
        </w:numPr>
        <w:spacing w:after="80" w:line="276" w:lineRule="auto"/>
        <w:ind w:left="283" w:hanging="357"/>
        <w:rPr>
          <w:rFonts w:ascii="Aptos" w:hAnsi="Aptos"/>
          <w:color w:val="000000" w:themeColor="text1"/>
          <w:sz w:val="22"/>
          <w:szCs w:val="22"/>
        </w:rPr>
      </w:pPr>
      <w:r w:rsidRPr="004F4A72">
        <w:rPr>
          <w:rFonts w:ascii="Aptos" w:hAnsi="Aptos"/>
          <w:color w:val="000000" w:themeColor="text1"/>
          <w:sz w:val="22"/>
          <w:szCs w:val="22"/>
        </w:rPr>
        <w:t>Η πιστωτική επέκταση προς τον ιδιωτικό τομέα συνέχισε να αυξάνε</w:t>
      </w:r>
      <w:r w:rsidR="006F755C" w:rsidRPr="004F4A72">
        <w:rPr>
          <w:rFonts w:ascii="Aptos" w:hAnsi="Aptos"/>
          <w:color w:val="000000" w:themeColor="text1"/>
          <w:sz w:val="22"/>
          <w:szCs w:val="22"/>
        </w:rPr>
        <w:t xml:space="preserve">ται </w:t>
      </w:r>
      <w:r w:rsidRPr="004F4A72">
        <w:rPr>
          <w:rFonts w:ascii="Aptos" w:hAnsi="Aptos"/>
          <w:color w:val="000000" w:themeColor="text1"/>
          <w:sz w:val="22"/>
          <w:szCs w:val="22"/>
        </w:rPr>
        <w:t>με διψήφιο ρυθμό</w:t>
      </w:r>
      <w:r w:rsidR="006F755C" w:rsidRPr="004F4A72">
        <w:rPr>
          <w:rFonts w:ascii="Aptos" w:hAnsi="Aptos"/>
          <w:color w:val="000000" w:themeColor="text1"/>
          <w:sz w:val="22"/>
          <w:szCs w:val="22"/>
        </w:rPr>
        <w:t xml:space="preserve"> μέχρι</w:t>
      </w:r>
      <w:r w:rsidRPr="004F4A72">
        <w:rPr>
          <w:rFonts w:ascii="Aptos" w:hAnsi="Aptos"/>
          <w:color w:val="000000" w:themeColor="text1"/>
          <w:sz w:val="22"/>
          <w:szCs w:val="22"/>
        </w:rPr>
        <w:t xml:space="preserve"> τον Ιούλιο (+10,5% ετησίως), </w:t>
      </w:r>
      <w:r w:rsidR="00E21F72" w:rsidRPr="004F4A72">
        <w:rPr>
          <w:rFonts w:ascii="Aptos" w:hAnsi="Aptos"/>
          <w:color w:val="000000" w:themeColor="text1"/>
          <w:sz w:val="22"/>
          <w:szCs w:val="22"/>
        </w:rPr>
        <w:t>με τη μείωση των παρεμβατικών επιτοκίων από την ΕΚΤ κατά 2 ποσοστιαίες μονάδες το προηγούμενο 12μηνο, να δίνει σημαντική ώθηση στη δραστηριότητα τα επόμενα τρίμηνα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 καθώς η </w:t>
      </w:r>
      <w:r w:rsidR="008C193B" w:rsidRPr="004F4A72">
        <w:rPr>
          <w:rFonts w:ascii="Aptos" w:hAnsi="Aptos"/>
          <w:color w:val="000000" w:themeColor="text1"/>
          <w:sz w:val="22"/>
          <w:szCs w:val="22"/>
        </w:rPr>
        <w:t xml:space="preserve">υποχώρηση 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των επιτοκίων δανεισμού, εν γένει, </w:t>
      </w:r>
      <w:r w:rsidR="001F6ECC" w:rsidRPr="004F4A72">
        <w:rPr>
          <w:rFonts w:ascii="Aptos" w:hAnsi="Aptos"/>
          <w:color w:val="000000" w:themeColor="text1"/>
          <w:sz w:val="22"/>
          <w:szCs w:val="22"/>
        </w:rPr>
        <w:t xml:space="preserve">εκτιμάται ότι αντιστοιχεί σε ενίσχυση κατά </w:t>
      </w:r>
      <w:r w:rsidR="008C193B">
        <w:rPr>
          <w:rFonts w:ascii="Aptos" w:hAnsi="Aptos"/>
          <w:color w:val="000000" w:themeColor="text1"/>
          <w:sz w:val="22"/>
          <w:szCs w:val="22"/>
        </w:rPr>
        <w:t>περίπου</w:t>
      </w:r>
      <w:r w:rsidR="008C193B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F6ECC" w:rsidRPr="004F4A72">
        <w:rPr>
          <w:rFonts w:ascii="Aptos" w:hAnsi="Aptos"/>
          <w:color w:val="000000" w:themeColor="text1"/>
          <w:sz w:val="22"/>
          <w:szCs w:val="22"/>
        </w:rPr>
        <w:t>0,</w:t>
      </w:r>
      <w:r w:rsidR="008C193B">
        <w:rPr>
          <w:rFonts w:ascii="Aptos" w:hAnsi="Aptos"/>
          <w:color w:val="000000" w:themeColor="text1"/>
          <w:sz w:val="22"/>
          <w:szCs w:val="22"/>
        </w:rPr>
        <w:t>8</w:t>
      </w:r>
      <w:r w:rsidR="001F6ECC" w:rsidRPr="004F4A72">
        <w:rPr>
          <w:rFonts w:ascii="Aptos" w:hAnsi="Aptos"/>
          <w:color w:val="000000" w:themeColor="text1"/>
          <w:sz w:val="22"/>
          <w:szCs w:val="22"/>
        </w:rPr>
        <w:t>%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1F6ECC" w:rsidRPr="004F4A72">
        <w:rPr>
          <w:rFonts w:ascii="Aptos" w:hAnsi="Aptos"/>
          <w:color w:val="000000" w:themeColor="text1"/>
          <w:sz w:val="22"/>
          <w:szCs w:val="22"/>
        </w:rPr>
        <w:t>σ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το διαθέσιμο εισόδημα του ιδιωτικού τομέα </w:t>
      </w:r>
      <w:r w:rsidR="0023123A" w:rsidRPr="004F4A72">
        <w:rPr>
          <w:rFonts w:ascii="Aptos" w:hAnsi="Aptos"/>
          <w:color w:val="000000" w:themeColor="text1"/>
          <w:sz w:val="22"/>
          <w:szCs w:val="22"/>
        </w:rPr>
        <w:t>(</w:t>
      </w:r>
      <w:r w:rsidR="000F4139" w:rsidRPr="004F4A72">
        <w:rPr>
          <w:rFonts w:ascii="Aptos" w:hAnsi="Aptos"/>
          <w:color w:val="000000" w:themeColor="text1"/>
          <w:sz w:val="22"/>
          <w:szCs w:val="22"/>
        </w:rPr>
        <w:t>0,6</w:t>
      </w:r>
      <w:r w:rsidR="0023123A" w:rsidRPr="004F4A72">
        <w:rPr>
          <w:rFonts w:ascii="Aptos" w:hAnsi="Aptos"/>
          <w:color w:val="000000" w:themeColor="text1"/>
          <w:sz w:val="22"/>
          <w:szCs w:val="22"/>
        </w:rPr>
        <w:t>% του ΑΕΠ)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 σε ετήσια βάση</w:t>
      </w:r>
      <w:r w:rsidR="00171321" w:rsidRPr="004F4A72">
        <w:rPr>
          <w:rFonts w:ascii="Aptos" w:hAnsi="Aptos"/>
          <w:color w:val="000000" w:themeColor="text1"/>
          <w:sz w:val="22"/>
          <w:szCs w:val="22"/>
        </w:rPr>
        <w:t>,</w:t>
      </w:r>
      <w:r w:rsidR="00890725" w:rsidRPr="004F4A72">
        <w:rPr>
          <w:rFonts w:ascii="Aptos" w:hAnsi="Aptos"/>
          <w:color w:val="000000" w:themeColor="text1"/>
          <w:sz w:val="22"/>
          <w:szCs w:val="22"/>
        </w:rPr>
        <w:t xml:space="preserve"> το 2025.</w:t>
      </w:r>
    </w:p>
    <w:p w14:paraId="16E4F201" w14:textId="44122EEC" w:rsidR="008A1DDA" w:rsidRDefault="0023123A" w:rsidP="00BA62B3">
      <w:pPr>
        <w:spacing w:after="40" w:line="276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Ο ρυθμός ανάπτυξης </w:t>
      </w:r>
      <w:r w:rsidR="008A1DDA" w:rsidRPr="004F4A72">
        <w:rPr>
          <w:rFonts w:ascii="Aptos" w:hAnsi="Aptos"/>
          <w:color w:val="000000" w:themeColor="text1"/>
          <w:sz w:val="22"/>
          <w:szCs w:val="22"/>
        </w:rPr>
        <w:t xml:space="preserve">αναμένεται να </w:t>
      </w:r>
      <w:r w:rsidR="002B6DDB" w:rsidRPr="004F4A72">
        <w:rPr>
          <w:rFonts w:ascii="Aptos" w:hAnsi="Aptos"/>
          <w:color w:val="000000" w:themeColor="text1"/>
          <w:sz w:val="22"/>
          <w:szCs w:val="22"/>
        </w:rPr>
        <w:t>λάβει επιπλέον υποστήριξη από τη</w:t>
      </w:r>
      <w:r w:rsidR="008A1DDA" w:rsidRPr="004F4A72">
        <w:rPr>
          <w:rFonts w:ascii="Aptos" w:hAnsi="Aptos"/>
          <w:color w:val="000000" w:themeColor="text1"/>
          <w:sz w:val="22"/>
          <w:szCs w:val="22"/>
        </w:rPr>
        <w:t xml:space="preserve"> δημοσιονομική</w:t>
      </w:r>
      <w:r w:rsidR="008A1DDA" w:rsidRPr="008A1DDA">
        <w:rPr>
          <w:rFonts w:ascii="Aptos" w:hAnsi="Aptos"/>
          <w:sz w:val="22"/>
          <w:szCs w:val="22"/>
        </w:rPr>
        <w:t xml:space="preserve"> ώθηση, η οποία, σε ετήσια βάση, εκτιμάται </w:t>
      </w:r>
      <w:r w:rsidR="008A1DDA" w:rsidRPr="00171321">
        <w:rPr>
          <w:rFonts w:ascii="Aptos" w:hAnsi="Aptos"/>
          <w:sz w:val="22"/>
          <w:szCs w:val="22"/>
        </w:rPr>
        <w:t xml:space="preserve">ότι </w:t>
      </w:r>
      <w:r w:rsidR="008A1DDA" w:rsidRPr="008C193B">
        <w:rPr>
          <w:rFonts w:ascii="Aptos" w:hAnsi="Aptos"/>
          <w:sz w:val="22"/>
          <w:szCs w:val="22"/>
        </w:rPr>
        <w:t xml:space="preserve">θα </w:t>
      </w:r>
      <w:r w:rsidR="008A1DDA" w:rsidRPr="004F4A72">
        <w:rPr>
          <w:rFonts w:ascii="Aptos" w:hAnsi="Aptos"/>
          <w:sz w:val="22"/>
          <w:szCs w:val="22"/>
        </w:rPr>
        <w:t>ξεπεράσει τις 1,</w:t>
      </w:r>
      <w:r w:rsidR="00171321" w:rsidRPr="004F4A72">
        <w:rPr>
          <w:rFonts w:ascii="Aptos" w:hAnsi="Aptos"/>
          <w:sz w:val="22"/>
          <w:szCs w:val="22"/>
        </w:rPr>
        <w:t>2</w:t>
      </w:r>
      <w:r w:rsidR="008A1DDA" w:rsidRPr="004F4A72">
        <w:rPr>
          <w:rFonts w:ascii="Aptos" w:hAnsi="Aptos"/>
          <w:sz w:val="22"/>
          <w:szCs w:val="22"/>
        </w:rPr>
        <w:t xml:space="preserve"> ποσοστιαίες</w:t>
      </w:r>
      <w:r w:rsidR="008A1DDA" w:rsidRPr="001F6118">
        <w:rPr>
          <w:rFonts w:ascii="Aptos" w:hAnsi="Aptos"/>
          <w:sz w:val="22"/>
          <w:szCs w:val="22"/>
        </w:rPr>
        <w:t xml:space="preserve"> μονάδες</w:t>
      </w:r>
      <w:r w:rsidR="008A1DDA" w:rsidRPr="00171321">
        <w:rPr>
          <w:rFonts w:ascii="Aptos" w:hAnsi="Aptos"/>
          <w:sz w:val="22"/>
          <w:szCs w:val="22"/>
        </w:rPr>
        <w:t xml:space="preserve"> </w:t>
      </w:r>
      <w:r w:rsidR="008A1DDA" w:rsidRPr="001F6118">
        <w:rPr>
          <w:rFonts w:ascii="Aptos" w:hAnsi="Aptos"/>
          <w:sz w:val="22"/>
          <w:szCs w:val="22"/>
        </w:rPr>
        <w:t>(</w:t>
      </w:r>
      <w:proofErr w:type="spellStart"/>
      <w:r w:rsidR="008A1DDA" w:rsidRPr="001F6118">
        <w:rPr>
          <w:rFonts w:ascii="Aptos" w:hAnsi="Aptos"/>
          <w:sz w:val="22"/>
          <w:szCs w:val="22"/>
        </w:rPr>
        <w:t>ετησιοποιημένα</w:t>
      </w:r>
      <w:proofErr w:type="spellEnd"/>
      <w:r w:rsidR="008A1DDA" w:rsidRPr="001F6118">
        <w:rPr>
          <w:rFonts w:ascii="Aptos" w:hAnsi="Aptos"/>
          <w:sz w:val="22"/>
          <w:szCs w:val="22"/>
        </w:rPr>
        <w:t xml:space="preserve"> στοιχεία)</w:t>
      </w:r>
      <w:r w:rsidR="008A1DDA" w:rsidRPr="008A1DDA">
        <w:rPr>
          <w:rFonts w:ascii="Aptos" w:hAnsi="Aptos"/>
          <w:sz w:val="22"/>
          <w:szCs w:val="22"/>
        </w:rPr>
        <w:t xml:space="preserve"> το 2ο εξάμηνο του 2025, υπό την προϋπόθεση της πλήρους επίτευξης των στόχων της </w:t>
      </w:r>
      <w:r w:rsidR="00171321">
        <w:rPr>
          <w:rFonts w:ascii="Aptos" w:hAnsi="Aptos"/>
          <w:sz w:val="22"/>
          <w:szCs w:val="22"/>
        </w:rPr>
        <w:t>υλοποίησης</w:t>
      </w:r>
      <w:r w:rsidR="00171321" w:rsidRPr="008A1DDA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 xml:space="preserve">του ΠΔΕ και του Ταμείου Ανάκαμψης και Ανθεκτικότητας για το υπόλοιπο του έτους. </w:t>
      </w:r>
      <w:r w:rsidR="008C193B">
        <w:rPr>
          <w:rFonts w:ascii="Aptos" w:hAnsi="Aptos"/>
          <w:sz w:val="22"/>
          <w:szCs w:val="22"/>
        </w:rPr>
        <w:t>Η</w:t>
      </w:r>
      <w:r w:rsidR="008A1DDA" w:rsidRPr="008A1DDA">
        <w:rPr>
          <w:rFonts w:ascii="Aptos" w:hAnsi="Aptos"/>
          <w:sz w:val="22"/>
          <w:szCs w:val="22"/>
        </w:rPr>
        <w:t xml:space="preserve"> ισχυρή δημοσιονομική </w:t>
      </w:r>
      <w:proofErr w:type="spellStart"/>
      <w:r w:rsidR="008A1DDA" w:rsidRPr="008A1DDA">
        <w:rPr>
          <w:rFonts w:ascii="Aptos" w:hAnsi="Aptos"/>
          <w:sz w:val="22"/>
          <w:szCs w:val="22"/>
        </w:rPr>
        <w:t>υπεραπόδοση</w:t>
      </w:r>
      <w:proofErr w:type="spellEnd"/>
      <w:r w:rsidR="008A1DDA" w:rsidRPr="008A1DDA">
        <w:rPr>
          <w:rFonts w:ascii="Aptos" w:hAnsi="Aptos"/>
          <w:sz w:val="22"/>
          <w:szCs w:val="22"/>
        </w:rPr>
        <w:t xml:space="preserve"> έναντι των στόχων συνεχίστηκε το επτάμηνο του 2025, με το πρωτογενές πλεόνασμα να αναμένεται να </w:t>
      </w:r>
      <w:r w:rsidR="008A1DDA" w:rsidRPr="008C193B">
        <w:rPr>
          <w:rFonts w:ascii="Aptos" w:hAnsi="Aptos"/>
          <w:sz w:val="22"/>
          <w:szCs w:val="22"/>
        </w:rPr>
        <w:t xml:space="preserve">διαμορφωθεί </w:t>
      </w:r>
      <w:r w:rsidR="008A1DDA" w:rsidRPr="004F4A72">
        <w:rPr>
          <w:rFonts w:ascii="Aptos" w:hAnsi="Aptos"/>
          <w:sz w:val="22"/>
          <w:szCs w:val="22"/>
        </w:rPr>
        <w:t>περίπου στο 3,5-4,0% του ΑΕΠ</w:t>
      </w:r>
      <w:r w:rsidR="008A1DDA" w:rsidRPr="008A1DDA">
        <w:rPr>
          <w:rFonts w:ascii="Aptos" w:hAnsi="Aptos"/>
          <w:sz w:val="22"/>
          <w:szCs w:val="22"/>
        </w:rPr>
        <w:t xml:space="preserve"> το 2025, από 4,8% το 2024. Παρόλα αυτά, ένα μέρος της αυξημένης δημόσιας δαπάνης που εκτιμάται για το 2ο εξάμηνο του 2025 ενδεχομένως να </w:t>
      </w:r>
      <w:r w:rsidR="00C570C2">
        <w:rPr>
          <w:rFonts w:ascii="Aptos" w:hAnsi="Aptos"/>
          <w:sz w:val="22"/>
          <w:szCs w:val="22"/>
        </w:rPr>
        <w:t>στηρίξει</w:t>
      </w:r>
      <w:r w:rsidR="00C570C2" w:rsidRPr="008A1DDA">
        <w:rPr>
          <w:rFonts w:ascii="Aptos" w:hAnsi="Aptos"/>
          <w:sz w:val="22"/>
          <w:szCs w:val="22"/>
        </w:rPr>
        <w:t xml:space="preserve"> </w:t>
      </w:r>
      <w:r w:rsidR="008A1DDA" w:rsidRPr="008A1DDA">
        <w:rPr>
          <w:rFonts w:ascii="Aptos" w:hAnsi="Aptos"/>
          <w:sz w:val="22"/>
          <w:szCs w:val="22"/>
        </w:rPr>
        <w:t>την οικονομική δραστηριότητα, όπως αποτυπώνεται στους εθνικούς λογαριασμούς, με καθυστέρηση, ενισχύοντας την ανάπτυξη το 1ο εξάμηνο του 2026.</w:t>
      </w:r>
    </w:p>
    <w:p w14:paraId="04029E68" w14:textId="1AD0577A" w:rsidR="003D6749" w:rsidRDefault="003D6749" w:rsidP="00BA62B3">
      <w:pPr>
        <w:spacing w:after="40" w:line="276" w:lineRule="auto"/>
        <w:jc w:val="center"/>
        <w:rPr>
          <w:rFonts w:ascii="Aptos" w:hAnsi="Aptos"/>
          <w:sz w:val="22"/>
          <w:szCs w:val="22"/>
        </w:rPr>
      </w:pPr>
      <w:r w:rsidRPr="00063487">
        <w:rPr>
          <w:noProof/>
        </w:rPr>
        <w:drawing>
          <wp:inline distT="0" distB="0" distL="0" distR="0" wp14:anchorId="6162EC7D" wp14:editId="31857B50">
            <wp:extent cx="2088000" cy="2268000"/>
            <wp:effectExtent l="0" t="0" r="7620" b="0"/>
            <wp:docPr id="171735429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sz w:val="22"/>
          <w:szCs w:val="22"/>
        </w:rPr>
        <w:t xml:space="preserve">                    </w:t>
      </w:r>
      <w:r w:rsidR="00651314" w:rsidRPr="00651314">
        <w:rPr>
          <w:noProof/>
        </w:rPr>
        <w:drawing>
          <wp:inline distT="0" distB="0" distL="0" distR="0" wp14:anchorId="347DAB0D" wp14:editId="21385B75">
            <wp:extent cx="2088000" cy="2268000"/>
            <wp:effectExtent l="0" t="0" r="7620" b="0"/>
            <wp:docPr id="22385824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D4B15" w14:textId="167D7D1E" w:rsidR="00F92B25" w:rsidRPr="00F57245" w:rsidRDefault="008A1DDA" w:rsidP="00BA62B3">
      <w:pPr>
        <w:spacing w:after="40" w:line="276" w:lineRule="auto"/>
        <w:jc w:val="both"/>
        <w:rPr>
          <w:rFonts w:ascii="Aptos" w:hAnsi="Aptos"/>
          <w:sz w:val="22"/>
          <w:szCs w:val="22"/>
        </w:rPr>
      </w:pPr>
      <w:r w:rsidRPr="008A1DDA">
        <w:rPr>
          <w:rFonts w:ascii="Aptos" w:hAnsi="Aptos"/>
          <w:sz w:val="22"/>
          <w:szCs w:val="22"/>
        </w:rPr>
        <w:t xml:space="preserve">Η τρέχουσα πορεία του ΑΕΠ συμβαδίζει με την εκτίμηση για </w:t>
      </w:r>
      <w:r w:rsidRPr="00BA62B3">
        <w:rPr>
          <w:rFonts w:ascii="Aptos" w:hAnsi="Aptos"/>
          <w:sz w:val="22"/>
          <w:szCs w:val="22"/>
        </w:rPr>
        <w:t>ετήσια ανάπτυξη</w:t>
      </w:r>
      <w:r w:rsidRPr="008A1DDA">
        <w:rPr>
          <w:rFonts w:ascii="Aptos" w:hAnsi="Aptos"/>
          <w:sz w:val="22"/>
          <w:szCs w:val="22"/>
        </w:rPr>
        <w:t xml:space="preserve"> ελαφρώς </w:t>
      </w:r>
      <w:r w:rsidRPr="00E93671">
        <w:rPr>
          <w:rFonts w:ascii="Aptos" w:hAnsi="Aptos"/>
          <w:sz w:val="22"/>
          <w:szCs w:val="22"/>
        </w:rPr>
        <w:t xml:space="preserve">υψηλότερη από 2%, </w:t>
      </w:r>
      <w:r w:rsidRPr="00081680">
        <w:rPr>
          <w:rFonts w:ascii="Aptos" w:hAnsi="Aptos"/>
          <w:sz w:val="22"/>
          <w:szCs w:val="22"/>
        </w:rPr>
        <w:t>με δυνατότητα για</w:t>
      </w:r>
      <w:r w:rsidRPr="00E93671">
        <w:rPr>
          <w:rFonts w:ascii="Aptos" w:hAnsi="Aptos"/>
          <w:sz w:val="22"/>
          <w:szCs w:val="22"/>
        </w:rPr>
        <w:t xml:space="preserve"> μικρή ανοδική αναθεώρηση, </w:t>
      </w:r>
      <w:r w:rsidRPr="00081680">
        <w:rPr>
          <w:rFonts w:ascii="Aptos" w:hAnsi="Aptos"/>
          <w:sz w:val="22"/>
          <w:szCs w:val="22"/>
        </w:rPr>
        <w:t xml:space="preserve">υπό την προϋπόθεση ότι </w:t>
      </w:r>
      <w:r w:rsidRPr="00E93671">
        <w:rPr>
          <w:rFonts w:ascii="Aptos" w:hAnsi="Aptos"/>
          <w:sz w:val="22"/>
          <w:szCs w:val="22"/>
        </w:rPr>
        <w:t>οι εξαγωγές, ο ΑΣΠΚ του ιδιωτικού τομέα και οι δημόσιες επενδύσεις</w:t>
      </w:r>
      <w:r w:rsidR="00E93671" w:rsidRPr="00E93671">
        <w:rPr>
          <w:rFonts w:ascii="Aptos" w:hAnsi="Aptos"/>
          <w:sz w:val="22"/>
          <w:szCs w:val="22"/>
        </w:rPr>
        <w:t xml:space="preserve"> θα</w:t>
      </w:r>
      <w:r w:rsidRPr="00E93671">
        <w:rPr>
          <w:rFonts w:ascii="Aptos" w:hAnsi="Aptos"/>
          <w:sz w:val="22"/>
          <w:szCs w:val="22"/>
        </w:rPr>
        <w:t xml:space="preserve"> διατηρήσουν την </w:t>
      </w:r>
      <w:r w:rsidRPr="00081680">
        <w:rPr>
          <w:rFonts w:ascii="Aptos" w:hAnsi="Aptos"/>
          <w:sz w:val="22"/>
          <w:szCs w:val="22"/>
        </w:rPr>
        <w:t>ισχυρή</w:t>
      </w:r>
      <w:r w:rsidRPr="00E93671">
        <w:rPr>
          <w:rFonts w:ascii="Aptos" w:hAnsi="Aptos"/>
          <w:sz w:val="22"/>
          <w:szCs w:val="22"/>
        </w:rPr>
        <w:t xml:space="preserve"> δυναμική τους από το 2ο τρίμηνο του 2025, και </w:t>
      </w:r>
      <w:r w:rsidR="00862136">
        <w:rPr>
          <w:rFonts w:ascii="Aptos" w:hAnsi="Aptos"/>
          <w:sz w:val="22"/>
          <w:szCs w:val="22"/>
        </w:rPr>
        <w:t>οι</w:t>
      </w:r>
      <w:r w:rsidRPr="00E93671">
        <w:rPr>
          <w:rFonts w:ascii="Aptos" w:hAnsi="Aptos"/>
          <w:sz w:val="22"/>
          <w:szCs w:val="22"/>
        </w:rPr>
        <w:t xml:space="preserve"> τάσ</w:t>
      </w:r>
      <w:r w:rsidR="00862136">
        <w:rPr>
          <w:rFonts w:ascii="Aptos" w:hAnsi="Aptos"/>
          <w:sz w:val="22"/>
          <w:szCs w:val="22"/>
        </w:rPr>
        <w:t>εις</w:t>
      </w:r>
      <w:r w:rsidRPr="00E93671">
        <w:rPr>
          <w:rFonts w:ascii="Aptos" w:hAnsi="Aptos"/>
          <w:sz w:val="22"/>
          <w:szCs w:val="22"/>
        </w:rPr>
        <w:t xml:space="preserve"> των τιμών στην ενέργεια </w:t>
      </w:r>
      <w:r w:rsidR="00862136">
        <w:rPr>
          <w:rFonts w:ascii="Aptos" w:hAnsi="Aptos"/>
          <w:sz w:val="22"/>
          <w:szCs w:val="22"/>
        </w:rPr>
        <w:t xml:space="preserve">θα </w:t>
      </w:r>
      <w:r w:rsidRPr="00E93671">
        <w:rPr>
          <w:rFonts w:ascii="Aptos" w:hAnsi="Aptos"/>
          <w:sz w:val="22"/>
          <w:szCs w:val="22"/>
        </w:rPr>
        <w:t xml:space="preserve">παραμείνουν </w:t>
      </w:r>
      <w:r w:rsidRPr="00081680">
        <w:rPr>
          <w:rFonts w:ascii="Aptos" w:hAnsi="Aptos"/>
          <w:sz w:val="22"/>
          <w:szCs w:val="22"/>
        </w:rPr>
        <w:t>ευνοϊκές</w:t>
      </w:r>
      <w:r w:rsidRPr="00E93671">
        <w:rPr>
          <w:rFonts w:ascii="Aptos" w:hAnsi="Aptos"/>
          <w:sz w:val="22"/>
          <w:szCs w:val="22"/>
        </w:rPr>
        <w:t xml:space="preserve">, </w:t>
      </w:r>
      <w:r w:rsidR="00862136">
        <w:rPr>
          <w:rFonts w:ascii="Aptos" w:hAnsi="Aptos"/>
          <w:sz w:val="22"/>
          <w:szCs w:val="22"/>
        </w:rPr>
        <w:t>με τις</w:t>
      </w:r>
      <w:r w:rsidRPr="00E93671">
        <w:rPr>
          <w:rFonts w:ascii="Aptos" w:hAnsi="Aptos"/>
          <w:sz w:val="22"/>
          <w:szCs w:val="22"/>
        </w:rPr>
        <w:t xml:space="preserve"> </w:t>
      </w:r>
      <w:r w:rsidR="00764D53">
        <w:rPr>
          <w:rFonts w:ascii="Aptos" w:hAnsi="Aptos"/>
          <w:sz w:val="22"/>
          <w:szCs w:val="22"/>
        </w:rPr>
        <w:t xml:space="preserve">διεθνείς </w:t>
      </w:r>
      <w:r w:rsidRPr="00E93671">
        <w:rPr>
          <w:rFonts w:ascii="Aptos" w:hAnsi="Aptos"/>
          <w:sz w:val="22"/>
          <w:szCs w:val="22"/>
        </w:rPr>
        <w:t xml:space="preserve">τιμές πετρελαίου </w:t>
      </w:r>
      <w:r w:rsidR="00862136">
        <w:rPr>
          <w:rFonts w:ascii="Aptos" w:hAnsi="Aptos"/>
          <w:sz w:val="22"/>
          <w:szCs w:val="22"/>
        </w:rPr>
        <w:t>να υποχωρούν κατά</w:t>
      </w:r>
      <w:r w:rsidRPr="00E93671">
        <w:rPr>
          <w:rFonts w:ascii="Aptos" w:hAnsi="Aptos"/>
          <w:sz w:val="22"/>
          <w:szCs w:val="22"/>
        </w:rPr>
        <w:t xml:space="preserve"> 17,0% </w:t>
      </w:r>
      <w:r w:rsidR="00862136">
        <w:rPr>
          <w:rFonts w:ascii="Aptos" w:hAnsi="Aptos"/>
          <w:sz w:val="22"/>
          <w:szCs w:val="22"/>
        </w:rPr>
        <w:t>ετησίως (</w:t>
      </w:r>
      <w:r w:rsidRPr="00E93671">
        <w:rPr>
          <w:rFonts w:ascii="Aptos" w:hAnsi="Aptos"/>
          <w:sz w:val="22"/>
          <w:szCs w:val="22"/>
        </w:rPr>
        <w:t>σε ευρώ)</w:t>
      </w:r>
      <w:r w:rsidR="00862136">
        <w:rPr>
          <w:rFonts w:ascii="Aptos" w:hAnsi="Aptos"/>
          <w:sz w:val="22"/>
          <w:szCs w:val="22"/>
        </w:rPr>
        <w:t>, στο οκτάμηνο του έτους</w:t>
      </w:r>
      <w:r w:rsidRPr="00E93671">
        <w:rPr>
          <w:rFonts w:ascii="Aptos" w:hAnsi="Aptos"/>
          <w:sz w:val="22"/>
          <w:szCs w:val="22"/>
        </w:rPr>
        <w:t>.</w:t>
      </w:r>
    </w:p>
    <w:bookmarkEnd w:id="0"/>
    <w:p w14:paraId="649F2E84" w14:textId="4D02569A" w:rsidR="00AC6A70" w:rsidRPr="0099474B" w:rsidRDefault="00945697" w:rsidP="00BA62B3">
      <w:pPr>
        <w:spacing w:after="120" w:line="276" w:lineRule="auto"/>
        <w:jc w:val="center"/>
      </w:pPr>
      <w:r w:rsidRPr="00945697">
        <w:rPr>
          <w:noProof/>
        </w:rPr>
        <w:lastRenderedPageBreak/>
        <w:drawing>
          <wp:inline distT="0" distB="0" distL="0" distR="0" wp14:anchorId="7AD8A4F4" wp14:editId="708C239C">
            <wp:extent cx="5985295" cy="2828261"/>
            <wp:effectExtent l="0" t="0" r="0" b="0"/>
            <wp:docPr id="1817399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12" cy="28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56725" w14:textId="77777777" w:rsidR="00DF3A24" w:rsidRPr="00D26B2D" w:rsidRDefault="00DF3A24" w:rsidP="00BA62B3">
      <w:pPr>
        <w:spacing w:line="48" w:lineRule="auto"/>
        <w:jc w:val="both"/>
      </w:pPr>
    </w:p>
    <w:p w14:paraId="3606DE72" w14:textId="4DC1E593" w:rsidR="00282066" w:rsidRPr="00781C49" w:rsidRDefault="00282066" w:rsidP="00BA62B3">
      <w:pPr>
        <w:pStyle w:val="Aptos0"/>
        <w:spacing w:after="40" w:line="276" w:lineRule="auto"/>
        <w:jc w:val="both"/>
        <w:rPr>
          <w:rStyle w:val="-"/>
          <w:rFonts w:ascii="Times New Roman" w:hAnsi="Times New Roman"/>
          <w:bCs w:val="0"/>
          <w:sz w:val="22"/>
          <w:szCs w:val="22"/>
        </w:rPr>
      </w:pPr>
      <w:r w:rsidRPr="00781C49">
        <w:rPr>
          <w:color w:val="007B85" w:themeColor="accent2"/>
          <w:sz w:val="22"/>
          <w:szCs w:val="22"/>
        </w:rPr>
        <w:t>Ολόκληρο το κείμενο της ανάλυσης είναι διαθέσιμο στην ακόλουθη διεύθυνση:</w:t>
      </w:r>
      <w:r w:rsidRPr="00781C49">
        <w:rPr>
          <w:color w:val="007B85" w:themeColor="accent2"/>
          <w:sz w:val="22"/>
          <w:szCs w:val="22"/>
        </w:rPr>
        <w:br/>
      </w:r>
      <w:hyperlink r:id="rId18" w:history="1">
        <w:r w:rsidRPr="00BA62B3">
          <w:rPr>
            <w:rStyle w:val="-"/>
            <w:sz w:val="20"/>
            <w:szCs w:val="20"/>
          </w:rPr>
          <w:t>https://www.nbg.gr/el/omilos/meletes-oikonomikes-analuseis/elliniki-oikonomia-nea/suntomes-analuseis</w:t>
        </w:r>
      </w:hyperlink>
    </w:p>
    <w:p w14:paraId="0FC62AE5" w14:textId="2612D732" w:rsidR="00F94EE0" w:rsidRPr="00743394" w:rsidRDefault="00282066" w:rsidP="00BA62B3">
      <w:pPr>
        <w:pStyle w:val="Aptos0"/>
        <w:spacing w:before="160" w:line="276" w:lineRule="auto"/>
        <w:jc w:val="right"/>
        <w:rPr>
          <w:rStyle w:val="af"/>
          <w:b w:val="0"/>
          <w:sz w:val="22"/>
          <w:szCs w:val="22"/>
          <w:lang w:val="en-US"/>
        </w:rPr>
      </w:pPr>
      <w:r w:rsidRPr="00781C49">
        <w:rPr>
          <w:sz w:val="22"/>
          <w:szCs w:val="22"/>
        </w:rPr>
        <w:t>Αθήνα</w:t>
      </w:r>
      <w:r w:rsidRPr="00C570C2">
        <w:rPr>
          <w:sz w:val="22"/>
          <w:szCs w:val="22"/>
        </w:rPr>
        <w:t xml:space="preserve">, </w:t>
      </w:r>
      <w:r w:rsidR="007072A8" w:rsidRPr="004F4A72">
        <w:rPr>
          <w:sz w:val="22"/>
          <w:szCs w:val="22"/>
        </w:rPr>
        <w:t>16</w:t>
      </w:r>
      <w:r w:rsidR="007072A8" w:rsidRPr="00C570C2">
        <w:rPr>
          <w:sz w:val="22"/>
          <w:szCs w:val="22"/>
        </w:rPr>
        <w:t xml:space="preserve"> </w:t>
      </w:r>
      <w:r w:rsidR="004A5F39" w:rsidRPr="00C570C2">
        <w:rPr>
          <w:sz w:val="22"/>
          <w:szCs w:val="22"/>
        </w:rPr>
        <w:t>Σεπτεμβρίου</w:t>
      </w:r>
      <w:r w:rsidRPr="00D26B2D">
        <w:rPr>
          <w:sz w:val="22"/>
          <w:szCs w:val="22"/>
        </w:rPr>
        <w:t xml:space="preserve"> 2025</w:t>
      </w:r>
    </w:p>
    <w:sectPr w:rsidR="00F94EE0" w:rsidRPr="00743394" w:rsidSect="00852489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6" w:h="16838"/>
      <w:pgMar w:top="794" w:right="1247" w:bottom="794" w:left="1247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02B1" w14:textId="77777777" w:rsidR="00DB4EA1" w:rsidRDefault="00DB4EA1" w:rsidP="009164D6">
      <w:r>
        <w:separator/>
      </w:r>
    </w:p>
    <w:p w14:paraId="45AE394F" w14:textId="77777777" w:rsidR="00DB4EA1" w:rsidRDefault="00DB4EA1"/>
  </w:endnote>
  <w:endnote w:type="continuationSeparator" w:id="0">
    <w:p w14:paraId="7C1E9986" w14:textId="77777777" w:rsidR="00DB4EA1" w:rsidRDefault="00DB4EA1" w:rsidP="009164D6">
      <w:r>
        <w:continuationSeparator/>
      </w:r>
    </w:p>
    <w:p w14:paraId="3CF49C8C" w14:textId="77777777" w:rsidR="00DB4EA1" w:rsidRDefault="00DB4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96F2" w14:textId="77777777" w:rsidR="009E3130" w:rsidRDefault="009E3130">
    <w:pPr>
      <w:pStyle w:val="a4"/>
    </w:pPr>
  </w:p>
  <w:p w14:paraId="17446A34" w14:textId="77777777" w:rsidR="009E3130" w:rsidRDefault="009E31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279283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00F6700A" w14:textId="4B542166" w:rsidR="00A52D64" w:rsidRPr="008940C4" w:rsidRDefault="00A52D64" w:rsidP="008B14C5">
        <w:pPr>
          <w:pStyle w:val="a4"/>
          <w:spacing w:before="70"/>
          <w:ind w:right="57"/>
          <w:jc w:val="right"/>
          <w:rPr>
            <w:rFonts w:ascii="Aptos" w:hAnsi="Aptos"/>
          </w:rPr>
        </w:pPr>
        <w:r w:rsidRPr="008940C4">
          <w:rPr>
            <w:rFonts w:ascii="Aptos" w:hAnsi="Aptos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37FB7DB6" wp14:editId="7F99C2DB">
                  <wp:simplePos x="0" y="0"/>
                  <wp:positionH relativeFrom="margin">
                    <wp:posOffset>5739355</wp:posOffset>
                  </wp:positionH>
                  <wp:positionV relativeFrom="paragraph">
                    <wp:posOffset>1906</wp:posOffset>
                  </wp:positionV>
                  <wp:extent cx="227130" cy="275335"/>
                  <wp:effectExtent l="0" t="0" r="1905" b="0"/>
                  <wp:wrapNone/>
                  <wp:docPr id="4" name="Freefor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FE3383-8023-A188-096A-39FBB99C2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7130" cy="275335"/>
                          </a:xfrm>
                          <a:custGeom>
                            <a:avLst/>
                            <a:gdLst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4671928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0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3712358 w 11145849"/>
                              <a:gd name="connsiteY7" fmla="*/ 4502533 h 4671928"/>
                              <a:gd name="connsiteX8" fmla="*/ 3712358 w 11145849"/>
                              <a:gd name="connsiteY8" fmla="*/ 4502227 h 4671928"/>
                              <a:gd name="connsiteX9" fmla="*/ 7273360 w 11145849"/>
                              <a:gd name="connsiteY9" fmla="*/ 2335813 h 4671928"/>
                              <a:gd name="connsiteX10" fmla="*/ 3712358 w 11145849"/>
                              <a:gd name="connsiteY10" fmla="*/ 169395 h 4671928"/>
                              <a:gd name="connsiteX11" fmla="*/ 0 w 11145849"/>
                              <a:gd name="connsiteY11" fmla="*/ 0 h 4671928"/>
                              <a:gd name="connsiteX12" fmla="*/ 7424715 w 11145849"/>
                              <a:gd name="connsiteY12" fmla="*/ 0 h 4671928"/>
                              <a:gd name="connsiteX13" fmla="*/ 7424715 w 11145849"/>
                              <a:gd name="connsiteY13" fmla="*/ 4671928 h 4671928"/>
                              <a:gd name="connsiteX14" fmla="*/ 0 w 11145849"/>
                              <a:gd name="connsiteY14" fmla="*/ 0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263781 w 7697272"/>
                              <a:gd name="connsiteY8" fmla="*/ 4502227 h 4671928"/>
                              <a:gd name="connsiteX9" fmla="*/ 3824783 w 7697272"/>
                              <a:gd name="connsiteY9" fmla="*/ 2335813 h 4671928"/>
                              <a:gd name="connsiteX10" fmla="*/ 263781 w 7697272"/>
                              <a:gd name="connsiteY10" fmla="*/ 169395 h 4671928"/>
                              <a:gd name="connsiteX11" fmla="*/ 3976138 w 7697272"/>
                              <a:gd name="connsiteY11" fmla="*/ 4671928 h 4671928"/>
                              <a:gd name="connsiteX12" fmla="*/ 3976138 w 7697272"/>
                              <a:gd name="connsiteY12" fmla="*/ 0 h 4671928"/>
                              <a:gd name="connsiteX13" fmla="*/ 3976138 w 7697272"/>
                              <a:gd name="connsiteY13" fmla="*/ 4671928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3824783 w 7697272"/>
                              <a:gd name="connsiteY8" fmla="*/ 2335813 h 4671928"/>
                              <a:gd name="connsiteX9" fmla="*/ 263781 w 7697272"/>
                              <a:gd name="connsiteY9" fmla="*/ 169395 h 4671928"/>
                              <a:gd name="connsiteX10" fmla="*/ 3976138 w 7697272"/>
                              <a:gd name="connsiteY10" fmla="*/ 4671928 h 4671928"/>
                              <a:gd name="connsiteX11" fmla="*/ 3976138 w 7697272"/>
                              <a:gd name="connsiteY11" fmla="*/ 0 h 4671928"/>
                              <a:gd name="connsiteX12" fmla="*/ 3976138 w 7697272"/>
                              <a:gd name="connsiteY12" fmla="*/ 4671928 h 4671928"/>
                              <a:gd name="connsiteX0" fmla="*/ 7424715 w 7433495"/>
                              <a:gd name="connsiteY0" fmla="*/ 169698 h 4671928"/>
                              <a:gd name="connsiteX1" fmla="*/ 7433495 w 7433495"/>
                              <a:gd name="connsiteY1" fmla="*/ 169968 h 4671928"/>
                              <a:gd name="connsiteX2" fmla="*/ 7433495 w 7433495"/>
                              <a:gd name="connsiteY2" fmla="*/ 4502263 h 4671928"/>
                              <a:gd name="connsiteX3" fmla="*/ 7424715 w 7433495"/>
                              <a:gd name="connsiteY3" fmla="*/ 4502533 h 4671928"/>
                              <a:gd name="connsiteX4" fmla="*/ 3863714 w 7433495"/>
                              <a:gd name="connsiteY4" fmla="*/ 2336116 h 4671928"/>
                              <a:gd name="connsiteX5" fmla="*/ 7424715 w 7433495"/>
                              <a:gd name="connsiteY5" fmla="*/ 169698 h 4671928"/>
                              <a:gd name="connsiteX6" fmla="*/ 3561006 w 7433495"/>
                              <a:gd name="connsiteY6" fmla="*/ 2335813 h 4671928"/>
                              <a:gd name="connsiteX7" fmla="*/ 4 w 7433495"/>
                              <a:gd name="connsiteY7" fmla="*/ 4502533 h 4671928"/>
                              <a:gd name="connsiteX8" fmla="*/ 3561006 w 7433495"/>
                              <a:gd name="connsiteY8" fmla="*/ 2335813 h 4671928"/>
                              <a:gd name="connsiteX9" fmla="*/ 3712361 w 7433495"/>
                              <a:gd name="connsiteY9" fmla="*/ 4671928 h 4671928"/>
                              <a:gd name="connsiteX10" fmla="*/ 3712361 w 7433495"/>
                              <a:gd name="connsiteY10" fmla="*/ 0 h 4671928"/>
                              <a:gd name="connsiteX11" fmla="*/ 3712361 w 7433495"/>
                              <a:gd name="connsiteY11" fmla="*/ 4671928 h 4671928"/>
                              <a:gd name="connsiteX0" fmla="*/ 3712360 w 3721140"/>
                              <a:gd name="connsiteY0" fmla="*/ 169698 h 4671928"/>
                              <a:gd name="connsiteX1" fmla="*/ 3721140 w 3721140"/>
                              <a:gd name="connsiteY1" fmla="*/ 169968 h 4671928"/>
                              <a:gd name="connsiteX2" fmla="*/ 3721140 w 3721140"/>
                              <a:gd name="connsiteY2" fmla="*/ 4502263 h 4671928"/>
                              <a:gd name="connsiteX3" fmla="*/ 3712360 w 3721140"/>
                              <a:gd name="connsiteY3" fmla="*/ 4502533 h 4671928"/>
                              <a:gd name="connsiteX4" fmla="*/ 151359 w 3721140"/>
                              <a:gd name="connsiteY4" fmla="*/ 2336116 h 4671928"/>
                              <a:gd name="connsiteX5" fmla="*/ 3712360 w 3721140"/>
                              <a:gd name="connsiteY5" fmla="*/ 169698 h 4671928"/>
                              <a:gd name="connsiteX6" fmla="*/ 6 w 3721140"/>
                              <a:gd name="connsiteY6" fmla="*/ 4671928 h 4671928"/>
                              <a:gd name="connsiteX7" fmla="*/ 6 w 3721140"/>
                              <a:gd name="connsiteY7" fmla="*/ 0 h 4671928"/>
                              <a:gd name="connsiteX8" fmla="*/ 6 w 3721140"/>
                              <a:gd name="connsiteY8" fmla="*/ 4671928 h 4671928"/>
                              <a:gd name="connsiteX0" fmla="*/ 3561006 w 3569786"/>
                              <a:gd name="connsiteY0" fmla="*/ -5 h 4332836"/>
                              <a:gd name="connsiteX1" fmla="*/ 3569786 w 3569786"/>
                              <a:gd name="connsiteY1" fmla="*/ 265 h 4332836"/>
                              <a:gd name="connsiteX2" fmla="*/ 3569786 w 3569786"/>
                              <a:gd name="connsiteY2" fmla="*/ 4332560 h 4332836"/>
                              <a:gd name="connsiteX3" fmla="*/ 3561006 w 3569786"/>
                              <a:gd name="connsiteY3" fmla="*/ 4332830 h 4332836"/>
                              <a:gd name="connsiteX4" fmla="*/ 5 w 3569786"/>
                              <a:gd name="connsiteY4" fmla="*/ 2166413 h 4332836"/>
                              <a:gd name="connsiteX5" fmla="*/ 3561006 w 3569786"/>
                              <a:gd name="connsiteY5" fmla="*/ -5 h 4332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69786" h="4332836">
                                <a:moveTo>
                                  <a:pt x="3561006" y="-5"/>
                                </a:moveTo>
                                <a:lnTo>
                                  <a:pt x="3569786" y="265"/>
                                </a:lnTo>
                                <a:lnTo>
                                  <a:pt x="3569786" y="4332560"/>
                                </a:lnTo>
                                <a:lnTo>
                                  <a:pt x="3561006" y="4332830"/>
                                </a:lnTo>
                                <a:cubicBezTo>
                                  <a:pt x="1594306" y="4332830"/>
                                  <a:pt x="5" y="3362550"/>
                                  <a:pt x="5" y="2166413"/>
                                </a:cubicBezTo>
                                <a:cubicBezTo>
                                  <a:pt x="5" y="970273"/>
                                  <a:pt x="1594612" y="-5"/>
                                  <a:pt x="3561006" y="-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55CBA7C" id="Freeform 3" o:spid="_x0000_s1026" style="position:absolute;margin-left:451.9pt;margin-top:.15pt;width:17.9pt;height:21.7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69786,433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" path="m3561006,-5r8780,270l3569786,4332560r-8780,270c1594306,4332830,5,3362550,5,2166413,5,970273,1594612,-5,3561006,-5xe" fillcolor="#007b85 [3205]" stroked="f" strokeweight="0">
                  <v:stroke joinstyle="miter"/>
                  <v:path arrowok="t" o:connecttype="custom" o:connectlocs="226571,0;227130,17;227130,275317;226571,275335;0,137667;226571,0" o:connectangles="0,0,0,0,0,0"/>
                  <o:lock v:ext="edit" aspectratio="t"/>
                  <w10:wrap anchorx="margin"/>
                </v:shape>
              </w:pict>
            </mc:Fallback>
          </mc:AlternateContent>
        </w:r>
        <w:r w:rsidRPr="008940C4">
          <w:rPr>
            <w:rFonts w:ascii="Aptos" w:hAnsi="Aptos"/>
            <w:color w:val="FFFFFF" w:themeColor="background1"/>
          </w:rPr>
          <w:fldChar w:fldCharType="begin"/>
        </w:r>
        <w:r w:rsidRPr="008940C4">
          <w:rPr>
            <w:rFonts w:ascii="Aptos" w:hAnsi="Aptos"/>
            <w:color w:val="FFFFFF" w:themeColor="background1"/>
          </w:rPr>
          <w:instrText xml:space="preserve"> PAGE   \* MERGEFORMAT </w:instrText>
        </w:r>
        <w:r w:rsidRPr="008940C4">
          <w:rPr>
            <w:rFonts w:ascii="Aptos" w:hAnsi="Aptos"/>
            <w:color w:val="FFFFFF" w:themeColor="background1"/>
          </w:rPr>
          <w:fldChar w:fldCharType="separate"/>
        </w:r>
        <w:r w:rsidRPr="008940C4">
          <w:rPr>
            <w:rFonts w:ascii="Aptos" w:hAnsi="Aptos"/>
            <w:noProof/>
            <w:color w:val="FFFFFF" w:themeColor="background1"/>
          </w:rPr>
          <w:t>2</w:t>
        </w:r>
        <w:r w:rsidRPr="008940C4">
          <w:rPr>
            <w:rFonts w:ascii="Aptos" w:hAnsi="Aptos"/>
            <w:noProof/>
            <w:color w:val="FFFFFF" w:themeColor="background1"/>
          </w:rPr>
          <w:fldChar w:fldCharType="end"/>
        </w:r>
      </w:p>
    </w:sdtContent>
  </w:sdt>
  <w:p w14:paraId="7AB95CD0" w14:textId="1A1B410E" w:rsidR="009E3130" w:rsidRDefault="009E3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9793" w14:textId="77777777" w:rsidR="00DB4EA1" w:rsidRDefault="00DB4EA1" w:rsidP="009164D6">
      <w:r>
        <w:separator/>
      </w:r>
    </w:p>
    <w:p w14:paraId="2143B400" w14:textId="77777777" w:rsidR="00DB4EA1" w:rsidRDefault="00DB4EA1"/>
  </w:footnote>
  <w:footnote w:type="continuationSeparator" w:id="0">
    <w:p w14:paraId="3BFD9F95" w14:textId="77777777" w:rsidR="00DB4EA1" w:rsidRDefault="00DB4EA1" w:rsidP="009164D6">
      <w:r>
        <w:continuationSeparator/>
      </w:r>
    </w:p>
    <w:p w14:paraId="0BDFE283" w14:textId="77777777" w:rsidR="00DB4EA1" w:rsidRDefault="00DB4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89F6" w14:textId="77777777" w:rsidR="009E3130" w:rsidRDefault="009E3130">
    <w:pPr>
      <w:pStyle w:val="a3"/>
    </w:pPr>
  </w:p>
  <w:p w14:paraId="1D410278" w14:textId="77777777" w:rsidR="009E3130" w:rsidRDefault="009E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single" w:sz="8" w:space="0" w:color="007B85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91"/>
      <w:gridCol w:w="4621"/>
    </w:tblGrid>
    <w:tr w:rsidR="009C57FB" w:rsidRPr="00044763" w14:paraId="1D58835D" w14:textId="77777777" w:rsidTr="009C57FB">
      <w:trPr>
        <w:trHeight w:val="426"/>
      </w:trPr>
      <w:tc>
        <w:tcPr>
          <w:tcW w:w="2545" w:type="pct"/>
          <w:vAlign w:val="bottom"/>
        </w:tcPr>
        <w:p w14:paraId="38F08705" w14:textId="77777777" w:rsidR="009C57FB" w:rsidRDefault="009C57FB" w:rsidP="009C57FB">
          <w:pPr>
            <w:pStyle w:val="a3"/>
            <w:spacing w:before="40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  <w:r w:rsidRPr="000F6744">
            <w:rPr>
              <w:rFonts w:ascii="Aptos" w:hAnsi="Aptos"/>
              <w:b/>
              <w:bCs/>
              <w:noProof/>
              <w:color w:val="007382"/>
              <w:sz w:val="20"/>
              <w:szCs w:val="20"/>
            </w:rPr>
            <w:drawing>
              <wp:inline distT="0" distB="0" distL="0" distR="0" wp14:anchorId="67B44B1E" wp14:editId="0AB2BC6B">
                <wp:extent cx="843225" cy="242427"/>
                <wp:effectExtent l="0" t="0" r="0" b="5715"/>
                <wp:docPr id="11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261C7C-ED21-F00C-5C37-6EA8E8AB5E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1">
                          <a:extLst>
                            <a:ext uri="{FF2B5EF4-FFF2-40B4-BE49-F238E27FC236}">
                              <a16:creationId xmlns:a16="http://schemas.microsoft.com/office/drawing/2014/main" id="{B7261C7C-ED21-F00C-5C37-6EA8E8AB5EF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988" cy="249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788D33" w14:textId="77777777" w:rsidR="009C57FB" w:rsidRPr="00383A8A" w:rsidRDefault="009C57FB" w:rsidP="009C57FB">
          <w:pPr>
            <w:pStyle w:val="a3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</w:p>
      </w:tc>
      <w:tc>
        <w:tcPr>
          <w:tcW w:w="2455" w:type="pct"/>
          <w:vAlign w:val="bottom"/>
        </w:tcPr>
        <w:p w14:paraId="71CDDB2E" w14:textId="34B34390" w:rsidR="009C57FB" w:rsidRDefault="009C57FB" w:rsidP="009C57FB">
          <w:pPr>
            <w:pStyle w:val="a3"/>
            <w:tabs>
              <w:tab w:val="clear" w:pos="4153"/>
              <w:tab w:val="center" w:pos="4022"/>
            </w:tabs>
            <w:ind w:left="964" w:right="57"/>
            <w:jc w:val="right"/>
            <w:rPr>
              <w:rFonts w:ascii="Aptos" w:hAnsi="Aptos"/>
              <w:color w:val="003841"/>
              <w:sz w:val="18"/>
              <w:szCs w:val="18"/>
            </w:rPr>
          </w:pPr>
          <w:r w:rsidRPr="009C57FB">
            <w:rPr>
              <w:rFonts w:ascii="Aptos" w:hAnsi="Aptos"/>
              <w:color w:val="007B85"/>
              <w:sz w:val="18"/>
              <w:szCs w:val="18"/>
            </w:rPr>
            <w:t xml:space="preserve"> </w:t>
          </w:r>
          <w:r w:rsidRPr="00F65783">
            <w:rPr>
              <w:rFonts w:ascii="Aptos" w:hAnsi="Aptos"/>
              <w:color w:val="007B85"/>
              <w:sz w:val="18"/>
              <w:szCs w:val="18"/>
            </w:rPr>
            <w:t xml:space="preserve">Ελληνική Οικονομία 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| ΑΕΠ </w:t>
          </w:r>
          <w:r w:rsidR="004A5F39">
            <w:rPr>
              <w:rFonts w:ascii="Aptos" w:hAnsi="Aptos"/>
              <w:color w:val="003841"/>
              <w:sz w:val="18"/>
              <w:szCs w:val="18"/>
            </w:rPr>
            <w:t>2</w:t>
          </w:r>
          <w:r w:rsidR="0089751F">
            <w:rPr>
              <w:rFonts w:ascii="Aptos" w:hAnsi="Aptos"/>
              <w:color w:val="003841"/>
              <w:sz w:val="18"/>
              <w:szCs w:val="18"/>
            </w:rPr>
            <w:t>ο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>υ τριμήνου 202</w:t>
          </w:r>
          <w:r w:rsidR="008642CB" w:rsidRPr="00FC3919">
            <w:rPr>
              <w:rFonts w:ascii="Aptos" w:hAnsi="Aptos"/>
              <w:color w:val="003841"/>
              <w:sz w:val="18"/>
              <w:szCs w:val="18"/>
            </w:rPr>
            <w:t>5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 </w:t>
          </w:r>
        </w:p>
        <w:p w14:paraId="015E6515" w14:textId="77777777" w:rsidR="009C57FB" w:rsidRPr="00FC0F21" w:rsidRDefault="009C57FB" w:rsidP="009C57FB">
          <w:pPr>
            <w:pStyle w:val="a3"/>
            <w:ind w:right="466"/>
            <w:jc w:val="right"/>
            <w:rPr>
              <w:rFonts w:ascii="Aptos" w:hAnsi="Aptos"/>
              <w:color w:val="007382"/>
              <w:sz w:val="18"/>
              <w:szCs w:val="18"/>
            </w:rPr>
          </w:pPr>
        </w:p>
      </w:tc>
    </w:tr>
  </w:tbl>
  <w:p w14:paraId="1FF9CA9D" w14:textId="4B8EED5F" w:rsidR="009E3130" w:rsidRDefault="009E3130" w:rsidP="009C57FB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344"/>
    <w:multiLevelType w:val="hybridMultilevel"/>
    <w:tmpl w:val="5BDEA8D8"/>
    <w:lvl w:ilvl="0" w:tplc="AE8CB0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8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16D"/>
    <w:multiLevelType w:val="hybridMultilevel"/>
    <w:tmpl w:val="E5EC1B6C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B85" w:themeColor="accent2"/>
        <w:u w:color="0D0D0D" w:themeColor="text1" w:themeTint="F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E7F"/>
    <w:multiLevelType w:val="hybridMultilevel"/>
    <w:tmpl w:val="0770C2B6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7FC5"/>
    <w:multiLevelType w:val="hybridMultilevel"/>
    <w:tmpl w:val="E1786D56"/>
    <w:lvl w:ilvl="0" w:tplc="65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426A"/>
    <w:multiLevelType w:val="hybridMultilevel"/>
    <w:tmpl w:val="98987A92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u w:color="0D0D0D" w:themeColor="text1" w:themeTint="F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919"/>
    <w:multiLevelType w:val="hybridMultilevel"/>
    <w:tmpl w:val="C8ECA780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B85" w:themeColor="accent2"/>
        <w:u w:color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2F2E"/>
    <w:multiLevelType w:val="hybridMultilevel"/>
    <w:tmpl w:val="2FB0D118"/>
    <w:lvl w:ilvl="0" w:tplc="65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F3B3F"/>
    <w:multiLevelType w:val="hybridMultilevel"/>
    <w:tmpl w:val="366E6CEE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70F98"/>
    <w:multiLevelType w:val="hybridMultilevel"/>
    <w:tmpl w:val="B8AC1A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0049A"/>
    <w:multiLevelType w:val="hybridMultilevel"/>
    <w:tmpl w:val="3A263958"/>
    <w:lvl w:ilvl="0" w:tplc="6B64646A">
      <w:start w:val="1"/>
      <w:numFmt w:val="low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color w:val="31849B"/>
        <w:position w:val="-4"/>
        <w:sz w:val="2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437D0"/>
    <w:multiLevelType w:val="hybridMultilevel"/>
    <w:tmpl w:val="CC847042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F0F"/>
    <w:multiLevelType w:val="hybridMultilevel"/>
    <w:tmpl w:val="6BBA2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D507A"/>
    <w:multiLevelType w:val="hybridMultilevel"/>
    <w:tmpl w:val="1AC45BEE"/>
    <w:lvl w:ilvl="0" w:tplc="35B4C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A0920"/>
    <w:multiLevelType w:val="hybridMultilevel"/>
    <w:tmpl w:val="60FAC864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B85" w:themeColor="accent2"/>
        <w:u w:color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A5E57"/>
    <w:multiLevelType w:val="hybridMultilevel"/>
    <w:tmpl w:val="7B4C9226"/>
    <w:lvl w:ilvl="0" w:tplc="56569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67B07"/>
    <w:multiLevelType w:val="hybridMultilevel"/>
    <w:tmpl w:val="3620C684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53DDE"/>
    <w:multiLevelType w:val="hybridMultilevel"/>
    <w:tmpl w:val="CEDC45F6"/>
    <w:lvl w:ilvl="0" w:tplc="65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27ECB"/>
    <w:multiLevelType w:val="hybridMultilevel"/>
    <w:tmpl w:val="FEF6CA20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66">
    <w:abstractNumId w:val="12"/>
  </w:num>
  <w:num w:numId="2" w16cid:durableId="47337489">
    <w:abstractNumId w:val="13"/>
  </w:num>
  <w:num w:numId="3" w16cid:durableId="869757473">
    <w:abstractNumId w:val="7"/>
  </w:num>
  <w:num w:numId="4" w16cid:durableId="559051799">
    <w:abstractNumId w:val="14"/>
  </w:num>
  <w:num w:numId="5" w16cid:durableId="1177111550">
    <w:abstractNumId w:val="2"/>
  </w:num>
  <w:num w:numId="6" w16cid:durableId="689726330">
    <w:abstractNumId w:val="6"/>
  </w:num>
  <w:num w:numId="7" w16cid:durableId="478614868">
    <w:abstractNumId w:val="15"/>
  </w:num>
  <w:num w:numId="8" w16cid:durableId="690256503">
    <w:abstractNumId w:val="17"/>
  </w:num>
  <w:num w:numId="9" w16cid:durableId="1776943782">
    <w:abstractNumId w:val="10"/>
  </w:num>
  <w:num w:numId="10" w16cid:durableId="1550804778">
    <w:abstractNumId w:val="0"/>
  </w:num>
  <w:num w:numId="11" w16cid:durableId="1032534226">
    <w:abstractNumId w:val="9"/>
  </w:num>
  <w:num w:numId="12" w16cid:durableId="877472372">
    <w:abstractNumId w:val="16"/>
  </w:num>
  <w:num w:numId="13" w16cid:durableId="1512840590">
    <w:abstractNumId w:val="3"/>
  </w:num>
  <w:num w:numId="14" w16cid:durableId="340817502">
    <w:abstractNumId w:val="11"/>
  </w:num>
  <w:num w:numId="15" w16cid:durableId="285821868">
    <w:abstractNumId w:val="4"/>
  </w:num>
  <w:num w:numId="16" w16cid:durableId="1277446825">
    <w:abstractNumId w:val="1"/>
  </w:num>
  <w:num w:numId="17" w16cid:durableId="1176188545">
    <w:abstractNumId w:val="8"/>
  </w:num>
  <w:num w:numId="18" w16cid:durableId="55397708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A"/>
    <w:rsid w:val="000003E8"/>
    <w:rsid w:val="000006B6"/>
    <w:rsid w:val="00000D25"/>
    <w:rsid w:val="00000E4A"/>
    <w:rsid w:val="00000E97"/>
    <w:rsid w:val="00001ECA"/>
    <w:rsid w:val="000020A0"/>
    <w:rsid w:val="0000211B"/>
    <w:rsid w:val="0000212E"/>
    <w:rsid w:val="000023DE"/>
    <w:rsid w:val="000024C0"/>
    <w:rsid w:val="00004172"/>
    <w:rsid w:val="000042C1"/>
    <w:rsid w:val="0000463F"/>
    <w:rsid w:val="0000473A"/>
    <w:rsid w:val="000052E4"/>
    <w:rsid w:val="0000543A"/>
    <w:rsid w:val="00005D0B"/>
    <w:rsid w:val="00005E69"/>
    <w:rsid w:val="00006204"/>
    <w:rsid w:val="0000648C"/>
    <w:rsid w:val="00006770"/>
    <w:rsid w:val="0000697B"/>
    <w:rsid w:val="00006C86"/>
    <w:rsid w:val="00006CC2"/>
    <w:rsid w:val="0000755F"/>
    <w:rsid w:val="00007A5D"/>
    <w:rsid w:val="00010535"/>
    <w:rsid w:val="0001118B"/>
    <w:rsid w:val="0001145F"/>
    <w:rsid w:val="00011DC0"/>
    <w:rsid w:val="00012A3A"/>
    <w:rsid w:val="00012B17"/>
    <w:rsid w:val="00012B7D"/>
    <w:rsid w:val="00012DE2"/>
    <w:rsid w:val="00013187"/>
    <w:rsid w:val="00013511"/>
    <w:rsid w:val="000141A2"/>
    <w:rsid w:val="00014B31"/>
    <w:rsid w:val="0001555D"/>
    <w:rsid w:val="000157F2"/>
    <w:rsid w:val="00015D5F"/>
    <w:rsid w:val="00016097"/>
    <w:rsid w:val="00017891"/>
    <w:rsid w:val="00020AB4"/>
    <w:rsid w:val="00020DD6"/>
    <w:rsid w:val="00020EC5"/>
    <w:rsid w:val="0002123B"/>
    <w:rsid w:val="0002183F"/>
    <w:rsid w:val="00022437"/>
    <w:rsid w:val="0002550E"/>
    <w:rsid w:val="000256B3"/>
    <w:rsid w:val="00025AD3"/>
    <w:rsid w:val="00027F0C"/>
    <w:rsid w:val="0003045D"/>
    <w:rsid w:val="00030A99"/>
    <w:rsid w:val="0003140C"/>
    <w:rsid w:val="00031609"/>
    <w:rsid w:val="00031CFF"/>
    <w:rsid w:val="00031DB9"/>
    <w:rsid w:val="00031F76"/>
    <w:rsid w:val="00031FD5"/>
    <w:rsid w:val="00033A0C"/>
    <w:rsid w:val="000343BD"/>
    <w:rsid w:val="000347B4"/>
    <w:rsid w:val="00034D5D"/>
    <w:rsid w:val="00036002"/>
    <w:rsid w:val="000401D4"/>
    <w:rsid w:val="000402A6"/>
    <w:rsid w:val="00040A00"/>
    <w:rsid w:val="00040C11"/>
    <w:rsid w:val="00041018"/>
    <w:rsid w:val="00041748"/>
    <w:rsid w:val="00041CEC"/>
    <w:rsid w:val="0004214E"/>
    <w:rsid w:val="000429A6"/>
    <w:rsid w:val="00042B2B"/>
    <w:rsid w:val="00042F71"/>
    <w:rsid w:val="00043298"/>
    <w:rsid w:val="000438E4"/>
    <w:rsid w:val="00043DC1"/>
    <w:rsid w:val="00044A37"/>
    <w:rsid w:val="00044E73"/>
    <w:rsid w:val="000458FB"/>
    <w:rsid w:val="00045C04"/>
    <w:rsid w:val="00045CA6"/>
    <w:rsid w:val="0004647C"/>
    <w:rsid w:val="00046D24"/>
    <w:rsid w:val="00046FAC"/>
    <w:rsid w:val="000477EA"/>
    <w:rsid w:val="0005011F"/>
    <w:rsid w:val="0005017F"/>
    <w:rsid w:val="0005027B"/>
    <w:rsid w:val="000504E7"/>
    <w:rsid w:val="000507BA"/>
    <w:rsid w:val="0005136A"/>
    <w:rsid w:val="0005178E"/>
    <w:rsid w:val="00052193"/>
    <w:rsid w:val="00052347"/>
    <w:rsid w:val="00053950"/>
    <w:rsid w:val="00053F11"/>
    <w:rsid w:val="00054C21"/>
    <w:rsid w:val="000550E8"/>
    <w:rsid w:val="000559B1"/>
    <w:rsid w:val="00055B75"/>
    <w:rsid w:val="00055EA2"/>
    <w:rsid w:val="00055F51"/>
    <w:rsid w:val="0005660A"/>
    <w:rsid w:val="00056DDC"/>
    <w:rsid w:val="00057565"/>
    <w:rsid w:val="00057FED"/>
    <w:rsid w:val="000602DC"/>
    <w:rsid w:val="00061D16"/>
    <w:rsid w:val="00061F7D"/>
    <w:rsid w:val="00062057"/>
    <w:rsid w:val="00062C4E"/>
    <w:rsid w:val="00063487"/>
    <w:rsid w:val="000636FD"/>
    <w:rsid w:val="00063E29"/>
    <w:rsid w:val="0006435D"/>
    <w:rsid w:val="00064B3F"/>
    <w:rsid w:val="00064C3A"/>
    <w:rsid w:val="000659C2"/>
    <w:rsid w:val="00065B2A"/>
    <w:rsid w:val="0006610F"/>
    <w:rsid w:val="000663DD"/>
    <w:rsid w:val="000665E2"/>
    <w:rsid w:val="000665F9"/>
    <w:rsid w:val="000676B1"/>
    <w:rsid w:val="00067C56"/>
    <w:rsid w:val="00067D46"/>
    <w:rsid w:val="0007062B"/>
    <w:rsid w:val="00070F3C"/>
    <w:rsid w:val="0007115A"/>
    <w:rsid w:val="0007175B"/>
    <w:rsid w:val="00071E67"/>
    <w:rsid w:val="000729C7"/>
    <w:rsid w:val="00073739"/>
    <w:rsid w:val="00073AAF"/>
    <w:rsid w:val="0007447E"/>
    <w:rsid w:val="00075E11"/>
    <w:rsid w:val="00075F07"/>
    <w:rsid w:val="000772B2"/>
    <w:rsid w:val="00077901"/>
    <w:rsid w:val="00077A00"/>
    <w:rsid w:val="00080065"/>
    <w:rsid w:val="000800A6"/>
    <w:rsid w:val="0008011E"/>
    <w:rsid w:val="000802C0"/>
    <w:rsid w:val="0008094A"/>
    <w:rsid w:val="00080E60"/>
    <w:rsid w:val="00080EF2"/>
    <w:rsid w:val="0008132A"/>
    <w:rsid w:val="00081680"/>
    <w:rsid w:val="0008190F"/>
    <w:rsid w:val="00082A42"/>
    <w:rsid w:val="00082A78"/>
    <w:rsid w:val="00082CDA"/>
    <w:rsid w:val="000830AD"/>
    <w:rsid w:val="00083844"/>
    <w:rsid w:val="0008387B"/>
    <w:rsid w:val="000841F6"/>
    <w:rsid w:val="0008427F"/>
    <w:rsid w:val="00084A25"/>
    <w:rsid w:val="00084D2E"/>
    <w:rsid w:val="00084FEC"/>
    <w:rsid w:val="000861CD"/>
    <w:rsid w:val="00086675"/>
    <w:rsid w:val="00086754"/>
    <w:rsid w:val="00086A83"/>
    <w:rsid w:val="00086F50"/>
    <w:rsid w:val="000875A0"/>
    <w:rsid w:val="000879D1"/>
    <w:rsid w:val="00087CFE"/>
    <w:rsid w:val="0009040D"/>
    <w:rsid w:val="0009108A"/>
    <w:rsid w:val="00091981"/>
    <w:rsid w:val="00091A8F"/>
    <w:rsid w:val="00091B2B"/>
    <w:rsid w:val="00092877"/>
    <w:rsid w:val="00093939"/>
    <w:rsid w:val="00093971"/>
    <w:rsid w:val="00093CF4"/>
    <w:rsid w:val="0009436A"/>
    <w:rsid w:val="0009473A"/>
    <w:rsid w:val="00094817"/>
    <w:rsid w:val="000949F8"/>
    <w:rsid w:val="00094BDC"/>
    <w:rsid w:val="00095060"/>
    <w:rsid w:val="000950FF"/>
    <w:rsid w:val="00095152"/>
    <w:rsid w:val="00095751"/>
    <w:rsid w:val="00096953"/>
    <w:rsid w:val="00096A78"/>
    <w:rsid w:val="000979C6"/>
    <w:rsid w:val="000A0500"/>
    <w:rsid w:val="000A0DCC"/>
    <w:rsid w:val="000A1D35"/>
    <w:rsid w:val="000A1D6B"/>
    <w:rsid w:val="000A1DFE"/>
    <w:rsid w:val="000A1E24"/>
    <w:rsid w:val="000A25AF"/>
    <w:rsid w:val="000A2DDF"/>
    <w:rsid w:val="000A3920"/>
    <w:rsid w:val="000A42A6"/>
    <w:rsid w:val="000A434C"/>
    <w:rsid w:val="000A44D1"/>
    <w:rsid w:val="000A4510"/>
    <w:rsid w:val="000A4C5A"/>
    <w:rsid w:val="000A52A6"/>
    <w:rsid w:val="000A55F0"/>
    <w:rsid w:val="000A5F95"/>
    <w:rsid w:val="000A62E8"/>
    <w:rsid w:val="000A6999"/>
    <w:rsid w:val="000A6ACF"/>
    <w:rsid w:val="000A6F73"/>
    <w:rsid w:val="000B04B1"/>
    <w:rsid w:val="000B11D2"/>
    <w:rsid w:val="000B1544"/>
    <w:rsid w:val="000B186C"/>
    <w:rsid w:val="000B20EC"/>
    <w:rsid w:val="000B2B77"/>
    <w:rsid w:val="000B2C35"/>
    <w:rsid w:val="000B2EC7"/>
    <w:rsid w:val="000B469E"/>
    <w:rsid w:val="000B4DEF"/>
    <w:rsid w:val="000B550C"/>
    <w:rsid w:val="000B5654"/>
    <w:rsid w:val="000B57D9"/>
    <w:rsid w:val="000B57EE"/>
    <w:rsid w:val="000B6C3F"/>
    <w:rsid w:val="000B6E95"/>
    <w:rsid w:val="000B7038"/>
    <w:rsid w:val="000B78FC"/>
    <w:rsid w:val="000B7CA5"/>
    <w:rsid w:val="000C0000"/>
    <w:rsid w:val="000C009F"/>
    <w:rsid w:val="000C00C4"/>
    <w:rsid w:val="000C07F6"/>
    <w:rsid w:val="000C2879"/>
    <w:rsid w:val="000C2FA0"/>
    <w:rsid w:val="000C2FD0"/>
    <w:rsid w:val="000C2FDF"/>
    <w:rsid w:val="000C3516"/>
    <w:rsid w:val="000C3D52"/>
    <w:rsid w:val="000C45B8"/>
    <w:rsid w:val="000C46BF"/>
    <w:rsid w:val="000C4713"/>
    <w:rsid w:val="000C4745"/>
    <w:rsid w:val="000C4C19"/>
    <w:rsid w:val="000C4EF4"/>
    <w:rsid w:val="000C4FE1"/>
    <w:rsid w:val="000C5184"/>
    <w:rsid w:val="000C51B7"/>
    <w:rsid w:val="000C5922"/>
    <w:rsid w:val="000C7689"/>
    <w:rsid w:val="000C78D8"/>
    <w:rsid w:val="000C7910"/>
    <w:rsid w:val="000D02F1"/>
    <w:rsid w:val="000D09CF"/>
    <w:rsid w:val="000D127E"/>
    <w:rsid w:val="000D1690"/>
    <w:rsid w:val="000D218F"/>
    <w:rsid w:val="000D2579"/>
    <w:rsid w:val="000D2637"/>
    <w:rsid w:val="000D28B8"/>
    <w:rsid w:val="000D3164"/>
    <w:rsid w:val="000D3EFA"/>
    <w:rsid w:val="000D4759"/>
    <w:rsid w:val="000D4C47"/>
    <w:rsid w:val="000D4D4D"/>
    <w:rsid w:val="000D535F"/>
    <w:rsid w:val="000D53C1"/>
    <w:rsid w:val="000D578A"/>
    <w:rsid w:val="000D5E11"/>
    <w:rsid w:val="000D5F8C"/>
    <w:rsid w:val="000D626E"/>
    <w:rsid w:val="000D6505"/>
    <w:rsid w:val="000D6B27"/>
    <w:rsid w:val="000D71C7"/>
    <w:rsid w:val="000D7467"/>
    <w:rsid w:val="000D7637"/>
    <w:rsid w:val="000D7B56"/>
    <w:rsid w:val="000D7BEF"/>
    <w:rsid w:val="000E00E4"/>
    <w:rsid w:val="000E08F3"/>
    <w:rsid w:val="000E19ED"/>
    <w:rsid w:val="000E1B86"/>
    <w:rsid w:val="000E1BE0"/>
    <w:rsid w:val="000E1F0E"/>
    <w:rsid w:val="000E2A78"/>
    <w:rsid w:val="000E2C29"/>
    <w:rsid w:val="000E305E"/>
    <w:rsid w:val="000E360C"/>
    <w:rsid w:val="000E3D28"/>
    <w:rsid w:val="000E449E"/>
    <w:rsid w:val="000E4651"/>
    <w:rsid w:val="000E49DA"/>
    <w:rsid w:val="000E4DD9"/>
    <w:rsid w:val="000E5299"/>
    <w:rsid w:val="000E5538"/>
    <w:rsid w:val="000E5659"/>
    <w:rsid w:val="000E5968"/>
    <w:rsid w:val="000E628B"/>
    <w:rsid w:val="000E6576"/>
    <w:rsid w:val="000E6B64"/>
    <w:rsid w:val="000E6B9D"/>
    <w:rsid w:val="000E6ED8"/>
    <w:rsid w:val="000F02DF"/>
    <w:rsid w:val="000F0340"/>
    <w:rsid w:val="000F03D1"/>
    <w:rsid w:val="000F0E31"/>
    <w:rsid w:val="000F15A6"/>
    <w:rsid w:val="000F2163"/>
    <w:rsid w:val="000F28A9"/>
    <w:rsid w:val="000F2E28"/>
    <w:rsid w:val="000F32CA"/>
    <w:rsid w:val="000F3904"/>
    <w:rsid w:val="000F4139"/>
    <w:rsid w:val="000F4751"/>
    <w:rsid w:val="000F493D"/>
    <w:rsid w:val="000F4EFA"/>
    <w:rsid w:val="000F52C3"/>
    <w:rsid w:val="000F572C"/>
    <w:rsid w:val="000F5E14"/>
    <w:rsid w:val="000F5F9D"/>
    <w:rsid w:val="000F659C"/>
    <w:rsid w:val="000F71FE"/>
    <w:rsid w:val="00101377"/>
    <w:rsid w:val="0010154E"/>
    <w:rsid w:val="001019F0"/>
    <w:rsid w:val="00101FB5"/>
    <w:rsid w:val="001023CF"/>
    <w:rsid w:val="0010248D"/>
    <w:rsid w:val="001026B0"/>
    <w:rsid w:val="00103B23"/>
    <w:rsid w:val="00104C66"/>
    <w:rsid w:val="00105577"/>
    <w:rsid w:val="00105C4C"/>
    <w:rsid w:val="00106085"/>
    <w:rsid w:val="0010645E"/>
    <w:rsid w:val="00106D55"/>
    <w:rsid w:val="00107130"/>
    <w:rsid w:val="00107893"/>
    <w:rsid w:val="00107D11"/>
    <w:rsid w:val="00107FA9"/>
    <w:rsid w:val="001103EC"/>
    <w:rsid w:val="00110892"/>
    <w:rsid w:val="00110AAC"/>
    <w:rsid w:val="00111F3F"/>
    <w:rsid w:val="00111FC8"/>
    <w:rsid w:val="00112648"/>
    <w:rsid w:val="001126FA"/>
    <w:rsid w:val="001127D4"/>
    <w:rsid w:val="00112DA6"/>
    <w:rsid w:val="00112F82"/>
    <w:rsid w:val="0011305C"/>
    <w:rsid w:val="001132D8"/>
    <w:rsid w:val="00113901"/>
    <w:rsid w:val="00114094"/>
    <w:rsid w:val="001146AC"/>
    <w:rsid w:val="001152A5"/>
    <w:rsid w:val="0011599D"/>
    <w:rsid w:val="00115AFA"/>
    <w:rsid w:val="0011600E"/>
    <w:rsid w:val="00116180"/>
    <w:rsid w:val="00116302"/>
    <w:rsid w:val="00116391"/>
    <w:rsid w:val="0011695D"/>
    <w:rsid w:val="00116AA9"/>
    <w:rsid w:val="00116ABC"/>
    <w:rsid w:val="00116AF8"/>
    <w:rsid w:val="001171A9"/>
    <w:rsid w:val="00117861"/>
    <w:rsid w:val="001203C4"/>
    <w:rsid w:val="00120455"/>
    <w:rsid w:val="001208C7"/>
    <w:rsid w:val="00120C9F"/>
    <w:rsid w:val="00121AA2"/>
    <w:rsid w:val="00121C0A"/>
    <w:rsid w:val="00121D9A"/>
    <w:rsid w:val="00122EEC"/>
    <w:rsid w:val="001238B9"/>
    <w:rsid w:val="00123AF4"/>
    <w:rsid w:val="00123BB8"/>
    <w:rsid w:val="001241E1"/>
    <w:rsid w:val="00124BCD"/>
    <w:rsid w:val="00124CB0"/>
    <w:rsid w:val="0012515B"/>
    <w:rsid w:val="0012553D"/>
    <w:rsid w:val="001258F8"/>
    <w:rsid w:val="00125EE6"/>
    <w:rsid w:val="00125F71"/>
    <w:rsid w:val="001262FF"/>
    <w:rsid w:val="00126340"/>
    <w:rsid w:val="00126579"/>
    <w:rsid w:val="00126643"/>
    <w:rsid w:val="00126755"/>
    <w:rsid w:val="00126AB7"/>
    <w:rsid w:val="00126C29"/>
    <w:rsid w:val="00127A90"/>
    <w:rsid w:val="00127B3D"/>
    <w:rsid w:val="00127D25"/>
    <w:rsid w:val="00130034"/>
    <w:rsid w:val="00130E29"/>
    <w:rsid w:val="00130F09"/>
    <w:rsid w:val="001315FA"/>
    <w:rsid w:val="00131A50"/>
    <w:rsid w:val="00131B38"/>
    <w:rsid w:val="001329F1"/>
    <w:rsid w:val="00132BF3"/>
    <w:rsid w:val="001339D8"/>
    <w:rsid w:val="00133A44"/>
    <w:rsid w:val="00133B02"/>
    <w:rsid w:val="00134B76"/>
    <w:rsid w:val="00134B90"/>
    <w:rsid w:val="00135C81"/>
    <w:rsid w:val="00136797"/>
    <w:rsid w:val="00136A36"/>
    <w:rsid w:val="00136BBB"/>
    <w:rsid w:val="00136DAF"/>
    <w:rsid w:val="00136EFF"/>
    <w:rsid w:val="00136FD9"/>
    <w:rsid w:val="001371EE"/>
    <w:rsid w:val="00137513"/>
    <w:rsid w:val="0014025B"/>
    <w:rsid w:val="001403C8"/>
    <w:rsid w:val="00140AB9"/>
    <w:rsid w:val="00140CDF"/>
    <w:rsid w:val="001414A6"/>
    <w:rsid w:val="00141E8C"/>
    <w:rsid w:val="00141FC8"/>
    <w:rsid w:val="00142171"/>
    <w:rsid w:val="001424C3"/>
    <w:rsid w:val="00142F2A"/>
    <w:rsid w:val="0014328A"/>
    <w:rsid w:val="00144540"/>
    <w:rsid w:val="001446A5"/>
    <w:rsid w:val="00144E37"/>
    <w:rsid w:val="00144F0A"/>
    <w:rsid w:val="00145631"/>
    <w:rsid w:val="00145A12"/>
    <w:rsid w:val="00145E0C"/>
    <w:rsid w:val="00147123"/>
    <w:rsid w:val="00147161"/>
    <w:rsid w:val="0014759A"/>
    <w:rsid w:val="00147885"/>
    <w:rsid w:val="00147C48"/>
    <w:rsid w:val="00150629"/>
    <w:rsid w:val="001517F3"/>
    <w:rsid w:val="00152061"/>
    <w:rsid w:val="00152586"/>
    <w:rsid w:val="00152B04"/>
    <w:rsid w:val="00152B7F"/>
    <w:rsid w:val="00152E40"/>
    <w:rsid w:val="001530E6"/>
    <w:rsid w:val="00153C25"/>
    <w:rsid w:val="0015424E"/>
    <w:rsid w:val="001544EC"/>
    <w:rsid w:val="00154ABB"/>
    <w:rsid w:val="00154C2E"/>
    <w:rsid w:val="00154FBD"/>
    <w:rsid w:val="001553A7"/>
    <w:rsid w:val="0015559F"/>
    <w:rsid w:val="00155BDB"/>
    <w:rsid w:val="00155CD9"/>
    <w:rsid w:val="001560D1"/>
    <w:rsid w:val="001569C3"/>
    <w:rsid w:val="00156E9D"/>
    <w:rsid w:val="00156FFC"/>
    <w:rsid w:val="001570FF"/>
    <w:rsid w:val="0015783A"/>
    <w:rsid w:val="001602D0"/>
    <w:rsid w:val="00160595"/>
    <w:rsid w:val="00160641"/>
    <w:rsid w:val="00160897"/>
    <w:rsid w:val="001613AC"/>
    <w:rsid w:val="00161B88"/>
    <w:rsid w:val="00162178"/>
    <w:rsid w:val="00163F54"/>
    <w:rsid w:val="001644D4"/>
    <w:rsid w:val="00164685"/>
    <w:rsid w:val="00164BC9"/>
    <w:rsid w:val="0016575D"/>
    <w:rsid w:val="0016595C"/>
    <w:rsid w:val="00165E56"/>
    <w:rsid w:val="001665B3"/>
    <w:rsid w:val="0016779A"/>
    <w:rsid w:val="0017048D"/>
    <w:rsid w:val="001706A7"/>
    <w:rsid w:val="001710A9"/>
    <w:rsid w:val="00171321"/>
    <w:rsid w:val="00171701"/>
    <w:rsid w:val="00171DCB"/>
    <w:rsid w:val="001725E6"/>
    <w:rsid w:val="00172995"/>
    <w:rsid w:val="00174452"/>
    <w:rsid w:val="001747AA"/>
    <w:rsid w:val="0017484B"/>
    <w:rsid w:val="0017593D"/>
    <w:rsid w:val="00175EFE"/>
    <w:rsid w:val="001764CA"/>
    <w:rsid w:val="001765D5"/>
    <w:rsid w:val="00176D44"/>
    <w:rsid w:val="00177D48"/>
    <w:rsid w:val="00177F54"/>
    <w:rsid w:val="00180EFA"/>
    <w:rsid w:val="001813E3"/>
    <w:rsid w:val="00181809"/>
    <w:rsid w:val="0018265A"/>
    <w:rsid w:val="0018282B"/>
    <w:rsid w:val="00182A42"/>
    <w:rsid w:val="00182C8A"/>
    <w:rsid w:val="00182C9E"/>
    <w:rsid w:val="00182DD9"/>
    <w:rsid w:val="00183161"/>
    <w:rsid w:val="00183224"/>
    <w:rsid w:val="00183AAB"/>
    <w:rsid w:val="00183E53"/>
    <w:rsid w:val="001841A6"/>
    <w:rsid w:val="00184382"/>
    <w:rsid w:val="00185096"/>
    <w:rsid w:val="00185301"/>
    <w:rsid w:val="001853E3"/>
    <w:rsid w:val="001859B9"/>
    <w:rsid w:val="00185E7D"/>
    <w:rsid w:val="00186163"/>
    <w:rsid w:val="00186689"/>
    <w:rsid w:val="0018677A"/>
    <w:rsid w:val="00186E7C"/>
    <w:rsid w:val="00187674"/>
    <w:rsid w:val="00187885"/>
    <w:rsid w:val="00190775"/>
    <w:rsid w:val="00190E1E"/>
    <w:rsid w:val="00191092"/>
    <w:rsid w:val="00192C0D"/>
    <w:rsid w:val="00192E2C"/>
    <w:rsid w:val="00192EF6"/>
    <w:rsid w:val="0019367F"/>
    <w:rsid w:val="00194078"/>
    <w:rsid w:val="0019433A"/>
    <w:rsid w:val="001943D8"/>
    <w:rsid w:val="001944FC"/>
    <w:rsid w:val="0019476A"/>
    <w:rsid w:val="001948A2"/>
    <w:rsid w:val="00194D39"/>
    <w:rsid w:val="001956D8"/>
    <w:rsid w:val="00195A24"/>
    <w:rsid w:val="00195E8E"/>
    <w:rsid w:val="001964A5"/>
    <w:rsid w:val="00196C85"/>
    <w:rsid w:val="00196D52"/>
    <w:rsid w:val="001A0E4E"/>
    <w:rsid w:val="001A100B"/>
    <w:rsid w:val="001A11CE"/>
    <w:rsid w:val="001A130F"/>
    <w:rsid w:val="001A3596"/>
    <w:rsid w:val="001A36A9"/>
    <w:rsid w:val="001A41CD"/>
    <w:rsid w:val="001A4591"/>
    <w:rsid w:val="001A45D7"/>
    <w:rsid w:val="001A4FDE"/>
    <w:rsid w:val="001A5BA1"/>
    <w:rsid w:val="001A635D"/>
    <w:rsid w:val="001A6442"/>
    <w:rsid w:val="001A6819"/>
    <w:rsid w:val="001B0308"/>
    <w:rsid w:val="001B0EF6"/>
    <w:rsid w:val="001B1573"/>
    <w:rsid w:val="001B1A41"/>
    <w:rsid w:val="001B2147"/>
    <w:rsid w:val="001B27D0"/>
    <w:rsid w:val="001B2BD9"/>
    <w:rsid w:val="001B3020"/>
    <w:rsid w:val="001B3424"/>
    <w:rsid w:val="001B4945"/>
    <w:rsid w:val="001B4D11"/>
    <w:rsid w:val="001B52D7"/>
    <w:rsid w:val="001B530F"/>
    <w:rsid w:val="001B5B2A"/>
    <w:rsid w:val="001B601E"/>
    <w:rsid w:val="001B61F6"/>
    <w:rsid w:val="001B6A54"/>
    <w:rsid w:val="001B6EE0"/>
    <w:rsid w:val="001B6F53"/>
    <w:rsid w:val="001B7554"/>
    <w:rsid w:val="001B7E40"/>
    <w:rsid w:val="001B7FBA"/>
    <w:rsid w:val="001C06FB"/>
    <w:rsid w:val="001C12CE"/>
    <w:rsid w:val="001C1C42"/>
    <w:rsid w:val="001C2A2E"/>
    <w:rsid w:val="001C2A47"/>
    <w:rsid w:val="001C2D0C"/>
    <w:rsid w:val="001C302D"/>
    <w:rsid w:val="001C3BFD"/>
    <w:rsid w:val="001C41FB"/>
    <w:rsid w:val="001C434D"/>
    <w:rsid w:val="001C497C"/>
    <w:rsid w:val="001C49FE"/>
    <w:rsid w:val="001C4A00"/>
    <w:rsid w:val="001C4B03"/>
    <w:rsid w:val="001C4B33"/>
    <w:rsid w:val="001C5A42"/>
    <w:rsid w:val="001C644C"/>
    <w:rsid w:val="001C6AD2"/>
    <w:rsid w:val="001C725A"/>
    <w:rsid w:val="001C7A8D"/>
    <w:rsid w:val="001C7B09"/>
    <w:rsid w:val="001C7EB9"/>
    <w:rsid w:val="001D0867"/>
    <w:rsid w:val="001D114C"/>
    <w:rsid w:val="001D11D8"/>
    <w:rsid w:val="001D1602"/>
    <w:rsid w:val="001D2E80"/>
    <w:rsid w:val="001D2FC8"/>
    <w:rsid w:val="001D32F6"/>
    <w:rsid w:val="001D3A40"/>
    <w:rsid w:val="001D3EB5"/>
    <w:rsid w:val="001D412D"/>
    <w:rsid w:val="001D42E9"/>
    <w:rsid w:val="001D43E4"/>
    <w:rsid w:val="001D443F"/>
    <w:rsid w:val="001D4A00"/>
    <w:rsid w:val="001D4A46"/>
    <w:rsid w:val="001D4E70"/>
    <w:rsid w:val="001D575B"/>
    <w:rsid w:val="001D59D9"/>
    <w:rsid w:val="001D7CCC"/>
    <w:rsid w:val="001E0101"/>
    <w:rsid w:val="001E0223"/>
    <w:rsid w:val="001E056E"/>
    <w:rsid w:val="001E0985"/>
    <w:rsid w:val="001E0DEE"/>
    <w:rsid w:val="001E16BE"/>
    <w:rsid w:val="001E177F"/>
    <w:rsid w:val="001E17FA"/>
    <w:rsid w:val="001E198B"/>
    <w:rsid w:val="001E2F84"/>
    <w:rsid w:val="001E315F"/>
    <w:rsid w:val="001E363E"/>
    <w:rsid w:val="001E3820"/>
    <w:rsid w:val="001E3EC0"/>
    <w:rsid w:val="001E3EF7"/>
    <w:rsid w:val="001E3FB0"/>
    <w:rsid w:val="001E5547"/>
    <w:rsid w:val="001E55FC"/>
    <w:rsid w:val="001E5D49"/>
    <w:rsid w:val="001E62F6"/>
    <w:rsid w:val="001E698A"/>
    <w:rsid w:val="001E7339"/>
    <w:rsid w:val="001E73C9"/>
    <w:rsid w:val="001E762B"/>
    <w:rsid w:val="001E7E22"/>
    <w:rsid w:val="001F058F"/>
    <w:rsid w:val="001F067F"/>
    <w:rsid w:val="001F0726"/>
    <w:rsid w:val="001F0D00"/>
    <w:rsid w:val="001F0D41"/>
    <w:rsid w:val="001F1DB4"/>
    <w:rsid w:val="001F21D5"/>
    <w:rsid w:val="001F2D06"/>
    <w:rsid w:val="001F3274"/>
    <w:rsid w:val="001F3682"/>
    <w:rsid w:val="001F37FF"/>
    <w:rsid w:val="001F394E"/>
    <w:rsid w:val="001F3D00"/>
    <w:rsid w:val="001F471C"/>
    <w:rsid w:val="001F522E"/>
    <w:rsid w:val="001F5AE5"/>
    <w:rsid w:val="001F5E1C"/>
    <w:rsid w:val="001F5E73"/>
    <w:rsid w:val="001F6118"/>
    <w:rsid w:val="001F6125"/>
    <w:rsid w:val="001F63E6"/>
    <w:rsid w:val="001F6CE8"/>
    <w:rsid w:val="001F6D2E"/>
    <w:rsid w:val="001F6ECC"/>
    <w:rsid w:val="001F6FB6"/>
    <w:rsid w:val="001F7218"/>
    <w:rsid w:val="001F72D9"/>
    <w:rsid w:val="001F734A"/>
    <w:rsid w:val="001F74A4"/>
    <w:rsid w:val="001F78AA"/>
    <w:rsid w:val="001F7FCC"/>
    <w:rsid w:val="0020005F"/>
    <w:rsid w:val="00200959"/>
    <w:rsid w:val="00201972"/>
    <w:rsid w:val="002019AF"/>
    <w:rsid w:val="00201B47"/>
    <w:rsid w:val="0020207B"/>
    <w:rsid w:val="00202AED"/>
    <w:rsid w:val="0020317A"/>
    <w:rsid w:val="002039A7"/>
    <w:rsid w:val="00206C8D"/>
    <w:rsid w:val="00206EFF"/>
    <w:rsid w:val="00207094"/>
    <w:rsid w:val="0020747F"/>
    <w:rsid w:val="00207A88"/>
    <w:rsid w:val="00207BDF"/>
    <w:rsid w:val="00210480"/>
    <w:rsid w:val="0021109A"/>
    <w:rsid w:val="0021134E"/>
    <w:rsid w:val="00211B65"/>
    <w:rsid w:val="0021259D"/>
    <w:rsid w:val="0021519C"/>
    <w:rsid w:val="00215343"/>
    <w:rsid w:val="00215E7B"/>
    <w:rsid w:val="0021632D"/>
    <w:rsid w:val="00216791"/>
    <w:rsid w:val="0021681E"/>
    <w:rsid w:val="0021698A"/>
    <w:rsid w:val="002173C5"/>
    <w:rsid w:val="0021772F"/>
    <w:rsid w:val="002178A4"/>
    <w:rsid w:val="00217B94"/>
    <w:rsid w:val="002205B2"/>
    <w:rsid w:val="00220B4F"/>
    <w:rsid w:val="00220B8F"/>
    <w:rsid w:val="00222029"/>
    <w:rsid w:val="002229E3"/>
    <w:rsid w:val="00222C98"/>
    <w:rsid w:val="00222E8D"/>
    <w:rsid w:val="00223457"/>
    <w:rsid w:val="002244D4"/>
    <w:rsid w:val="00224C8B"/>
    <w:rsid w:val="00224F66"/>
    <w:rsid w:val="0022558D"/>
    <w:rsid w:val="00225876"/>
    <w:rsid w:val="00225B0A"/>
    <w:rsid w:val="00225DC7"/>
    <w:rsid w:val="00226224"/>
    <w:rsid w:val="002263F4"/>
    <w:rsid w:val="002268E4"/>
    <w:rsid w:val="0022763F"/>
    <w:rsid w:val="0023069B"/>
    <w:rsid w:val="002309BA"/>
    <w:rsid w:val="00231058"/>
    <w:rsid w:val="0023107E"/>
    <w:rsid w:val="00231185"/>
    <w:rsid w:val="0023123A"/>
    <w:rsid w:val="0023166D"/>
    <w:rsid w:val="00231DDB"/>
    <w:rsid w:val="0023251C"/>
    <w:rsid w:val="00232C9A"/>
    <w:rsid w:val="00233BF6"/>
    <w:rsid w:val="002343CB"/>
    <w:rsid w:val="00234970"/>
    <w:rsid w:val="00234F68"/>
    <w:rsid w:val="002359EF"/>
    <w:rsid w:val="00235D2B"/>
    <w:rsid w:val="00235F9E"/>
    <w:rsid w:val="00235FAF"/>
    <w:rsid w:val="002363BE"/>
    <w:rsid w:val="00236BB0"/>
    <w:rsid w:val="002379C3"/>
    <w:rsid w:val="00237ADB"/>
    <w:rsid w:val="00237E8C"/>
    <w:rsid w:val="002407EB"/>
    <w:rsid w:val="0024084F"/>
    <w:rsid w:val="00240E27"/>
    <w:rsid w:val="00241131"/>
    <w:rsid w:val="00242256"/>
    <w:rsid w:val="002423F6"/>
    <w:rsid w:val="0024267B"/>
    <w:rsid w:val="00242830"/>
    <w:rsid w:val="002428C9"/>
    <w:rsid w:val="00242986"/>
    <w:rsid w:val="002438FA"/>
    <w:rsid w:val="00243F9A"/>
    <w:rsid w:val="00244517"/>
    <w:rsid w:val="002458A1"/>
    <w:rsid w:val="002466F3"/>
    <w:rsid w:val="00246CB6"/>
    <w:rsid w:val="002477CB"/>
    <w:rsid w:val="0024794A"/>
    <w:rsid w:val="002479BE"/>
    <w:rsid w:val="00247DDB"/>
    <w:rsid w:val="0025034D"/>
    <w:rsid w:val="00250374"/>
    <w:rsid w:val="002507CF"/>
    <w:rsid w:val="00251375"/>
    <w:rsid w:val="00251985"/>
    <w:rsid w:val="00252835"/>
    <w:rsid w:val="00252AB2"/>
    <w:rsid w:val="00252C22"/>
    <w:rsid w:val="00253265"/>
    <w:rsid w:val="00253DD5"/>
    <w:rsid w:val="00253F46"/>
    <w:rsid w:val="00254D21"/>
    <w:rsid w:val="0025505E"/>
    <w:rsid w:val="00255BF4"/>
    <w:rsid w:val="00255FFE"/>
    <w:rsid w:val="002570FA"/>
    <w:rsid w:val="00257500"/>
    <w:rsid w:val="00257A45"/>
    <w:rsid w:val="00257BCE"/>
    <w:rsid w:val="002602F4"/>
    <w:rsid w:val="00260555"/>
    <w:rsid w:val="002606D4"/>
    <w:rsid w:val="00262279"/>
    <w:rsid w:val="002624CA"/>
    <w:rsid w:val="00262A03"/>
    <w:rsid w:val="002637ED"/>
    <w:rsid w:val="00263B7E"/>
    <w:rsid w:val="00264076"/>
    <w:rsid w:val="00264E93"/>
    <w:rsid w:val="002658AC"/>
    <w:rsid w:val="00265910"/>
    <w:rsid w:val="0026612B"/>
    <w:rsid w:val="00266780"/>
    <w:rsid w:val="0027088B"/>
    <w:rsid w:val="00270B67"/>
    <w:rsid w:val="00270CA0"/>
    <w:rsid w:val="00271072"/>
    <w:rsid w:val="00271FA1"/>
    <w:rsid w:val="002735D8"/>
    <w:rsid w:val="0027369E"/>
    <w:rsid w:val="00273FCB"/>
    <w:rsid w:val="00274358"/>
    <w:rsid w:val="002746A5"/>
    <w:rsid w:val="00274731"/>
    <w:rsid w:val="002748A5"/>
    <w:rsid w:val="002749D9"/>
    <w:rsid w:val="00274DCE"/>
    <w:rsid w:val="002758E5"/>
    <w:rsid w:val="00275A29"/>
    <w:rsid w:val="002762B7"/>
    <w:rsid w:val="00276885"/>
    <w:rsid w:val="00276DCC"/>
    <w:rsid w:val="00276ECB"/>
    <w:rsid w:val="00276FE2"/>
    <w:rsid w:val="002774D5"/>
    <w:rsid w:val="002779B8"/>
    <w:rsid w:val="00277BF8"/>
    <w:rsid w:val="00280DF1"/>
    <w:rsid w:val="00280F8C"/>
    <w:rsid w:val="00281E72"/>
    <w:rsid w:val="00282066"/>
    <w:rsid w:val="00282233"/>
    <w:rsid w:val="002822E8"/>
    <w:rsid w:val="00282C3E"/>
    <w:rsid w:val="0028361F"/>
    <w:rsid w:val="002836B6"/>
    <w:rsid w:val="00283D8F"/>
    <w:rsid w:val="0028457A"/>
    <w:rsid w:val="002848DE"/>
    <w:rsid w:val="00284D70"/>
    <w:rsid w:val="0028513F"/>
    <w:rsid w:val="002852E5"/>
    <w:rsid w:val="0028551F"/>
    <w:rsid w:val="0028579A"/>
    <w:rsid w:val="00285ADA"/>
    <w:rsid w:val="002868BC"/>
    <w:rsid w:val="00286F4E"/>
    <w:rsid w:val="00286FD2"/>
    <w:rsid w:val="0028701F"/>
    <w:rsid w:val="002911C3"/>
    <w:rsid w:val="002912C9"/>
    <w:rsid w:val="00291DB4"/>
    <w:rsid w:val="0029282E"/>
    <w:rsid w:val="00292F4D"/>
    <w:rsid w:val="00293593"/>
    <w:rsid w:val="002939AE"/>
    <w:rsid w:val="00293EC2"/>
    <w:rsid w:val="0029507D"/>
    <w:rsid w:val="00295A47"/>
    <w:rsid w:val="00295ACD"/>
    <w:rsid w:val="00296FE4"/>
    <w:rsid w:val="00297183"/>
    <w:rsid w:val="002971F0"/>
    <w:rsid w:val="00297344"/>
    <w:rsid w:val="002A0014"/>
    <w:rsid w:val="002A0191"/>
    <w:rsid w:val="002A0638"/>
    <w:rsid w:val="002A2338"/>
    <w:rsid w:val="002A33B9"/>
    <w:rsid w:val="002A3794"/>
    <w:rsid w:val="002A3C19"/>
    <w:rsid w:val="002A4614"/>
    <w:rsid w:val="002A47F4"/>
    <w:rsid w:val="002A484B"/>
    <w:rsid w:val="002A4907"/>
    <w:rsid w:val="002A4AC5"/>
    <w:rsid w:val="002A4E89"/>
    <w:rsid w:val="002A573B"/>
    <w:rsid w:val="002A5AE5"/>
    <w:rsid w:val="002A60C9"/>
    <w:rsid w:val="002A6B3A"/>
    <w:rsid w:val="002A6C7F"/>
    <w:rsid w:val="002A79FF"/>
    <w:rsid w:val="002A7BDC"/>
    <w:rsid w:val="002B00D8"/>
    <w:rsid w:val="002B04AF"/>
    <w:rsid w:val="002B11F2"/>
    <w:rsid w:val="002B122F"/>
    <w:rsid w:val="002B2580"/>
    <w:rsid w:val="002B2610"/>
    <w:rsid w:val="002B3C28"/>
    <w:rsid w:val="002B427F"/>
    <w:rsid w:val="002B45B8"/>
    <w:rsid w:val="002B4E2C"/>
    <w:rsid w:val="002B533E"/>
    <w:rsid w:val="002B576C"/>
    <w:rsid w:val="002B5AC4"/>
    <w:rsid w:val="002B6129"/>
    <w:rsid w:val="002B625D"/>
    <w:rsid w:val="002B64A1"/>
    <w:rsid w:val="002B65CB"/>
    <w:rsid w:val="002B6DDB"/>
    <w:rsid w:val="002B6E22"/>
    <w:rsid w:val="002B7CB5"/>
    <w:rsid w:val="002C003A"/>
    <w:rsid w:val="002C0940"/>
    <w:rsid w:val="002C429A"/>
    <w:rsid w:val="002C4349"/>
    <w:rsid w:val="002C4429"/>
    <w:rsid w:val="002C459C"/>
    <w:rsid w:val="002C477E"/>
    <w:rsid w:val="002C4784"/>
    <w:rsid w:val="002C5876"/>
    <w:rsid w:val="002C5BDB"/>
    <w:rsid w:val="002C6374"/>
    <w:rsid w:val="002C6458"/>
    <w:rsid w:val="002C64FD"/>
    <w:rsid w:val="002C6B1C"/>
    <w:rsid w:val="002C7BE7"/>
    <w:rsid w:val="002D0DDF"/>
    <w:rsid w:val="002D123B"/>
    <w:rsid w:val="002D2D10"/>
    <w:rsid w:val="002D353F"/>
    <w:rsid w:val="002D4215"/>
    <w:rsid w:val="002D4BD5"/>
    <w:rsid w:val="002D4DDD"/>
    <w:rsid w:val="002D554B"/>
    <w:rsid w:val="002D5A70"/>
    <w:rsid w:val="002D5E5C"/>
    <w:rsid w:val="002D6834"/>
    <w:rsid w:val="002D6BFC"/>
    <w:rsid w:val="002D6FCD"/>
    <w:rsid w:val="002D7449"/>
    <w:rsid w:val="002D798C"/>
    <w:rsid w:val="002E0118"/>
    <w:rsid w:val="002E01E8"/>
    <w:rsid w:val="002E03E9"/>
    <w:rsid w:val="002E0559"/>
    <w:rsid w:val="002E0875"/>
    <w:rsid w:val="002E0A8E"/>
    <w:rsid w:val="002E0D03"/>
    <w:rsid w:val="002E0D6D"/>
    <w:rsid w:val="002E0D96"/>
    <w:rsid w:val="002E0EB5"/>
    <w:rsid w:val="002E0FE7"/>
    <w:rsid w:val="002E1C34"/>
    <w:rsid w:val="002E22BA"/>
    <w:rsid w:val="002E28E6"/>
    <w:rsid w:val="002E2D9B"/>
    <w:rsid w:val="002E41BF"/>
    <w:rsid w:val="002E4670"/>
    <w:rsid w:val="002E476D"/>
    <w:rsid w:val="002E50D3"/>
    <w:rsid w:val="002E52CA"/>
    <w:rsid w:val="002E5489"/>
    <w:rsid w:val="002E5492"/>
    <w:rsid w:val="002E5E23"/>
    <w:rsid w:val="002E60DD"/>
    <w:rsid w:val="002E6379"/>
    <w:rsid w:val="002E706B"/>
    <w:rsid w:val="002E73CE"/>
    <w:rsid w:val="002E74ED"/>
    <w:rsid w:val="002E76E1"/>
    <w:rsid w:val="002F005F"/>
    <w:rsid w:val="002F025D"/>
    <w:rsid w:val="002F1423"/>
    <w:rsid w:val="002F1FC1"/>
    <w:rsid w:val="002F213A"/>
    <w:rsid w:val="002F214C"/>
    <w:rsid w:val="002F21B6"/>
    <w:rsid w:val="002F3250"/>
    <w:rsid w:val="002F3407"/>
    <w:rsid w:val="002F3753"/>
    <w:rsid w:val="002F53AE"/>
    <w:rsid w:val="002F62B3"/>
    <w:rsid w:val="002F71A7"/>
    <w:rsid w:val="002F7213"/>
    <w:rsid w:val="002F72A9"/>
    <w:rsid w:val="002F73FC"/>
    <w:rsid w:val="002F7FF4"/>
    <w:rsid w:val="00300232"/>
    <w:rsid w:val="00300284"/>
    <w:rsid w:val="0030035A"/>
    <w:rsid w:val="0030039A"/>
    <w:rsid w:val="003009F8"/>
    <w:rsid w:val="003015AC"/>
    <w:rsid w:val="003017F7"/>
    <w:rsid w:val="00301D39"/>
    <w:rsid w:val="003027E1"/>
    <w:rsid w:val="00302816"/>
    <w:rsid w:val="00302A47"/>
    <w:rsid w:val="00303100"/>
    <w:rsid w:val="0030343C"/>
    <w:rsid w:val="00303473"/>
    <w:rsid w:val="00303497"/>
    <w:rsid w:val="00303F13"/>
    <w:rsid w:val="003042DE"/>
    <w:rsid w:val="0030489F"/>
    <w:rsid w:val="003050FA"/>
    <w:rsid w:val="00305226"/>
    <w:rsid w:val="00305511"/>
    <w:rsid w:val="00305576"/>
    <w:rsid w:val="003055A0"/>
    <w:rsid w:val="00305873"/>
    <w:rsid w:val="00305D26"/>
    <w:rsid w:val="00305F3F"/>
    <w:rsid w:val="0030647A"/>
    <w:rsid w:val="00306628"/>
    <w:rsid w:val="003071C3"/>
    <w:rsid w:val="003076D4"/>
    <w:rsid w:val="003119B9"/>
    <w:rsid w:val="003129EF"/>
    <w:rsid w:val="00312D2F"/>
    <w:rsid w:val="00312D9C"/>
    <w:rsid w:val="00312E61"/>
    <w:rsid w:val="00313513"/>
    <w:rsid w:val="00314123"/>
    <w:rsid w:val="003142C4"/>
    <w:rsid w:val="003146B3"/>
    <w:rsid w:val="00315821"/>
    <w:rsid w:val="00315E6F"/>
    <w:rsid w:val="00316A44"/>
    <w:rsid w:val="00316C47"/>
    <w:rsid w:val="00316E02"/>
    <w:rsid w:val="00317597"/>
    <w:rsid w:val="00317900"/>
    <w:rsid w:val="0032085C"/>
    <w:rsid w:val="00320E40"/>
    <w:rsid w:val="00320F74"/>
    <w:rsid w:val="0032141C"/>
    <w:rsid w:val="0032146F"/>
    <w:rsid w:val="003215EB"/>
    <w:rsid w:val="0032169E"/>
    <w:rsid w:val="003216C8"/>
    <w:rsid w:val="003217A4"/>
    <w:rsid w:val="00321B0A"/>
    <w:rsid w:val="00321DBE"/>
    <w:rsid w:val="00322257"/>
    <w:rsid w:val="003223D9"/>
    <w:rsid w:val="003225A5"/>
    <w:rsid w:val="00322B39"/>
    <w:rsid w:val="003232A0"/>
    <w:rsid w:val="003233CC"/>
    <w:rsid w:val="003235B6"/>
    <w:rsid w:val="0032411E"/>
    <w:rsid w:val="00324872"/>
    <w:rsid w:val="00324AFF"/>
    <w:rsid w:val="00324E4E"/>
    <w:rsid w:val="003256D8"/>
    <w:rsid w:val="0032591B"/>
    <w:rsid w:val="00325C0A"/>
    <w:rsid w:val="00325E14"/>
    <w:rsid w:val="003271FE"/>
    <w:rsid w:val="00327296"/>
    <w:rsid w:val="00327677"/>
    <w:rsid w:val="003277EF"/>
    <w:rsid w:val="00327912"/>
    <w:rsid w:val="003335B7"/>
    <w:rsid w:val="00333D3A"/>
    <w:rsid w:val="00333D91"/>
    <w:rsid w:val="003341BC"/>
    <w:rsid w:val="00334C2A"/>
    <w:rsid w:val="00334DCB"/>
    <w:rsid w:val="003354CA"/>
    <w:rsid w:val="00335D54"/>
    <w:rsid w:val="00335E66"/>
    <w:rsid w:val="00335F71"/>
    <w:rsid w:val="003364EC"/>
    <w:rsid w:val="00336643"/>
    <w:rsid w:val="0033772A"/>
    <w:rsid w:val="00337B81"/>
    <w:rsid w:val="00341046"/>
    <w:rsid w:val="003416EC"/>
    <w:rsid w:val="00341A6E"/>
    <w:rsid w:val="00341AC5"/>
    <w:rsid w:val="00341FE8"/>
    <w:rsid w:val="003422A1"/>
    <w:rsid w:val="00342447"/>
    <w:rsid w:val="003437B5"/>
    <w:rsid w:val="00343806"/>
    <w:rsid w:val="00343EFB"/>
    <w:rsid w:val="00345D7F"/>
    <w:rsid w:val="00346A97"/>
    <w:rsid w:val="00347348"/>
    <w:rsid w:val="003473B2"/>
    <w:rsid w:val="00347855"/>
    <w:rsid w:val="00347D77"/>
    <w:rsid w:val="003505C1"/>
    <w:rsid w:val="0035153A"/>
    <w:rsid w:val="0035175D"/>
    <w:rsid w:val="00352731"/>
    <w:rsid w:val="00352815"/>
    <w:rsid w:val="00352891"/>
    <w:rsid w:val="003529F3"/>
    <w:rsid w:val="003532B4"/>
    <w:rsid w:val="003532F6"/>
    <w:rsid w:val="0035389F"/>
    <w:rsid w:val="00353ACE"/>
    <w:rsid w:val="003545FE"/>
    <w:rsid w:val="00354753"/>
    <w:rsid w:val="00354BD4"/>
    <w:rsid w:val="00354F7F"/>
    <w:rsid w:val="00355D99"/>
    <w:rsid w:val="00355EA7"/>
    <w:rsid w:val="003562E2"/>
    <w:rsid w:val="003564F4"/>
    <w:rsid w:val="0035667F"/>
    <w:rsid w:val="00356F14"/>
    <w:rsid w:val="003570FF"/>
    <w:rsid w:val="00357144"/>
    <w:rsid w:val="00357257"/>
    <w:rsid w:val="00357541"/>
    <w:rsid w:val="0036222B"/>
    <w:rsid w:val="00362BAD"/>
    <w:rsid w:val="003634FD"/>
    <w:rsid w:val="0036389D"/>
    <w:rsid w:val="00364096"/>
    <w:rsid w:val="00364466"/>
    <w:rsid w:val="00364B57"/>
    <w:rsid w:val="00364B6A"/>
    <w:rsid w:val="003654CA"/>
    <w:rsid w:val="00365874"/>
    <w:rsid w:val="003658FA"/>
    <w:rsid w:val="00365B16"/>
    <w:rsid w:val="00365D2A"/>
    <w:rsid w:val="00365E01"/>
    <w:rsid w:val="00365F5D"/>
    <w:rsid w:val="003667B1"/>
    <w:rsid w:val="00367207"/>
    <w:rsid w:val="003674CF"/>
    <w:rsid w:val="00367D06"/>
    <w:rsid w:val="0037005B"/>
    <w:rsid w:val="00370304"/>
    <w:rsid w:val="0037148C"/>
    <w:rsid w:val="00371F30"/>
    <w:rsid w:val="0037290E"/>
    <w:rsid w:val="00372F9E"/>
    <w:rsid w:val="0037347D"/>
    <w:rsid w:val="0037355F"/>
    <w:rsid w:val="00374351"/>
    <w:rsid w:val="0037470E"/>
    <w:rsid w:val="00374AD5"/>
    <w:rsid w:val="003750B9"/>
    <w:rsid w:val="003750F6"/>
    <w:rsid w:val="003751A3"/>
    <w:rsid w:val="0037552C"/>
    <w:rsid w:val="003757C4"/>
    <w:rsid w:val="00375A17"/>
    <w:rsid w:val="00376582"/>
    <w:rsid w:val="003767DC"/>
    <w:rsid w:val="00376985"/>
    <w:rsid w:val="00376C1E"/>
    <w:rsid w:val="003771F3"/>
    <w:rsid w:val="003777E1"/>
    <w:rsid w:val="003779C5"/>
    <w:rsid w:val="00377C96"/>
    <w:rsid w:val="00377D03"/>
    <w:rsid w:val="003808D1"/>
    <w:rsid w:val="00380DB7"/>
    <w:rsid w:val="00381540"/>
    <w:rsid w:val="003817AA"/>
    <w:rsid w:val="00381EAD"/>
    <w:rsid w:val="00382485"/>
    <w:rsid w:val="00382BC4"/>
    <w:rsid w:val="00384584"/>
    <w:rsid w:val="00384637"/>
    <w:rsid w:val="0038497B"/>
    <w:rsid w:val="00385060"/>
    <w:rsid w:val="003851AE"/>
    <w:rsid w:val="003851FE"/>
    <w:rsid w:val="00385A68"/>
    <w:rsid w:val="0038600F"/>
    <w:rsid w:val="0038614E"/>
    <w:rsid w:val="00387B09"/>
    <w:rsid w:val="00390357"/>
    <w:rsid w:val="00390726"/>
    <w:rsid w:val="00390755"/>
    <w:rsid w:val="0039084F"/>
    <w:rsid w:val="0039118B"/>
    <w:rsid w:val="0039198A"/>
    <w:rsid w:val="00391E18"/>
    <w:rsid w:val="0039255C"/>
    <w:rsid w:val="0039258E"/>
    <w:rsid w:val="00392983"/>
    <w:rsid w:val="0039304B"/>
    <w:rsid w:val="003934A8"/>
    <w:rsid w:val="00393630"/>
    <w:rsid w:val="0039386E"/>
    <w:rsid w:val="00394471"/>
    <w:rsid w:val="00394818"/>
    <w:rsid w:val="0039496F"/>
    <w:rsid w:val="00394AFC"/>
    <w:rsid w:val="00395791"/>
    <w:rsid w:val="003960C2"/>
    <w:rsid w:val="003960D0"/>
    <w:rsid w:val="00396212"/>
    <w:rsid w:val="00396832"/>
    <w:rsid w:val="003968DB"/>
    <w:rsid w:val="00396AB0"/>
    <w:rsid w:val="00396CEA"/>
    <w:rsid w:val="003971DB"/>
    <w:rsid w:val="003976AB"/>
    <w:rsid w:val="00397826"/>
    <w:rsid w:val="00397AF7"/>
    <w:rsid w:val="003A018C"/>
    <w:rsid w:val="003A1783"/>
    <w:rsid w:val="003A2809"/>
    <w:rsid w:val="003A285F"/>
    <w:rsid w:val="003A437A"/>
    <w:rsid w:val="003A54F2"/>
    <w:rsid w:val="003A5F1E"/>
    <w:rsid w:val="003A63E5"/>
    <w:rsid w:val="003A65BE"/>
    <w:rsid w:val="003A66B4"/>
    <w:rsid w:val="003A71BD"/>
    <w:rsid w:val="003B02C4"/>
    <w:rsid w:val="003B131F"/>
    <w:rsid w:val="003B1335"/>
    <w:rsid w:val="003B14BA"/>
    <w:rsid w:val="003B172E"/>
    <w:rsid w:val="003B1A36"/>
    <w:rsid w:val="003B1A4E"/>
    <w:rsid w:val="003B1B30"/>
    <w:rsid w:val="003B22BE"/>
    <w:rsid w:val="003B26FA"/>
    <w:rsid w:val="003B27C3"/>
    <w:rsid w:val="003B2807"/>
    <w:rsid w:val="003B2FA0"/>
    <w:rsid w:val="003B351E"/>
    <w:rsid w:val="003B3AC1"/>
    <w:rsid w:val="003B3D0B"/>
    <w:rsid w:val="003B3D29"/>
    <w:rsid w:val="003B3D5F"/>
    <w:rsid w:val="003B4430"/>
    <w:rsid w:val="003B4586"/>
    <w:rsid w:val="003B4816"/>
    <w:rsid w:val="003B4F61"/>
    <w:rsid w:val="003B58AB"/>
    <w:rsid w:val="003B5DE2"/>
    <w:rsid w:val="003B609C"/>
    <w:rsid w:val="003B60E8"/>
    <w:rsid w:val="003B60F9"/>
    <w:rsid w:val="003B61A1"/>
    <w:rsid w:val="003B6307"/>
    <w:rsid w:val="003B6663"/>
    <w:rsid w:val="003B66C8"/>
    <w:rsid w:val="003B6B96"/>
    <w:rsid w:val="003B6E58"/>
    <w:rsid w:val="003B7408"/>
    <w:rsid w:val="003C0350"/>
    <w:rsid w:val="003C049C"/>
    <w:rsid w:val="003C14DB"/>
    <w:rsid w:val="003C28E3"/>
    <w:rsid w:val="003C35FA"/>
    <w:rsid w:val="003C38D3"/>
    <w:rsid w:val="003C3E1D"/>
    <w:rsid w:val="003C42AC"/>
    <w:rsid w:val="003C482E"/>
    <w:rsid w:val="003C49E8"/>
    <w:rsid w:val="003C4C76"/>
    <w:rsid w:val="003C4E77"/>
    <w:rsid w:val="003C4F30"/>
    <w:rsid w:val="003C597C"/>
    <w:rsid w:val="003C6023"/>
    <w:rsid w:val="003C6F97"/>
    <w:rsid w:val="003C7121"/>
    <w:rsid w:val="003C767E"/>
    <w:rsid w:val="003C76B0"/>
    <w:rsid w:val="003D0CA6"/>
    <w:rsid w:val="003D1324"/>
    <w:rsid w:val="003D161A"/>
    <w:rsid w:val="003D20EF"/>
    <w:rsid w:val="003D2907"/>
    <w:rsid w:val="003D29C3"/>
    <w:rsid w:val="003D3026"/>
    <w:rsid w:val="003D34C5"/>
    <w:rsid w:val="003D35DF"/>
    <w:rsid w:val="003D374A"/>
    <w:rsid w:val="003D3A64"/>
    <w:rsid w:val="003D3BBC"/>
    <w:rsid w:val="003D3D9D"/>
    <w:rsid w:val="003D3EA9"/>
    <w:rsid w:val="003D4004"/>
    <w:rsid w:val="003D45B3"/>
    <w:rsid w:val="003D4615"/>
    <w:rsid w:val="003D469B"/>
    <w:rsid w:val="003D4A08"/>
    <w:rsid w:val="003D4BCE"/>
    <w:rsid w:val="003D6251"/>
    <w:rsid w:val="003D65F8"/>
    <w:rsid w:val="003D6749"/>
    <w:rsid w:val="003D717B"/>
    <w:rsid w:val="003E00FC"/>
    <w:rsid w:val="003E0141"/>
    <w:rsid w:val="003E0451"/>
    <w:rsid w:val="003E04BC"/>
    <w:rsid w:val="003E06E1"/>
    <w:rsid w:val="003E094B"/>
    <w:rsid w:val="003E0C46"/>
    <w:rsid w:val="003E1950"/>
    <w:rsid w:val="003E1DF3"/>
    <w:rsid w:val="003E1E0A"/>
    <w:rsid w:val="003E1E24"/>
    <w:rsid w:val="003E2365"/>
    <w:rsid w:val="003E2935"/>
    <w:rsid w:val="003E29E9"/>
    <w:rsid w:val="003E2A8D"/>
    <w:rsid w:val="003E37B9"/>
    <w:rsid w:val="003E424F"/>
    <w:rsid w:val="003E4309"/>
    <w:rsid w:val="003E4C3F"/>
    <w:rsid w:val="003E539C"/>
    <w:rsid w:val="003E5A0E"/>
    <w:rsid w:val="003E5CBF"/>
    <w:rsid w:val="003E61A9"/>
    <w:rsid w:val="003E647E"/>
    <w:rsid w:val="003E6A08"/>
    <w:rsid w:val="003E7199"/>
    <w:rsid w:val="003E7259"/>
    <w:rsid w:val="003E73EA"/>
    <w:rsid w:val="003E7917"/>
    <w:rsid w:val="003E7999"/>
    <w:rsid w:val="003E79EA"/>
    <w:rsid w:val="003E7A89"/>
    <w:rsid w:val="003E7C75"/>
    <w:rsid w:val="003F0E98"/>
    <w:rsid w:val="003F1135"/>
    <w:rsid w:val="003F213F"/>
    <w:rsid w:val="003F2207"/>
    <w:rsid w:val="003F2DF2"/>
    <w:rsid w:val="003F3801"/>
    <w:rsid w:val="003F3946"/>
    <w:rsid w:val="003F5172"/>
    <w:rsid w:val="003F5565"/>
    <w:rsid w:val="003F67E9"/>
    <w:rsid w:val="003F6E4B"/>
    <w:rsid w:val="003F7039"/>
    <w:rsid w:val="003F775F"/>
    <w:rsid w:val="00400632"/>
    <w:rsid w:val="0040111B"/>
    <w:rsid w:val="00401233"/>
    <w:rsid w:val="004038C2"/>
    <w:rsid w:val="00403DD4"/>
    <w:rsid w:val="004042A8"/>
    <w:rsid w:val="00404D7B"/>
    <w:rsid w:val="004052F3"/>
    <w:rsid w:val="00405E5F"/>
    <w:rsid w:val="0040636E"/>
    <w:rsid w:val="0040686E"/>
    <w:rsid w:val="00407301"/>
    <w:rsid w:val="004078F4"/>
    <w:rsid w:val="00410721"/>
    <w:rsid w:val="004108C5"/>
    <w:rsid w:val="00410AC8"/>
    <w:rsid w:val="0041116C"/>
    <w:rsid w:val="004112DA"/>
    <w:rsid w:val="0041183E"/>
    <w:rsid w:val="004125B3"/>
    <w:rsid w:val="00412B44"/>
    <w:rsid w:val="00413158"/>
    <w:rsid w:val="004133E6"/>
    <w:rsid w:val="00413FF7"/>
    <w:rsid w:val="004142E8"/>
    <w:rsid w:val="00414A67"/>
    <w:rsid w:val="00414D2D"/>
    <w:rsid w:val="00414F0A"/>
    <w:rsid w:val="004153DB"/>
    <w:rsid w:val="0041546A"/>
    <w:rsid w:val="004174CD"/>
    <w:rsid w:val="00417CB0"/>
    <w:rsid w:val="00420154"/>
    <w:rsid w:val="004202D1"/>
    <w:rsid w:val="0042094C"/>
    <w:rsid w:val="00420E6F"/>
    <w:rsid w:val="00421371"/>
    <w:rsid w:val="0042149F"/>
    <w:rsid w:val="0042229D"/>
    <w:rsid w:val="00422DEB"/>
    <w:rsid w:val="00423E65"/>
    <w:rsid w:val="00424755"/>
    <w:rsid w:val="00424840"/>
    <w:rsid w:val="004249EE"/>
    <w:rsid w:val="00424BF7"/>
    <w:rsid w:val="004251E8"/>
    <w:rsid w:val="00427360"/>
    <w:rsid w:val="00427EEB"/>
    <w:rsid w:val="004302C2"/>
    <w:rsid w:val="00430AA5"/>
    <w:rsid w:val="00430C9B"/>
    <w:rsid w:val="00430F88"/>
    <w:rsid w:val="0043111C"/>
    <w:rsid w:val="004323EB"/>
    <w:rsid w:val="00432C96"/>
    <w:rsid w:val="00434E16"/>
    <w:rsid w:val="00434F78"/>
    <w:rsid w:val="00435868"/>
    <w:rsid w:val="00436A0A"/>
    <w:rsid w:val="00437332"/>
    <w:rsid w:val="0043769B"/>
    <w:rsid w:val="0044011E"/>
    <w:rsid w:val="004402F9"/>
    <w:rsid w:val="00440ADC"/>
    <w:rsid w:val="00440B37"/>
    <w:rsid w:val="004414D8"/>
    <w:rsid w:val="00441575"/>
    <w:rsid w:val="00441889"/>
    <w:rsid w:val="00441A87"/>
    <w:rsid w:val="00441DF0"/>
    <w:rsid w:val="004421ED"/>
    <w:rsid w:val="00442366"/>
    <w:rsid w:val="00442EF4"/>
    <w:rsid w:val="004430F1"/>
    <w:rsid w:val="0044318C"/>
    <w:rsid w:val="0044341C"/>
    <w:rsid w:val="0044352E"/>
    <w:rsid w:val="004438FA"/>
    <w:rsid w:val="0044452A"/>
    <w:rsid w:val="004447EF"/>
    <w:rsid w:val="0044513B"/>
    <w:rsid w:val="00445429"/>
    <w:rsid w:val="004455E7"/>
    <w:rsid w:val="0044586C"/>
    <w:rsid w:val="0044623B"/>
    <w:rsid w:val="00446340"/>
    <w:rsid w:val="004463BB"/>
    <w:rsid w:val="00446AC6"/>
    <w:rsid w:val="004472D3"/>
    <w:rsid w:val="00447360"/>
    <w:rsid w:val="004477E6"/>
    <w:rsid w:val="0045160E"/>
    <w:rsid w:val="00451769"/>
    <w:rsid w:val="004518A7"/>
    <w:rsid w:val="00451956"/>
    <w:rsid w:val="0045212E"/>
    <w:rsid w:val="004523C2"/>
    <w:rsid w:val="004526A8"/>
    <w:rsid w:val="00452C4C"/>
    <w:rsid w:val="004534FC"/>
    <w:rsid w:val="00453BA1"/>
    <w:rsid w:val="0045407D"/>
    <w:rsid w:val="00454230"/>
    <w:rsid w:val="00454302"/>
    <w:rsid w:val="00454567"/>
    <w:rsid w:val="00454667"/>
    <w:rsid w:val="0045497F"/>
    <w:rsid w:val="00454D93"/>
    <w:rsid w:val="00455AB2"/>
    <w:rsid w:val="0045694E"/>
    <w:rsid w:val="00456EF5"/>
    <w:rsid w:val="00456FB8"/>
    <w:rsid w:val="00457164"/>
    <w:rsid w:val="00457CCA"/>
    <w:rsid w:val="004601A4"/>
    <w:rsid w:val="00460360"/>
    <w:rsid w:val="00460FA4"/>
    <w:rsid w:val="004610B1"/>
    <w:rsid w:val="004611B2"/>
    <w:rsid w:val="00461355"/>
    <w:rsid w:val="004615EA"/>
    <w:rsid w:val="00461D51"/>
    <w:rsid w:val="00462056"/>
    <w:rsid w:val="004623A8"/>
    <w:rsid w:val="004625F6"/>
    <w:rsid w:val="00462C4D"/>
    <w:rsid w:val="00463704"/>
    <w:rsid w:val="00463B98"/>
    <w:rsid w:val="00464361"/>
    <w:rsid w:val="004643F0"/>
    <w:rsid w:val="00464759"/>
    <w:rsid w:val="0046512D"/>
    <w:rsid w:val="00465BC2"/>
    <w:rsid w:val="0046651E"/>
    <w:rsid w:val="004668B6"/>
    <w:rsid w:val="00466916"/>
    <w:rsid w:val="00466E44"/>
    <w:rsid w:val="00467F39"/>
    <w:rsid w:val="00467FB0"/>
    <w:rsid w:val="00470878"/>
    <w:rsid w:val="00470E2A"/>
    <w:rsid w:val="00470F01"/>
    <w:rsid w:val="004713FF"/>
    <w:rsid w:val="004719AB"/>
    <w:rsid w:val="00471AE5"/>
    <w:rsid w:val="00473465"/>
    <w:rsid w:val="004735BB"/>
    <w:rsid w:val="004740B5"/>
    <w:rsid w:val="00474205"/>
    <w:rsid w:val="00474397"/>
    <w:rsid w:val="00474887"/>
    <w:rsid w:val="00474C75"/>
    <w:rsid w:val="004755C3"/>
    <w:rsid w:val="00475EAE"/>
    <w:rsid w:val="00475FD7"/>
    <w:rsid w:val="004772C6"/>
    <w:rsid w:val="004778D6"/>
    <w:rsid w:val="00477E16"/>
    <w:rsid w:val="00480267"/>
    <w:rsid w:val="00480456"/>
    <w:rsid w:val="00480774"/>
    <w:rsid w:val="00480DCA"/>
    <w:rsid w:val="004826E6"/>
    <w:rsid w:val="00483081"/>
    <w:rsid w:val="004830CB"/>
    <w:rsid w:val="004836C4"/>
    <w:rsid w:val="00483AB3"/>
    <w:rsid w:val="00483CD0"/>
    <w:rsid w:val="00483EFF"/>
    <w:rsid w:val="00484119"/>
    <w:rsid w:val="0048515A"/>
    <w:rsid w:val="004855CA"/>
    <w:rsid w:val="004855F2"/>
    <w:rsid w:val="004855F5"/>
    <w:rsid w:val="0048584C"/>
    <w:rsid w:val="004859BD"/>
    <w:rsid w:val="004863A7"/>
    <w:rsid w:val="004863C6"/>
    <w:rsid w:val="00486C76"/>
    <w:rsid w:val="00486FF3"/>
    <w:rsid w:val="004875A2"/>
    <w:rsid w:val="0049050E"/>
    <w:rsid w:val="00490A97"/>
    <w:rsid w:val="00490B75"/>
    <w:rsid w:val="00491385"/>
    <w:rsid w:val="00491574"/>
    <w:rsid w:val="00491A91"/>
    <w:rsid w:val="00491C79"/>
    <w:rsid w:val="00491D0C"/>
    <w:rsid w:val="0049251E"/>
    <w:rsid w:val="004927E5"/>
    <w:rsid w:val="00492F6E"/>
    <w:rsid w:val="004936CC"/>
    <w:rsid w:val="00494031"/>
    <w:rsid w:val="0049436B"/>
    <w:rsid w:val="0049450E"/>
    <w:rsid w:val="004950E4"/>
    <w:rsid w:val="004955FF"/>
    <w:rsid w:val="00495C25"/>
    <w:rsid w:val="00496095"/>
    <w:rsid w:val="00496467"/>
    <w:rsid w:val="00496F40"/>
    <w:rsid w:val="004975A6"/>
    <w:rsid w:val="00497793"/>
    <w:rsid w:val="00497989"/>
    <w:rsid w:val="00497A72"/>
    <w:rsid w:val="00497D41"/>
    <w:rsid w:val="004A035C"/>
    <w:rsid w:val="004A08B1"/>
    <w:rsid w:val="004A093C"/>
    <w:rsid w:val="004A0B46"/>
    <w:rsid w:val="004A0DB4"/>
    <w:rsid w:val="004A1382"/>
    <w:rsid w:val="004A1635"/>
    <w:rsid w:val="004A214A"/>
    <w:rsid w:val="004A2584"/>
    <w:rsid w:val="004A3102"/>
    <w:rsid w:val="004A3359"/>
    <w:rsid w:val="004A4181"/>
    <w:rsid w:val="004A49AE"/>
    <w:rsid w:val="004A4E24"/>
    <w:rsid w:val="004A5E1D"/>
    <w:rsid w:val="004A5F39"/>
    <w:rsid w:val="004A66CC"/>
    <w:rsid w:val="004A6F20"/>
    <w:rsid w:val="004A6F36"/>
    <w:rsid w:val="004A6F6E"/>
    <w:rsid w:val="004A7957"/>
    <w:rsid w:val="004A7CE2"/>
    <w:rsid w:val="004B01E2"/>
    <w:rsid w:val="004B09FA"/>
    <w:rsid w:val="004B0FA2"/>
    <w:rsid w:val="004B1BF9"/>
    <w:rsid w:val="004B2181"/>
    <w:rsid w:val="004B2588"/>
    <w:rsid w:val="004B27C4"/>
    <w:rsid w:val="004B2A69"/>
    <w:rsid w:val="004B2C00"/>
    <w:rsid w:val="004B2DB0"/>
    <w:rsid w:val="004B4154"/>
    <w:rsid w:val="004B43D6"/>
    <w:rsid w:val="004B44E9"/>
    <w:rsid w:val="004B4586"/>
    <w:rsid w:val="004B4EDB"/>
    <w:rsid w:val="004B50BF"/>
    <w:rsid w:val="004B588B"/>
    <w:rsid w:val="004B614D"/>
    <w:rsid w:val="004B635C"/>
    <w:rsid w:val="004B67D6"/>
    <w:rsid w:val="004B68EE"/>
    <w:rsid w:val="004B71C2"/>
    <w:rsid w:val="004B72B3"/>
    <w:rsid w:val="004B74C9"/>
    <w:rsid w:val="004B76EE"/>
    <w:rsid w:val="004B7B83"/>
    <w:rsid w:val="004C010E"/>
    <w:rsid w:val="004C0164"/>
    <w:rsid w:val="004C0A85"/>
    <w:rsid w:val="004C1221"/>
    <w:rsid w:val="004C1612"/>
    <w:rsid w:val="004C205B"/>
    <w:rsid w:val="004C22F2"/>
    <w:rsid w:val="004C254F"/>
    <w:rsid w:val="004C2CDC"/>
    <w:rsid w:val="004C315B"/>
    <w:rsid w:val="004C31FE"/>
    <w:rsid w:val="004C351A"/>
    <w:rsid w:val="004C36B9"/>
    <w:rsid w:val="004C3E85"/>
    <w:rsid w:val="004C42CA"/>
    <w:rsid w:val="004C4C24"/>
    <w:rsid w:val="004C4D16"/>
    <w:rsid w:val="004C4DEE"/>
    <w:rsid w:val="004C4EF1"/>
    <w:rsid w:val="004C62D8"/>
    <w:rsid w:val="004C6445"/>
    <w:rsid w:val="004C6E5A"/>
    <w:rsid w:val="004C6F09"/>
    <w:rsid w:val="004C7066"/>
    <w:rsid w:val="004C7CBF"/>
    <w:rsid w:val="004C7D85"/>
    <w:rsid w:val="004C7FE9"/>
    <w:rsid w:val="004D0098"/>
    <w:rsid w:val="004D0206"/>
    <w:rsid w:val="004D0401"/>
    <w:rsid w:val="004D0623"/>
    <w:rsid w:val="004D1359"/>
    <w:rsid w:val="004D1805"/>
    <w:rsid w:val="004D2FC0"/>
    <w:rsid w:val="004D32E1"/>
    <w:rsid w:val="004D365D"/>
    <w:rsid w:val="004D3A7F"/>
    <w:rsid w:val="004D4574"/>
    <w:rsid w:val="004D4A72"/>
    <w:rsid w:val="004D501F"/>
    <w:rsid w:val="004D5583"/>
    <w:rsid w:val="004D5AAC"/>
    <w:rsid w:val="004D5BC3"/>
    <w:rsid w:val="004D623E"/>
    <w:rsid w:val="004D64E5"/>
    <w:rsid w:val="004D681F"/>
    <w:rsid w:val="004D6A91"/>
    <w:rsid w:val="004D6C83"/>
    <w:rsid w:val="004D6D81"/>
    <w:rsid w:val="004D6E8E"/>
    <w:rsid w:val="004E006E"/>
    <w:rsid w:val="004E02F8"/>
    <w:rsid w:val="004E0A3B"/>
    <w:rsid w:val="004E0CC5"/>
    <w:rsid w:val="004E2FE2"/>
    <w:rsid w:val="004E312E"/>
    <w:rsid w:val="004E32E6"/>
    <w:rsid w:val="004E335D"/>
    <w:rsid w:val="004E36AE"/>
    <w:rsid w:val="004E3AD7"/>
    <w:rsid w:val="004E3B8E"/>
    <w:rsid w:val="004E3E79"/>
    <w:rsid w:val="004E482D"/>
    <w:rsid w:val="004E4C2A"/>
    <w:rsid w:val="004E4C5D"/>
    <w:rsid w:val="004E4C79"/>
    <w:rsid w:val="004E5D6D"/>
    <w:rsid w:val="004E7C54"/>
    <w:rsid w:val="004F0A69"/>
    <w:rsid w:val="004F0E7B"/>
    <w:rsid w:val="004F1454"/>
    <w:rsid w:val="004F175B"/>
    <w:rsid w:val="004F29C4"/>
    <w:rsid w:val="004F2AFB"/>
    <w:rsid w:val="004F2DDD"/>
    <w:rsid w:val="004F342D"/>
    <w:rsid w:val="004F364F"/>
    <w:rsid w:val="004F3B28"/>
    <w:rsid w:val="004F42F4"/>
    <w:rsid w:val="004F461E"/>
    <w:rsid w:val="004F49F3"/>
    <w:rsid w:val="004F4A72"/>
    <w:rsid w:val="004F4B98"/>
    <w:rsid w:val="004F4E1A"/>
    <w:rsid w:val="004F5129"/>
    <w:rsid w:val="004F53B5"/>
    <w:rsid w:val="004F54E9"/>
    <w:rsid w:val="004F61DB"/>
    <w:rsid w:val="004F624A"/>
    <w:rsid w:val="004F6EE2"/>
    <w:rsid w:val="004F7574"/>
    <w:rsid w:val="004F76CD"/>
    <w:rsid w:val="004F7878"/>
    <w:rsid w:val="004F7D7F"/>
    <w:rsid w:val="00500BF5"/>
    <w:rsid w:val="005013ED"/>
    <w:rsid w:val="00501931"/>
    <w:rsid w:val="00501958"/>
    <w:rsid w:val="0050220F"/>
    <w:rsid w:val="005028C5"/>
    <w:rsid w:val="00502FE0"/>
    <w:rsid w:val="00503389"/>
    <w:rsid w:val="00503674"/>
    <w:rsid w:val="0050396B"/>
    <w:rsid w:val="00503F6D"/>
    <w:rsid w:val="0050458B"/>
    <w:rsid w:val="005045D6"/>
    <w:rsid w:val="00505230"/>
    <w:rsid w:val="0050552C"/>
    <w:rsid w:val="00505624"/>
    <w:rsid w:val="00506034"/>
    <w:rsid w:val="00506AF4"/>
    <w:rsid w:val="0050716F"/>
    <w:rsid w:val="005071D8"/>
    <w:rsid w:val="00507773"/>
    <w:rsid w:val="0050797B"/>
    <w:rsid w:val="005079CD"/>
    <w:rsid w:val="00507BA9"/>
    <w:rsid w:val="00507BF8"/>
    <w:rsid w:val="00507CE7"/>
    <w:rsid w:val="00510110"/>
    <w:rsid w:val="00510429"/>
    <w:rsid w:val="005112C9"/>
    <w:rsid w:val="005113F6"/>
    <w:rsid w:val="00511644"/>
    <w:rsid w:val="00511E43"/>
    <w:rsid w:val="0051202E"/>
    <w:rsid w:val="00512118"/>
    <w:rsid w:val="00512B65"/>
    <w:rsid w:val="00512F6E"/>
    <w:rsid w:val="005143CB"/>
    <w:rsid w:val="00514597"/>
    <w:rsid w:val="00514B8F"/>
    <w:rsid w:val="00514CB0"/>
    <w:rsid w:val="005159A2"/>
    <w:rsid w:val="00515D4A"/>
    <w:rsid w:val="00515F30"/>
    <w:rsid w:val="0051644B"/>
    <w:rsid w:val="00517194"/>
    <w:rsid w:val="005173A9"/>
    <w:rsid w:val="0051793D"/>
    <w:rsid w:val="00517B75"/>
    <w:rsid w:val="00517ECC"/>
    <w:rsid w:val="00517F9A"/>
    <w:rsid w:val="00517F9C"/>
    <w:rsid w:val="00520DF0"/>
    <w:rsid w:val="0052113F"/>
    <w:rsid w:val="00521ABB"/>
    <w:rsid w:val="0052332F"/>
    <w:rsid w:val="00523392"/>
    <w:rsid w:val="005233A1"/>
    <w:rsid w:val="00523513"/>
    <w:rsid w:val="005237E0"/>
    <w:rsid w:val="00523ACF"/>
    <w:rsid w:val="00524009"/>
    <w:rsid w:val="00524297"/>
    <w:rsid w:val="00524AE6"/>
    <w:rsid w:val="00524C87"/>
    <w:rsid w:val="00524E36"/>
    <w:rsid w:val="0052536B"/>
    <w:rsid w:val="00526364"/>
    <w:rsid w:val="00526B33"/>
    <w:rsid w:val="00526E69"/>
    <w:rsid w:val="00526ED9"/>
    <w:rsid w:val="00527CB6"/>
    <w:rsid w:val="00527E6D"/>
    <w:rsid w:val="00527F72"/>
    <w:rsid w:val="005300BF"/>
    <w:rsid w:val="0053024B"/>
    <w:rsid w:val="005303C0"/>
    <w:rsid w:val="005308A0"/>
    <w:rsid w:val="00530A5F"/>
    <w:rsid w:val="00531145"/>
    <w:rsid w:val="00531BC2"/>
    <w:rsid w:val="00531D40"/>
    <w:rsid w:val="00532201"/>
    <w:rsid w:val="00532B79"/>
    <w:rsid w:val="00532FFE"/>
    <w:rsid w:val="005330C5"/>
    <w:rsid w:val="005330F6"/>
    <w:rsid w:val="00533849"/>
    <w:rsid w:val="0053385D"/>
    <w:rsid w:val="00534000"/>
    <w:rsid w:val="00534983"/>
    <w:rsid w:val="00534F8D"/>
    <w:rsid w:val="00535036"/>
    <w:rsid w:val="005353AC"/>
    <w:rsid w:val="00535474"/>
    <w:rsid w:val="00536333"/>
    <w:rsid w:val="00536480"/>
    <w:rsid w:val="00536519"/>
    <w:rsid w:val="00536B18"/>
    <w:rsid w:val="00536BE0"/>
    <w:rsid w:val="00536FBC"/>
    <w:rsid w:val="005376B6"/>
    <w:rsid w:val="00537887"/>
    <w:rsid w:val="00537E00"/>
    <w:rsid w:val="00540298"/>
    <w:rsid w:val="00540354"/>
    <w:rsid w:val="0054051F"/>
    <w:rsid w:val="005416BB"/>
    <w:rsid w:val="00541873"/>
    <w:rsid w:val="00541958"/>
    <w:rsid w:val="00541D66"/>
    <w:rsid w:val="0054247A"/>
    <w:rsid w:val="00542569"/>
    <w:rsid w:val="005427B6"/>
    <w:rsid w:val="0054298B"/>
    <w:rsid w:val="00542C20"/>
    <w:rsid w:val="00542DA0"/>
    <w:rsid w:val="00542E8B"/>
    <w:rsid w:val="0054332F"/>
    <w:rsid w:val="00543C9F"/>
    <w:rsid w:val="00543EFD"/>
    <w:rsid w:val="00543F27"/>
    <w:rsid w:val="00545E67"/>
    <w:rsid w:val="005460FC"/>
    <w:rsid w:val="0054611F"/>
    <w:rsid w:val="00546384"/>
    <w:rsid w:val="005463C1"/>
    <w:rsid w:val="00546555"/>
    <w:rsid w:val="00546901"/>
    <w:rsid w:val="00546A5D"/>
    <w:rsid w:val="00547163"/>
    <w:rsid w:val="00547660"/>
    <w:rsid w:val="00547E65"/>
    <w:rsid w:val="005503D0"/>
    <w:rsid w:val="00550694"/>
    <w:rsid w:val="00550F3B"/>
    <w:rsid w:val="00551510"/>
    <w:rsid w:val="00551672"/>
    <w:rsid w:val="0055191C"/>
    <w:rsid w:val="00551C79"/>
    <w:rsid w:val="00551C86"/>
    <w:rsid w:val="00551EA2"/>
    <w:rsid w:val="00552122"/>
    <w:rsid w:val="00552AEA"/>
    <w:rsid w:val="0055357A"/>
    <w:rsid w:val="005542BD"/>
    <w:rsid w:val="005546D1"/>
    <w:rsid w:val="005546ED"/>
    <w:rsid w:val="00554A6B"/>
    <w:rsid w:val="00554CDE"/>
    <w:rsid w:val="005552E1"/>
    <w:rsid w:val="00555EE3"/>
    <w:rsid w:val="00557E64"/>
    <w:rsid w:val="0056050A"/>
    <w:rsid w:val="00560CBC"/>
    <w:rsid w:val="00560E3F"/>
    <w:rsid w:val="005610E6"/>
    <w:rsid w:val="00561ABE"/>
    <w:rsid w:val="00561BED"/>
    <w:rsid w:val="00563080"/>
    <w:rsid w:val="0056315C"/>
    <w:rsid w:val="0056324F"/>
    <w:rsid w:val="00563554"/>
    <w:rsid w:val="0056411A"/>
    <w:rsid w:val="00564AE2"/>
    <w:rsid w:val="00564DC9"/>
    <w:rsid w:val="00565A86"/>
    <w:rsid w:val="00565CD3"/>
    <w:rsid w:val="00566178"/>
    <w:rsid w:val="00566389"/>
    <w:rsid w:val="00566650"/>
    <w:rsid w:val="00566A73"/>
    <w:rsid w:val="00567039"/>
    <w:rsid w:val="00567563"/>
    <w:rsid w:val="00567CB8"/>
    <w:rsid w:val="00567E82"/>
    <w:rsid w:val="0057011D"/>
    <w:rsid w:val="005702D1"/>
    <w:rsid w:val="00570805"/>
    <w:rsid w:val="00570DAF"/>
    <w:rsid w:val="00571789"/>
    <w:rsid w:val="00572024"/>
    <w:rsid w:val="00572320"/>
    <w:rsid w:val="00572A33"/>
    <w:rsid w:val="00572E71"/>
    <w:rsid w:val="0057308A"/>
    <w:rsid w:val="00573AC7"/>
    <w:rsid w:val="005742D2"/>
    <w:rsid w:val="00575173"/>
    <w:rsid w:val="00575299"/>
    <w:rsid w:val="0057563B"/>
    <w:rsid w:val="005759E6"/>
    <w:rsid w:val="00575CAB"/>
    <w:rsid w:val="005766CB"/>
    <w:rsid w:val="00576D4B"/>
    <w:rsid w:val="0057704C"/>
    <w:rsid w:val="005770D1"/>
    <w:rsid w:val="005779B4"/>
    <w:rsid w:val="00577FF9"/>
    <w:rsid w:val="005802E0"/>
    <w:rsid w:val="0058048A"/>
    <w:rsid w:val="00580571"/>
    <w:rsid w:val="00581303"/>
    <w:rsid w:val="00581BFB"/>
    <w:rsid w:val="005839E6"/>
    <w:rsid w:val="005841D0"/>
    <w:rsid w:val="0058469F"/>
    <w:rsid w:val="00584A77"/>
    <w:rsid w:val="005852E2"/>
    <w:rsid w:val="005853AA"/>
    <w:rsid w:val="0058541A"/>
    <w:rsid w:val="00585D53"/>
    <w:rsid w:val="0058705E"/>
    <w:rsid w:val="005875CA"/>
    <w:rsid w:val="005878B2"/>
    <w:rsid w:val="00587FE9"/>
    <w:rsid w:val="005908A1"/>
    <w:rsid w:val="00591243"/>
    <w:rsid w:val="00591552"/>
    <w:rsid w:val="0059225D"/>
    <w:rsid w:val="00592EA6"/>
    <w:rsid w:val="00593B4E"/>
    <w:rsid w:val="0059431C"/>
    <w:rsid w:val="0059501F"/>
    <w:rsid w:val="00595331"/>
    <w:rsid w:val="00595FAE"/>
    <w:rsid w:val="005966D0"/>
    <w:rsid w:val="00596734"/>
    <w:rsid w:val="00596A6C"/>
    <w:rsid w:val="00596D8D"/>
    <w:rsid w:val="0059780A"/>
    <w:rsid w:val="00597BC4"/>
    <w:rsid w:val="005A1300"/>
    <w:rsid w:val="005A1535"/>
    <w:rsid w:val="005A1CF3"/>
    <w:rsid w:val="005A1EBC"/>
    <w:rsid w:val="005A2713"/>
    <w:rsid w:val="005A28CD"/>
    <w:rsid w:val="005A315E"/>
    <w:rsid w:val="005A3AE2"/>
    <w:rsid w:val="005A4226"/>
    <w:rsid w:val="005A4563"/>
    <w:rsid w:val="005A6161"/>
    <w:rsid w:val="005A67E7"/>
    <w:rsid w:val="005A715E"/>
    <w:rsid w:val="005A7347"/>
    <w:rsid w:val="005A7654"/>
    <w:rsid w:val="005B01B2"/>
    <w:rsid w:val="005B0450"/>
    <w:rsid w:val="005B061A"/>
    <w:rsid w:val="005B0711"/>
    <w:rsid w:val="005B0BE3"/>
    <w:rsid w:val="005B0C44"/>
    <w:rsid w:val="005B12ED"/>
    <w:rsid w:val="005B146D"/>
    <w:rsid w:val="005B1476"/>
    <w:rsid w:val="005B1827"/>
    <w:rsid w:val="005B233A"/>
    <w:rsid w:val="005B2451"/>
    <w:rsid w:val="005B2765"/>
    <w:rsid w:val="005B37A6"/>
    <w:rsid w:val="005B414E"/>
    <w:rsid w:val="005B4665"/>
    <w:rsid w:val="005B5D7F"/>
    <w:rsid w:val="005B6124"/>
    <w:rsid w:val="005B6D00"/>
    <w:rsid w:val="005B7789"/>
    <w:rsid w:val="005B7EF5"/>
    <w:rsid w:val="005C0206"/>
    <w:rsid w:val="005C05AE"/>
    <w:rsid w:val="005C07D5"/>
    <w:rsid w:val="005C1C66"/>
    <w:rsid w:val="005C332F"/>
    <w:rsid w:val="005C3FA5"/>
    <w:rsid w:val="005C40B6"/>
    <w:rsid w:val="005C4146"/>
    <w:rsid w:val="005C4451"/>
    <w:rsid w:val="005C5D24"/>
    <w:rsid w:val="005C67E2"/>
    <w:rsid w:val="005C688C"/>
    <w:rsid w:val="005C6948"/>
    <w:rsid w:val="005C6C91"/>
    <w:rsid w:val="005C6DBA"/>
    <w:rsid w:val="005C700F"/>
    <w:rsid w:val="005C71C3"/>
    <w:rsid w:val="005C7554"/>
    <w:rsid w:val="005D10DC"/>
    <w:rsid w:val="005D1439"/>
    <w:rsid w:val="005D1E15"/>
    <w:rsid w:val="005D1E74"/>
    <w:rsid w:val="005D2116"/>
    <w:rsid w:val="005D31AF"/>
    <w:rsid w:val="005D3313"/>
    <w:rsid w:val="005D3AB8"/>
    <w:rsid w:val="005D3FF0"/>
    <w:rsid w:val="005D5037"/>
    <w:rsid w:val="005D524D"/>
    <w:rsid w:val="005D5C27"/>
    <w:rsid w:val="005D5E02"/>
    <w:rsid w:val="005D7E27"/>
    <w:rsid w:val="005E0149"/>
    <w:rsid w:val="005E052D"/>
    <w:rsid w:val="005E1097"/>
    <w:rsid w:val="005E1876"/>
    <w:rsid w:val="005E1BAB"/>
    <w:rsid w:val="005E1F69"/>
    <w:rsid w:val="005E25AC"/>
    <w:rsid w:val="005E2DE9"/>
    <w:rsid w:val="005E2DF1"/>
    <w:rsid w:val="005E300F"/>
    <w:rsid w:val="005E3564"/>
    <w:rsid w:val="005E49B9"/>
    <w:rsid w:val="005E4B4B"/>
    <w:rsid w:val="005E4BC0"/>
    <w:rsid w:val="005E50A1"/>
    <w:rsid w:val="005E53A3"/>
    <w:rsid w:val="005E6252"/>
    <w:rsid w:val="005E657D"/>
    <w:rsid w:val="005E6E17"/>
    <w:rsid w:val="005E71AF"/>
    <w:rsid w:val="005E78E6"/>
    <w:rsid w:val="005E79E6"/>
    <w:rsid w:val="005F0CCA"/>
    <w:rsid w:val="005F0DAB"/>
    <w:rsid w:val="005F0EC9"/>
    <w:rsid w:val="005F1354"/>
    <w:rsid w:val="005F1355"/>
    <w:rsid w:val="005F1E67"/>
    <w:rsid w:val="005F3278"/>
    <w:rsid w:val="005F3987"/>
    <w:rsid w:val="005F4116"/>
    <w:rsid w:val="005F4764"/>
    <w:rsid w:val="005F4789"/>
    <w:rsid w:val="005F4891"/>
    <w:rsid w:val="005F48B9"/>
    <w:rsid w:val="005F4958"/>
    <w:rsid w:val="005F5901"/>
    <w:rsid w:val="005F5F0E"/>
    <w:rsid w:val="005F6066"/>
    <w:rsid w:val="005F6A98"/>
    <w:rsid w:val="005F6B13"/>
    <w:rsid w:val="005F6E1A"/>
    <w:rsid w:val="005F73C7"/>
    <w:rsid w:val="005F747C"/>
    <w:rsid w:val="005F77C5"/>
    <w:rsid w:val="005F7A27"/>
    <w:rsid w:val="005F7A58"/>
    <w:rsid w:val="005F7EF5"/>
    <w:rsid w:val="0060068D"/>
    <w:rsid w:val="00600770"/>
    <w:rsid w:val="0060087E"/>
    <w:rsid w:val="0060142D"/>
    <w:rsid w:val="006028E4"/>
    <w:rsid w:val="00602C30"/>
    <w:rsid w:val="0060360E"/>
    <w:rsid w:val="006038E5"/>
    <w:rsid w:val="0060478F"/>
    <w:rsid w:val="00604D20"/>
    <w:rsid w:val="00604D3A"/>
    <w:rsid w:val="00604E93"/>
    <w:rsid w:val="0060566C"/>
    <w:rsid w:val="0060612F"/>
    <w:rsid w:val="0060631F"/>
    <w:rsid w:val="00606955"/>
    <w:rsid w:val="00606987"/>
    <w:rsid w:val="00606A9C"/>
    <w:rsid w:val="00606E16"/>
    <w:rsid w:val="00606F46"/>
    <w:rsid w:val="00607063"/>
    <w:rsid w:val="00607420"/>
    <w:rsid w:val="00607955"/>
    <w:rsid w:val="00610126"/>
    <w:rsid w:val="00610262"/>
    <w:rsid w:val="00610FBF"/>
    <w:rsid w:val="006115B7"/>
    <w:rsid w:val="00611740"/>
    <w:rsid w:val="00611A05"/>
    <w:rsid w:val="00611CF7"/>
    <w:rsid w:val="00611DDB"/>
    <w:rsid w:val="006122A2"/>
    <w:rsid w:val="006125D6"/>
    <w:rsid w:val="00612BC5"/>
    <w:rsid w:val="00612BDA"/>
    <w:rsid w:val="006130F6"/>
    <w:rsid w:val="00614158"/>
    <w:rsid w:val="00614530"/>
    <w:rsid w:val="006145EC"/>
    <w:rsid w:val="0061461F"/>
    <w:rsid w:val="00614990"/>
    <w:rsid w:val="00614AD8"/>
    <w:rsid w:val="00615F2F"/>
    <w:rsid w:val="0061622D"/>
    <w:rsid w:val="00616242"/>
    <w:rsid w:val="006167EC"/>
    <w:rsid w:val="0061682D"/>
    <w:rsid w:val="00616DC4"/>
    <w:rsid w:val="006170E3"/>
    <w:rsid w:val="006172C8"/>
    <w:rsid w:val="00620193"/>
    <w:rsid w:val="006202DE"/>
    <w:rsid w:val="006206BD"/>
    <w:rsid w:val="0062092B"/>
    <w:rsid w:val="00620F78"/>
    <w:rsid w:val="0062221F"/>
    <w:rsid w:val="00623717"/>
    <w:rsid w:val="00623B5A"/>
    <w:rsid w:val="00624102"/>
    <w:rsid w:val="00625213"/>
    <w:rsid w:val="006258AD"/>
    <w:rsid w:val="00625C29"/>
    <w:rsid w:val="00625FBF"/>
    <w:rsid w:val="00626237"/>
    <w:rsid w:val="00626A78"/>
    <w:rsid w:val="00626EEF"/>
    <w:rsid w:val="00626F1E"/>
    <w:rsid w:val="00627B69"/>
    <w:rsid w:val="006300EA"/>
    <w:rsid w:val="006302DE"/>
    <w:rsid w:val="00630466"/>
    <w:rsid w:val="00631505"/>
    <w:rsid w:val="0063269E"/>
    <w:rsid w:val="006336CA"/>
    <w:rsid w:val="00633F92"/>
    <w:rsid w:val="00633FEF"/>
    <w:rsid w:val="00634570"/>
    <w:rsid w:val="0063471E"/>
    <w:rsid w:val="00635C07"/>
    <w:rsid w:val="00635E01"/>
    <w:rsid w:val="00635F66"/>
    <w:rsid w:val="00636F13"/>
    <w:rsid w:val="006371F5"/>
    <w:rsid w:val="00640DD6"/>
    <w:rsid w:val="00640E09"/>
    <w:rsid w:val="00641020"/>
    <w:rsid w:val="00641C37"/>
    <w:rsid w:val="006420B2"/>
    <w:rsid w:val="0064222B"/>
    <w:rsid w:val="00642D56"/>
    <w:rsid w:val="00643B4E"/>
    <w:rsid w:val="00643C79"/>
    <w:rsid w:val="00644BCB"/>
    <w:rsid w:val="0064534D"/>
    <w:rsid w:val="00645916"/>
    <w:rsid w:val="006459F8"/>
    <w:rsid w:val="00645B9B"/>
    <w:rsid w:val="006462C3"/>
    <w:rsid w:val="0064645A"/>
    <w:rsid w:val="00646E63"/>
    <w:rsid w:val="00646F67"/>
    <w:rsid w:val="006475B6"/>
    <w:rsid w:val="00647BD1"/>
    <w:rsid w:val="00647CE6"/>
    <w:rsid w:val="006501C3"/>
    <w:rsid w:val="00650714"/>
    <w:rsid w:val="00650716"/>
    <w:rsid w:val="00650A4E"/>
    <w:rsid w:val="00650C8B"/>
    <w:rsid w:val="00650E81"/>
    <w:rsid w:val="00650E8E"/>
    <w:rsid w:val="00650EAB"/>
    <w:rsid w:val="00651248"/>
    <w:rsid w:val="00651314"/>
    <w:rsid w:val="00651539"/>
    <w:rsid w:val="00652328"/>
    <w:rsid w:val="00652517"/>
    <w:rsid w:val="006528F9"/>
    <w:rsid w:val="00652F38"/>
    <w:rsid w:val="00653542"/>
    <w:rsid w:val="0065375C"/>
    <w:rsid w:val="006539A4"/>
    <w:rsid w:val="0065424E"/>
    <w:rsid w:val="00654447"/>
    <w:rsid w:val="006547CB"/>
    <w:rsid w:val="00654902"/>
    <w:rsid w:val="00654D0C"/>
    <w:rsid w:val="0065532A"/>
    <w:rsid w:val="00655E0F"/>
    <w:rsid w:val="006566B7"/>
    <w:rsid w:val="00656881"/>
    <w:rsid w:val="00657035"/>
    <w:rsid w:val="00657850"/>
    <w:rsid w:val="00660661"/>
    <w:rsid w:val="0066083F"/>
    <w:rsid w:val="00661072"/>
    <w:rsid w:val="00662D19"/>
    <w:rsid w:val="00663EA5"/>
    <w:rsid w:val="00664148"/>
    <w:rsid w:val="00664299"/>
    <w:rsid w:val="00664346"/>
    <w:rsid w:val="006643E7"/>
    <w:rsid w:val="006646F4"/>
    <w:rsid w:val="006648B1"/>
    <w:rsid w:val="006649DA"/>
    <w:rsid w:val="00665711"/>
    <w:rsid w:val="00665749"/>
    <w:rsid w:val="00665B76"/>
    <w:rsid w:val="006661BD"/>
    <w:rsid w:val="00666479"/>
    <w:rsid w:val="00666749"/>
    <w:rsid w:val="00666C53"/>
    <w:rsid w:val="0066720D"/>
    <w:rsid w:val="00667662"/>
    <w:rsid w:val="00667D8F"/>
    <w:rsid w:val="0067002E"/>
    <w:rsid w:val="006707ED"/>
    <w:rsid w:val="00670F88"/>
    <w:rsid w:val="00671447"/>
    <w:rsid w:val="006715CC"/>
    <w:rsid w:val="006717E9"/>
    <w:rsid w:val="00671B81"/>
    <w:rsid w:val="00671D5F"/>
    <w:rsid w:val="00673353"/>
    <w:rsid w:val="0067469B"/>
    <w:rsid w:val="006746A0"/>
    <w:rsid w:val="006748BA"/>
    <w:rsid w:val="00674A73"/>
    <w:rsid w:val="00674C3D"/>
    <w:rsid w:val="00674E47"/>
    <w:rsid w:val="00674ED2"/>
    <w:rsid w:val="006758AA"/>
    <w:rsid w:val="00676320"/>
    <w:rsid w:val="00676639"/>
    <w:rsid w:val="006766D0"/>
    <w:rsid w:val="00676895"/>
    <w:rsid w:val="00676A4A"/>
    <w:rsid w:val="00676A5C"/>
    <w:rsid w:val="00677384"/>
    <w:rsid w:val="006776EF"/>
    <w:rsid w:val="00680051"/>
    <w:rsid w:val="006804FD"/>
    <w:rsid w:val="00680AD9"/>
    <w:rsid w:val="00680FC8"/>
    <w:rsid w:val="00681191"/>
    <w:rsid w:val="00681925"/>
    <w:rsid w:val="006822C6"/>
    <w:rsid w:val="006827D4"/>
    <w:rsid w:val="00682BE7"/>
    <w:rsid w:val="00682C2E"/>
    <w:rsid w:val="00682C3F"/>
    <w:rsid w:val="00682D65"/>
    <w:rsid w:val="00683E9C"/>
    <w:rsid w:val="00683EF1"/>
    <w:rsid w:val="00684B89"/>
    <w:rsid w:val="00685209"/>
    <w:rsid w:val="00685213"/>
    <w:rsid w:val="00685549"/>
    <w:rsid w:val="0068653B"/>
    <w:rsid w:val="00686BAE"/>
    <w:rsid w:val="0068712B"/>
    <w:rsid w:val="0068732B"/>
    <w:rsid w:val="006877C3"/>
    <w:rsid w:val="00690814"/>
    <w:rsid w:val="00690897"/>
    <w:rsid w:val="006912CD"/>
    <w:rsid w:val="0069142D"/>
    <w:rsid w:val="006917A3"/>
    <w:rsid w:val="00691D2F"/>
    <w:rsid w:val="00691D3F"/>
    <w:rsid w:val="006920AD"/>
    <w:rsid w:val="006925F5"/>
    <w:rsid w:val="006927EF"/>
    <w:rsid w:val="00692A57"/>
    <w:rsid w:val="00692B49"/>
    <w:rsid w:val="00692B97"/>
    <w:rsid w:val="006933A4"/>
    <w:rsid w:val="0069405F"/>
    <w:rsid w:val="006940F1"/>
    <w:rsid w:val="0069413D"/>
    <w:rsid w:val="00694AE1"/>
    <w:rsid w:val="00695053"/>
    <w:rsid w:val="006951C2"/>
    <w:rsid w:val="0069556E"/>
    <w:rsid w:val="0069567C"/>
    <w:rsid w:val="0069580A"/>
    <w:rsid w:val="00696023"/>
    <w:rsid w:val="0069627F"/>
    <w:rsid w:val="00696776"/>
    <w:rsid w:val="00697029"/>
    <w:rsid w:val="00697584"/>
    <w:rsid w:val="00697BFD"/>
    <w:rsid w:val="006A0B59"/>
    <w:rsid w:val="006A0C76"/>
    <w:rsid w:val="006A0CF9"/>
    <w:rsid w:val="006A1287"/>
    <w:rsid w:val="006A134B"/>
    <w:rsid w:val="006A2479"/>
    <w:rsid w:val="006A259B"/>
    <w:rsid w:val="006A262C"/>
    <w:rsid w:val="006A293E"/>
    <w:rsid w:val="006A358F"/>
    <w:rsid w:val="006A40B0"/>
    <w:rsid w:val="006A4389"/>
    <w:rsid w:val="006A4A5D"/>
    <w:rsid w:val="006A5419"/>
    <w:rsid w:val="006A5821"/>
    <w:rsid w:val="006A5923"/>
    <w:rsid w:val="006A6046"/>
    <w:rsid w:val="006A6085"/>
    <w:rsid w:val="006A6189"/>
    <w:rsid w:val="006A652D"/>
    <w:rsid w:val="006A6B19"/>
    <w:rsid w:val="006A6D56"/>
    <w:rsid w:val="006A71CF"/>
    <w:rsid w:val="006A78B4"/>
    <w:rsid w:val="006A7D98"/>
    <w:rsid w:val="006B06A0"/>
    <w:rsid w:val="006B0F36"/>
    <w:rsid w:val="006B0FA6"/>
    <w:rsid w:val="006B16D4"/>
    <w:rsid w:val="006B1822"/>
    <w:rsid w:val="006B183B"/>
    <w:rsid w:val="006B1A75"/>
    <w:rsid w:val="006B275C"/>
    <w:rsid w:val="006B29AE"/>
    <w:rsid w:val="006B3E16"/>
    <w:rsid w:val="006B3FC9"/>
    <w:rsid w:val="006B418F"/>
    <w:rsid w:val="006B4BB0"/>
    <w:rsid w:val="006B64BE"/>
    <w:rsid w:val="006B6592"/>
    <w:rsid w:val="006B66A2"/>
    <w:rsid w:val="006B6C07"/>
    <w:rsid w:val="006B6C57"/>
    <w:rsid w:val="006B6DB5"/>
    <w:rsid w:val="006B7188"/>
    <w:rsid w:val="006B7D40"/>
    <w:rsid w:val="006C0361"/>
    <w:rsid w:val="006C0805"/>
    <w:rsid w:val="006C09D7"/>
    <w:rsid w:val="006C1846"/>
    <w:rsid w:val="006C1B7D"/>
    <w:rsid w:val="006C1D53"/>
    <w:rsid w:val="006C1F2F"/>
    <w:rsid w:val="006C251B"/>
    <w:rsid w:val="006C2815"/>
    <w:rsid w:val="006C2B12"/>
    <w:rsid w:val="006C2C81"/>
    <w:rsid w:val="006C3A58"/>
    <w:rsid w:val="006C3B64"/>
    <w:rsid w:val="006C3EBE"/>
    <w:rsid w:val="006C4110"/>
    <w:rsid w:val="006C45AC"/>
    <w:rsid w:val="006C4853"/>
    <w:rsid w:val="006C515C"/>
    <w:rsid w:val="006C51DB"/>
    <w:rsid w:val="006C525E"/>
    <w:rsid w:val="006C58E5"/>
    <w:rsid w:val="006C5974"/>
    <w:rsid w:val="006C5F66"/>
    <w:rsid w:val="006C6FE2"/>
    <w:rsid w:val="006C7468"/>
    <w:rsid w:val="006C7CD4"/>
    <w:rsid w:val="006D0145"/>
    <w:rsid w:val="006D050F"/>
    <w:rsid w:val="006D0996"/>
    <w:rsid w:val="006D0DC2"/>
    <w:rsid w:val="006D0E02"/>
    <w:rsid w:val="006D0F0B"/>
    <w:rsid w:val="006D109F"/>
    <w:rsid w:val="006D11E6"/>
    <w:rsid w:val="006D1973"/>
    <w:rsid w:val="006D1B2A"/>
    <w:rsid w:val="006D21DD"/>
    <w:rsid w:val="006D2C07"/>
    <w:rsid w:val="006D31C9"/>
    <w:rsid w:val="006D3DE5"/>
    <w:rsid w:val="006D3FE9"/>
    <w:rsid w:val="006D51D9"/>
    <w:rsid w:val="006D58E7"/>
    <w:rsid w:val="006D5B3A"/>
    <w:rsid w:val="006D5D0E"/>
    <w:rsid w:val="006D5E08"/>
    <w:rsid w:val="006D60E6"/>
    <w:rsid w:val="006D62D7"/>
    <w:rsid w:val="006D6328"/>
    <w:rsid w:val="006D6992"/>
    <w:rsid w:val="006D6A66"/>
    <w:rsid w:val="006D709F"/>
    <w:rsid w:val="006D7100"/>
    <w:rsid w:val="006D7388"/>
    <w:rsid w:val="006D741C"/>
    <w:rsid w:val="006D7671"/>
    <w:rsid w:val="006D79CA"/>
    <w:rsid w:val="006D7D43"/>
    <w:rsid w:val="006E0CDB"/>
    <w:rsid w:val="006E0DC5"/>
    <w:rsid w:val="006E113C"/>
    <w:rsid w:val="006E19AF"/>
    <w:rsid w:val="006E1FF7"/>
    <w:rsid w:val="006E315F"/>
    <w:rsid w:val="006E355B"/>
    <w:rsid w:val="006E4197"/>
    <w:rsid w:val="006E44A7"/>
    <w:rsid w:val="006E4736"/>
    <w:rsid w:val="006E5CEB"/>
    <w:rsid w:val="006E6125"/>
    <w:rsid w:val="006E6169"/>
    <w:rsid w:val="006E6CB4"/>
    <w:rsid w:val="006E6D6C"/>
    <w:rsid w:val="006E7166"/>
    <w:rsid w:val="006E788A"/>
    <w:rsid w:val="006F049A"/>
    <w:rsid w:val="006F1842"/>
    <w:rsid w:val="006F1897"/>
    <w:rsid w:val="006F1A3C"/>
    <w:rsid w:val="006F1CA0"/>
    <w:rsid w:val="006F1D8D"/>
    <w:rsid w:val="006F35DF"/>
    <w:rsid w:val="006F3AA7"/>
    <w:rsid w:val="006F3D7A"/>
    <w:rsid w:val="006F4997"/>
    <w:rsid w:val="006F511A"/>
    <w:rsid w:val="006F59FA"/>
    <w:rsid w:val="006F5B4D"/>
    <w:rsid w:val="006F5E70"/>
    <w:rsid w:val="006F5E75"/>
    <w:rsid w:val="006F5EEF"/>
    <w:rsid w:val="006F639C"/>
    <w:rsid w:val="006F65D3"/>
    <w:rsid w:val="006F684B"/>
    <w:rsid w:val="006F6C53"/>
    <w:rsid w:val="006F6E7E"/>
    <w:rsid w:val="006F755C"/>
    <w:rsid w:val="00700D73"/>
    <w:rsid w:val="007011E1"/>
    <w:rsid w:val="00701966"/>
    <w:rsid w:val="00703B65"/>
    <w:rsid w:val="007049B7"/>
    <w:rsid w:val="00705059"/>
    <w:rsid w:val="00705371"/>
    <w:rsid w:val="007055C3"/>
    <w:rsid w:val="00705DAC"/>
    <w:rsid w:val="00706047"/>
    <w:rsid w:val="00706BFD"/>
    <w:rsid w:val="00706F58"/>
    <w:rsid w:val="007072A8"/>
    <w:rsid w:val="007076A5"/>
    <w:rsid w:val="00707F95"/>
    <w:rsid w:val="0071015E"/>
    <w:rsid w:val="00710299"/>
    <w:rsid w:val="00710D62"/>
    <w:rsid w:val="00711166"/>
    <w:rsid w:val="0071136A"/>
    <w:rsid w:val="007113BD"/>
    <w:rsid w:val="00711B65"/>
    <w:rsid w:val="00711C3D"/>
    <w:rsid w:val="00712087"/>
    <w:rsid w:val="00712C00"/>
    <w:rsid w:val="00712FEB"/>
    <w:rsid w:val="00713FDE"/>
    <w:rsid w:val="00714054"/>
    <w:rsid w:val="00714505"/>
    <w:rsid w:val="00714605"/>
    <w:rsid w:val="00714CDD"/>
    <w:rsid w:val="00715130"/>
    <w:rsid w:val="007156CC"/>
    <w:rsid w:val="00715E31"/>
    <w:rsid w:val="0071690C"/>
    <w:rsid w:val="0071759F"/>
    <w:rsid w:val="007177A2"/>
    <w:rsid w:val="0072097B"/>
    <w:rsid w:val="00720E2C"/>
    <w:rsid w:val="007216E6"/>
    <w:rsid w:val="00721955"/>
    <w:rsid w:val="00721D2E"/>
    <w:rsid w:val="00721D4E"/>
    <w:rsid w:val="00722811"/>
    <w:rsid w:val="007229E1"/>
    <w:rsid w:val="00723341"/>
    <w:rsid w:val="007235A1"/>
    <w:rsid w:val="0072379F"/>
    <w:rsid w:val="00723E47"/>
    <w:rsid w:val="00723EB3"/>
    <w:rsid w:val="007240E9"/>
    <w:rsid w:val="00724899"/>
    <w:rsid w:val="00725190"/>
    <w:rsid w:val="00725788"/>
    <w:rsid w:val="00725A06"/>
    <w:rsid w:val="00725C24"/>
    <w:rsid w:val="007261EC"/>
    <w:rsid w:val="007262FD"/>
    <w:rsid w:val="00726DAB"/>
    <w:rsid w:val="00727302"/>
    <w:rsid w:val="0072785B"/>
    <w:rsid w:val="00727F06"/>
    <w:rsid w:val="007302E7"/>
    <w:rsid w:val="00730328"/>
    <w:rsid w:val="007306F2"/>
    <w:rsid w:val="007308EB"/>
    <w:rsid w:val="00730AF9"/>
    <w:rsid w:val="00730E1E"/>
    <w:rsid w:val="00731209"/>
    <w:rsid w:val="0073141E"/>
    <w:rsid w:val="00731CD6"/>
    <w:rsid w:val="00731E07"/>
    <w:rsid w:val="007335F3"/>
    <w:rsid w:val="00733B6C"/>
    <w:rsid w:val="0073401D"/>
    <w:rsid w:val="0073430B"/>
    <w:rsid w:val="007343F0"/>
    <w:rsid w:val="007348DB"/>
    <w:rsid w:val="00734B35"/>
    <w:rsid w:val="00734FB7"/>
    <w:rsid w:val="0073577D"/>
    <w:rsid w:val="00735966"/>
    <w:rsid w:val="00737E85"/>
    <w:rsid w:val="00740206"/>
    <w:rsid w:val="0074070D"/>
    <w:rsid w:val="00741199"/>
    <w:rsid w:val="00741568"/>
    <w:rsid w:val="00741CFB"/>
    <w:rsid w:val="00742951"/>
    <w:rsid w:val="00742CA4"/>
    <w:rsid w:val="0074325E"/>
    <w:rsid w:val="00743394"/>
    <w:rsid w:val="0074475B"/>
    <w:rsid w:val="00745944"/>
    <w:rsid w:val="007461F0"/>
    <w:rsid w:val="0074635E"/>
    <w:rsid w:val="0074765F"/>
    <w:rsid w:val="00747F2A"/>
    <w:rsid w:val="00750283"/>
    <w:rsid w:val="00750670"/>
    <w:rsid w:val="00750FC2"/>
    <w:rsid w:val="00751059"/>
    <w:rsid w:val="00751811"/>
    <w:rsid w:val="0075182A"/>
    <w:rsid w:val="00751C7E"/>
    <w:rsid w:val="0075242D"/>
    <w:rsid w:val="00752A84"/>
    <w:rsid w:val="00752C9E"/>
    <w:rsid w:val="00752F2B"/>
    <w:rsid w:val="007534F6"/>
    <w:rsid w:val="007536FF"/>
    <w:rsid w:val="00753A50"/>
    <w:rsid w:val="00754872"/>
    <w:rsid w:val="00754DFB"/>
    <w:rsid w:val="00755123"/>
    <w:rsid w:val="007556E7"/>
    <w:rsid w:val="00756028"/>
    <w:rsid w:val="00756C96"/>
    <w:rsid w:val="00756E8E"/>
    <w:rsid w:val="00760106"/>
    <w:rsid w:val="0076094C"/>
    <w:rsid w:val="00760A89"/>
    <w:rsid w:val="00760B40"/>
    <w:rsid w:val="00760C86"/>
    <w:rsid w:val="00760F81"/>
    <w:rsid w:val="00761301"/>
    <w:rsid w:val="00761328"/>
    <w:rsid w:val="007618DE"/>
    <w:rsid w:val="007620A4"/>
    <w:rsid w:val="007622FF"/>
    <w:rsid w:val="007623E5"/>
    <w:rsid w:val="00762AFB"/>
    <w:rsid w:val="00762B1C"/>
    <w:rsid w:val="00762F07"/>
    <w:rsid w:val="0076351E"/>
    <w:rsid w:val="007636A8"/>
    <w:rsid w:val="007639C9"/>
    <w:rsid w:val="00764D53"/>
    <w:rsid w:val="00764FAA"/>
    <w:rsid w:val="0076504C"/>
    <w:rsid w:val="00765083"/>
    <w:rsid w:val="00765176"/>
    <w:rsid w:val="00765E96"/>
    <w:rsid w:val="00766137"/>
    <w:rsid w:val="00766EE5"/>
    <w:rsid w:val="00767732"/>
    <w:rsid w:val="0077007D"/>
    <w:rsid w:val="00770A53"/>
    <w:rsid w:val="00770CE1"/>
    <w:rsid w:val="00771A1C"/>
    <w:rsid w:val="00771D43"/>
    <w:rsid w:val="007720C7"/>
    <w:rsid w:val="0077210E"/>
    <w:rsid w:val="00772842"/>
    <w:rsid w:val="00774608"/>
    <w:rsid w:val="00774C70"/>
    <w:rsid w:val="007754A4"/>
    <w:rsid w:val="00775812"/>
    <w:rsid w:val="00775BCC"/>
    <w:rsid w:val="0077632F"/>
    <w:rsid w:val="007767FE"/>
    <w:rsid w:val="00776F97"/>
    <w:rsid w:val="0077731B"/>
    <w:rsid w:val="007773B0"/>
    <w:rsid w:val="0077798D"/>
    <w:rsid w:val="00777CCA"/>
    <w:rsid w:val="0078099D"/>
    <w:rsid w:val="00781248"/>
    <w:rsid w:val="00781C49"/>
    <w:rsid w:val="007824D1"/>
    <w:rsid w:val="0078259F"/>
    <w:rsid w:val="0078261A"/>
    <w:rsid w:val="00782B91"/>
    <w:rsid w:val="00783064"/>
    <w:rsid w:val="00783475"/>
    <w:rsid w:val="00783E5C"/>
    <w:rsid w:val="00783F37"/>
    <w:rsid w:val="007840E0"/>
    <w:rsid w:val="007844F8"/>
    <w:rsid w:val="00785CCC"/>
    <w:rsid w:val="00786045"/>
    <w:rsid w:val="0078696E"/>
    <w:rsid w:val="00786E20"/>
    <w:rsid w:val="007871A1"/>
    <w:rsid w:val="00787214"/>
    <w:rsid w:val="00787524"/>
    <w:rsid w:val="007908E7"/>
    <w:rsid w:val="00790AC7"/>
    <w:rsid w:val="007912F5"/>
    <w:rsid w:val="0079146D"/>
    <w:rsid w:val="0079174A"/>
    <w:rsid w:val="007917B2"/>
    <w:rsid w:val="00791BB0"/>
    <w:rsid w:val="00791E05"/>
    <w:rsid w:val="0079230E"/>
    <w:rsid w:val="00792C79"/>
    <w:rsid w:val="00792EEB"/>
    <w:rsid w:val="007932C4"/>
    <w:rsid w:val="00797B92"/>
    <w:rsid w:val="00797DF5"/>
    <w:rsid w:val="007A0DB9"/>
    <w:rsid w:val="007A1090"/>
    <w:rsid w:val="007A11CD"/>
    <w:rsid w:val="007A1609"/>
    <w:rsid w:val="007A171C"/>
    <w:rsid w:val="007A21DA"/>
    <w:rsid w:val="007A248C"/>
    <w:rsid w:val="007A30AA"/>
    <w:rsid w:val="007A3842"/>
    <w:rsid w:val="007A423F"/>
    <w:rsid w:val="007A4776"/>
    <w:rsid w:val="007A498C"/>
    <w:rsid w:val="007A4C88"/>
    <w:rsid w:val="007A50B7"/>
    <w:rsid w:val="007A6777"/>
    <w:rsid w:val="007A6BC1"/>
    <w:rsid w:val="007A6F18"/>
    <w:rsid w:val="007A7CAF"/>
    <w:rsid w:val="007B03A7"/>
    <w:rsid w:val="007B10EF"/>
    <w:rsid w:val="007B15E5"/>
    <w:rsid w:val="007B165A"/>
    <w:rsid w:val="007B1996"/>
    <w:rsid w:val="007B2332"/>
    <w:rsid w:val="007B26CC"/>
    <w:rsid w:val="007B2DFC"/>
    <w:rsid w:val="007B34C3"/>
    <w:rsid w:val="007B3737"/>
    <w:rsid w:val="007B3BB2"/>
    <w:rsid w:val="007B3DBF"/>
    <w:rsid w:val="007B3E42"/>
    <w:rsid w:val="007B4DA5"/>
    <w:rsid w:val="007B6320"/>
    <w:rsid w:val="007B68B7"/>
    <w:rsid w:val="007B6F15"/>
    <w:rsid w:val="007B7088"/>
    <w:rsid w:val="007B790B"/>
    <w:rsid w:val="007B7AB3"/>
    <w:rsid w:val="007B7E36"/>
    <w:rsid w:val="007B7EAB"/>
    <w:rsid w:val="007C0376"/>
    <w:rsid w:val="007C12CB"/>
    <w:rsid w:val="007C1934"/>
    <w:rsid w:val="007C1C1D"/>
    <w:rsid w:val="007C1C4B"/>
    <w:rsid w:val="007C1E24"/>
    <w:rsid w:val="007C1F5B"/>
    <w:rsid w:val="007C234D"/>
    <w:rsid w:val="007C2761"/>
    <w:rsid w:val="007C2CF7"/>
    <w:rsid w:val="007C330D"/>
    <w:rsid w:val="007C359A"/>
    <w:rsid w:val="007C37D2"/>
    <w:rsid w:val="007C3D62"/>
    <w:rsid w:val="007C413C"/>
    <w:rsid w:val="007C48B8"/>
    <w:rsid w:val="007C49B4"/>
    <w:rsid w:val="007C53EB"/>
    <w:rsid w:val="007C550C"/>
    <w:rsid w:val="007C5B01"/>
    <w:rsid w:val="007C5E26"/>
    <w:rsid w:val="007C5E7B"/>
    <w:rsid w:val="007C5F79"/>
    <w:rsid w:val="007C63F6"/>
    <w:rsid w:val="007C64DD"/>
    <w:rsid w:val="007C6560"/>
    <w:rsid w:val="007C67CF"/>
    <w:rsid w:val="007C6877"/>
    <w:rsid w:val="007C6919"/>
    <w:rsid w:val="007C6FD6"/>
    <w:rsid w:val="007C708B"/>
    <w:rsid w:val="007C765E"/>
    <w:rsid w:val="007C77EE"/>
    <w:rsid w:val="007C796C"/>
    <w:rsid w:val="007C7ABC"/>
    <w:rsid w:val="007C7DC1"/>
    <w:rsid w:val="007C7E44"/>
    <w:rsid w:val="007D018F"/>
    <w:rsid w:val="007D06DC"/>
    <w:rsid w:val="007D091E"/>
    <w:rsid w:val="007D0D3F"/>
    <w:rsid w:val="007D1D00"/>
    <w:rsid w:val="007D2286"/>
    <w:rsid w:val="007D23C7"/>
    <w:rsid w:val="007D263F"/>
    <w:rsid w:val="007D2933"/>
    <w:rsid w:val="007D2B3E"/>
    <w:rsid w:val="007D3044"/>
    <w:rsid w:val="007D3CB1"/>
    <w:rsid w:val="007D4172"/>
    <w:rsid w:val="007D445F"/>
    <w:rsid w:val="007D4A66"/>
    <w:rsid w:val="007D4E06"/>
    <w:rsid w:val="007D50BA"/>
    <w:rsid w:val="007D517F"/>
    <w:rsid w:val="007D5F76"/>
    <w:rsid w:val="007D601E"/>
    <w:rsid w:val="007D69F1"/>
    <w:rsid w:val="007D702C"/>
    <w:rsid w:val="007D7053"/>
    <w:rsid w:val="007D74DE"/>
    <w:rsid w:val="007E0FBD"/>
    <w:rsid w:val="007E1FDC"/>
    <w:rsid w:val="007E22FA"/>
    <w:rsid w:val="007E260A"/>
    <w:rsid w:val="007E2C54"/>
    <w:rsid w:val="007E30CD"/>
    <w:rsid w:val="007E3442"/>
    <w:rsid w:val="007E3CE7"/>
    <w:rsid w:val="007E43AA"/>
    <w:rsid w:val="007E44BE"/>
    <w:rsid w:val="007E4C98"/>
    <w:rsid w:val="007E4E7E"/>
    <w:rsid w:val="007E4FBE"/>
    <w:rsid w:val="007E5065"/>
    <w:rsid w:val="007E53EB"/>
    <w:rsid w:val="007E5651"/>
    <w:rsid w:val="007E571A"/>
    <w:rsid w:val="007E5725"/>
    <w:rsid w:val="007E58E6"/>
    <w:rsid w:val="007E5C1F"/>
    <w:rsid w:val="007E5E66"/>
    <w:rsid w:val="007E66A6"/>
    <w:rsid w:val="007E7553"/>
    <w:rsid w:val="007E7DD3"/>
    <w:rsid w:val="007F059B"/>
    <w:rsid w:val="007F0E1C"/>
    <w:rsid w:val="007F1372"/>
    <w:rsid w:val="007F175B"/>
    <w:rsid w:val="007F1CF1"/>
    <w:rsid w:val="007F1F74"/>
    <w:rsid w:val="007F2689"/>
    <w:rsid w:val="007F28A7"/>
    <w:rsid w:val="007F2ED6"/>
    <w:rsid w:val="007F3085"/>
    <w:rsid w:val="007F32D9"/>
    <w:rsid w:val="007F354B"/>
    <w:rsid w:val="007F44B5"/>
    <w:rsid w:val="007F469D"/>
    <w:rsid w:val="007F5255"/>
    <w:rsid w:val="007F54EC"/>
    <w:rsid w:val="007F55E7"/>
    <w:rsid w:val="007F609A"/>
    <w:rsid w:val="007F683F"/>
    <w:rsid w:val="007F6AE5"/>
    <w:rsid w:val="007F7715"/>
    <w:rsid w:val="007F79D6"/>
    <w:rsid w:val="007F7E63"/>
    <w:rsid w:val="0080035D"/>
    <w:rsid w:val="00801378"/>
    <w:rsid w:val="00801382"/>
    <w:rsid w:val="00801586"/>
    <w:rsid w:val="00801EB4"/>
    <w:rsid w:val="00803567"/>
    <w:rsid w:val="0080393D"/>
    <w:rsid w:val="00803C12"/>
    <w:rsid w:val="00804116"/>
    <w:rsid w:val="00804127"/>
    <w:rsid w:val="00804546"/>
    <w:rsid w:val="008045AA"/>
    <w:rsid w:val="00804C68"/>
    <w:rsid w:val="00804F72"/>
    <w:rsid w:val="00805F62"/>
    <w:rsid w:val="008061CF"/>
    <w:rsid w:val="00806DC1"/>
    <w:rsid w:val="00806FED"/>
    <w:rsid w:val="00807E79"/>
    <w:rsid w:val="008101FD"/>
    <w:rsid w:val="00810400"/>
    <w:rsid w:val="00810AF6"/>
    <w:rsid w:val="00810EEA"/>
    <w:rsid w:val="00811500"/>
    <w:rsid w:val="0081152C"/>
    <w:rsid w:val="0081163B"/>
    <w:rsid w:val="008120A8"/>
    <w:rsid w:val="00812E18"/>
    <w:rsid w:val="00813476"/>
    <w:rsid w:val="00813933"/>
    <w:rsid w:val="00813AAB"/>
    <w:rsid w:val="008147E6"/>
    <w:rsid w:val="00814932"/>
    <w:rsid w:val="00814D9A"/>
    <w:rsid w:val="008153EB"/>
    <w:rsid w:val="0081639F"/>
    <w:rsid w:val="00816607"/>
    <w:rsid w:val="008169C7"/>
    <w:rsid w:val="00816E19"/>
    <w:rsid w:val="008172C1"/>
    <w:rsid w:val="00817406"/>
    <w:rsid w:val="00817A1D"/>
    <w:rsid w:val="00817C73"/>
    <w:rsid w:val="00817DCB"/>
    <w:rsid w:val="00817FD1"/>
    <w:rsid w:val="008203AE"/>
    <w:rsid w:val="00820402"/>
    <w:rsid w:val="0082062B"/>
    <w:rsid w:val="00821385"/>
    <w:rsid w:val="00821671"/>
    <w:rsid w:val="008217B3"/>
    <w:rsid w:val="008225BF"/>
    <w:rsid w:val="0082283A"/>
    <w:rsid w:val="00822944"/>
    <w:rsid w:val="00822EEB"/>
    <w:rsid w:val="00823A19"/>
    <w:rsid w:val="00823D1E"/>
    <w:rsid w:val="008240AE"/>
    <w:rsid w:val="00824499"/>
    <w:rsid w:val="00824C7A"/>
    <w:rsid w:val="00824CC3"/>
    <w:rsid w:val="008252DF"/>
    <w:rsid w:val="00825BA7"/>
    <w:rsid w:val="008260BA"/>
    <w:rsid w:val="0082695A"/>
    <w:rsid w:val="00827A42"/>
    <w:rsid w:val="00827D09"/>
    <w:rsid w:val="00827E91"/>
    <w:rsid w:val="008303A3"/>
    <w:rsid w:val="00830A28"/>
    <w:rsid w:val="00830C95"/>
    <w:rsid w:val="008315B2"/>
    <w:rsid w:val="00831766"/>
    <w:rsid w:val="00832305"/>
    <w:rsid w:val="0083244F"/>
    <w:rsid w:val="00832692"/>
    <w:rsid w:val="00833001"/>
    <w:rsid w:val="008337C6"/>
    <w:rsid w:val="00834189"/>
    <w:rsid w:val="00834434"/>
    <w:rsid w:val="0083446C"/>
    <w:rsid w:val="00834B84"/>
    <w:rsid w:val="008358A2"/>
    <w:rsid w:val="00835A83"/>
    <w:rsid w:val="00835ECF"/>
    <w:rsid w:val="008368A7"/>
    <w:rsid w:val="00836F42"/>
    <w:rsid w:val="00837910"/>
    <w:rsid w:val="0083794E"/>
    <w:rsid w:val="008402C5"/>
    <w:rsid w:val="00840D97"/>
    <w:rsid w:val="00840E43"/>
    <w:rsid w:val="00841AD6"/>
    <w:rsid w:val="00842836"/>
    <w:rsid w:val="00842A86"/>
    <w:rsid w:val="00843FE8"/>
    <w:rsid w:val="0084403B"/>
    <w:rsid w:val="008440A2"/>
    <w:rsid w:val="008449EF"/>
    <w:rsid w:val="00844E62"/>
    <w:rsid w:val="00845980"/>
    <w:rsid w:val="00845D21"/>
    <w:rsid w:val="00846027"/>
    <w:rsid w:val="008461B8"/>
    <w:rsid w:val="0084651C"/>
    <w:rsid w:val="008467AA"/>
    <w:rsid w:val="00846DDB"/>
    <w:rsid w:val="008476A4"/>
    <w:rsid w:val="008502E4"/>
    <w:rsid w:val="00850E63"/>
    <w:rsid w:val="008517C1"/>
    <w:rsid w:val="00851B07"/>
    <w:rsid w:val="00851E18"/>
    <w:rsid w:val="0085218B"/>
    <w:rsid w:val="00852489"/>
    <w:rsid w:val="008531C1"/>
    <w:rsid w:val="008535CE"/>
    <w:rsid w:val="00854740"/>
    <w:rsid w:val="00855717"/>
    <w:rsid w:val="008560DD"/>
    <w:rsid w:val="0085681D"/>
    <w:rsid w:val="0085740E"/>
    <w:rsid w:val="0085766B"/>
    <w:rsid w:val="008578FC"/>
    <w:rsid w:val="00857C03"/>
    <w:rsid w:val="008602BE"/>
    <w:rsid w:val="00860710"/>
    <w:rsid w:val="00860A0B"/>
    <w:rsid w:val="00860B93"/>
    <w:rsid w:val="0086121C"/>
    <w:rsid w:val="00862136"/>
    <w:rsid w:val="00862EF9"/>
    <w:rsid w:val="0086313A"/>
    <w:rsid w:val="00863800"/>
    <w:rsid w:val="008642CB"/>
    <w:rsid w:val="00864717"/>
    <w:rsid w:val="00864B13"/>
    <w:rsid w:val="00864C6C"/>
    <w:rsid w:val="00865460"/>
    <w:rsid w:val="00865CC9"/>
    <w:rsid w:val="00866076"/>
    <w:rsid w:val="00866341"/>
    <w:rsid w:val="00867612"/>
    <w:rsid w:val="008676F3"/>
    <w:rsid w:val="00867E15"/>
    <w:rsid w:val="00870662"/>
    <w:rsid w:val="00870BCE"/>
    <w:rsid w:val="00872441"/>
    <w:rsid w:val="00872CAE"/>
    <w:rsid w:val="00872F37"/>
    <w:rsid w:val="00873467"/>
    <w:rsid w:val="00873B93"/>
    <w:rsid w:val="00874095"/>
    <w:rsid w:val="008748E5"/>
    <w:rsid w:val="008748EB"/>
    <w:rsid w:val="00874BF2"/>
    <w:rsid w:val="00874C1C"/>
    <w:rsid w:val="0087553A"/>
    <w:rsid w:val="008757FD"/>
    <w:rsid w:val="008758F8"/>
    <w:rsid w:val="0087672D"/>
    <w:rsid w:val="008768FB"/>
    <w:rsid w:val="00876ED9"/>
    <w:rsid w:val="00877B81"/>
    <w:rsid w:val="00877BA3"/>
    <w:rsid w:val="00880121"/>
    <w:rsid w:val="008802E8"/>
    <w:rsid w:val="008804F2"/>
    <w:rsid w:val="008810E8"/>
    <w:rsid w:val="008820B6"/>
    <w:rsid w:val="00882859"/>
    <w:rsid w:val="00882A23"/>
    <w:rsid w:val="0088340B"/>
    <w:rsid w:val="00883481"/>
    <w:rsid w:val="0088380A"/>
    <w:rsid w:val="00883D5E"/>
    <w:rsid w:val="00884729"/>
    <w:rsid w:val="008853D5"/>
    <w:rsid w:val="008854AF"/>
    <w:rsid w:val="008854D9"/>
    <w:rsid w:val="008857C2"/>
    <w:rsid w:val="0088592A"/>
    <w:rsid w:val="00885D8C"/>
    <w:rsid w:val="0088619D"/>
    <w:rsid w:val="008861C7"/>
    <w:rsid w:val="00886994"/>
    <w:rsid w:val="008869CC"/>
    <w:rsid w:val="0088724E"/>
    <w:rsid w:val="00887A33"/>
    <w:rsid w:val="00890687"/>
    <w:rsid w:val="00890725"/>
    <w:rsid w:val="008907DD"/>
    <w:rsid w:val="00890D16"/>
    <w:rsid w:val="008910F7"/>
    <w:rsid w:val="008910FF"/>
    <w:rsid w:val="00891285"/>
    <w:rsid w:val="0089203D"/>
    <w:rsid w:val="008920A2"/>
    <w:rsid w:val="00892486"/>
    <w:rsid w:val="0089285A"/>
    <w:rsid w:val="00892B3C"/>
    <w:rsid w:val="00893E7B"/>
    <w:rsid w:val="008940C4"/>
    <w:rsid w:val="00894131"/>
    <w:rsid w:val="00894310"/>
    <w:rsid w:val="008957D7"/>
    <w:rsid w:val="00895C5B"/>
    <w:rsid w:val="00895E65"/>
    <w:rsid w:val="00896588"/>
    <w:rsid w:val="00896B15"/>
    <w:rsid w:val="008972A4"/>
    <w:rsid w:val="0089751F"/>
    <w:rsid w:val="0089781A"/>
    <w:rsid w:val="008A0229"/>
    <w:rsid w:val="008A042D"/>
    <w:rsid w:val="008A0B30"/>
    <w:rsid w:val="008A1DDA"/>
    <w:rsid w:val="008A1E3B"/>
    <w:rsid w:val="008A1F5D"/>
    <w:rsid w:val="008A2F99"/>
    <w:rsid w:val="008A3959"/>
    <w:rsid w:val="008A39AF"/>
    <w:rsid w:val="008A4405"/>
    <w:rsid w:val="008A45FD"/>
    <w:rsid w:val="008A49AC"/>
    <w:rsid w:val="008A4A43"/>
    <w:rsid w:val="008A4D1F"/>
    <w:rsid w:val="008A5287"/>
    <w:rsid w:val="008A52D8"/>
    <w:rsid w:val="008A53F0"/>
    <w:rsid w:val="008A5FA7"/>
    <w:rsid w:val="008A6126"/>
    <w:rsid w:val="008A6560"/>
    <w:rsid w:val="008A6DB7"/>
    <w:rsid w:val="008A7129"/>
    <w:rsid w:val="008A7425"/>
    <w:rsid w:val="008A7A03"/>
    <w:rsid w:val="008A7B0F"/>
    <w:rsid w:val="008B071A"/>
    <w:rsid w:val="008B07B4"/>
    <w:rsid w:val="008B0A24"/>
    <w:rsid w:val="008B1378"/>
    <w:rsid w:val="008B14C5"/>
    <w:rsid w:val="008B1CEB"/>
    <w:rsid w:val="008B215B"/>
    <w:rsid w:val="008B2BAA"/>
    <w:rsid w:val="008B2CBF"/>
    <w:rsid w:val="008B3EBD"/>
    <w:rsid w:val="008B5369"/>
    <w:rsid w:val="008B5D8E"/>
    <w:rsid w:val="008B6BCD"/>
    <w:rsid w:val="008B7127"/>
    <w:rsid w:val="008B72D8"/>
    <w:rsid w:val="008C0130"/>
    <w:rsid w:val="008C0C2A"/>
    <w:rsid w:val="008C0C67"/>
    <w:rsid w:val="008C0F47"/>
    <w:rsid w:val="008C127F"/>
    <w:rsid w:val="008C193B"/>
    <w:rsid w:val="008C2331"/>
    <w:rsid w:val="008C268F"/>
    <w:rsid w:val="008C3973"/>
    <w:rsid w:val="008C3CA5"/>
    <w:rsid w:val="008C4A2B"/>
    <w:rsid w:val="008C563A"/>
    <w:rsid w:val="008C5AE1"/>
    <w:rsid w:val="008C637A"/>
    <w:rsid w:val="008C67A8"/>
    <w:rsid w:val="008C6A9C"/>
    <w:rsid w:val="008C6F2A"/>
    <w:rsid w:val="008C73A8"/>
    <w:rsid w:val="008C7406"/>
    <w:rsid w:val="008C76EB"/>
    <w:rsid w:val="008C7E9A"/>
    <w:rsid w:val="008D031F"/>
    <w:rsid w:val="008D055B"/>
    <w:rsid w:val="008D0BAD"/>
    <w:rsid w:val="008D15E2"/>
    <w:rsid w:val="008D2827"/>
    <w:rsid w:val="008D2D57"/>
    <w:rsid w:val="008D31C7"/>
    <w:rsid w:val="008D3937"/>
    <w:rsid w:val="008D3B86"/>
    <w:rsid w:val="008D3BF0"/>
    <w:rsid w:val="008D411C"/>
    <w:rsid w:val="008D4162"/>
    <w:rsid w:val="008D43AF"/>
    <w:rsid w:val="008D4F03"/>
    <w:rsid w:val="008D5257"/>
    <w:rsid w:val="008D53AA"/>
    <w:rsid w:val="008D56D6"/>
    <w:rsid w:val="008D5A5E"/>
    <w:rsid w:val="008D5F45"/>
    <w:rsid w:val="008D677F"/>
    <w:rsid w:val="008D6D2C"/>
    <w:rsid w:val="008D6E04"/>
    <w:rsid w:val="008D7550"/>
    <w:rsid w:val="008D76F8"/>
    <w:rsid w:val="008D7D2C"/>
    <w:rsid w:val="008E05C7"/>
    <w:rsid w:val="008E073D"/>
    <w:rsid w:val="008E0C07"/>
    <w:rsid w:val="008E11CC"/>
    <w:rsid w:val="008E15B7"/>
    <w:rsid w:val="008E1D99"/>
    <w:rsid w:val="008E1EC7"/>
    <w:rsid w:val="008E1F44"/>
    <w:rsid w:val="008E2074"/>
    <w:rsid w:val="008E2299"/>
    <w:rsid w:val="008E2887"/>
    <w:rsid w:val="008E2940"/>
    <w:rsid w:val="008E2AD4"/>
    <w:rsid w:val="008E34CB"/>
    <w:rsid w:val="008E3637"/>
    <w:rsid w:val="008E3639"/>
    <w:rsid w:val="008E39A3"/>
    <w:rsid w:val="008E3BB8"/>
    <w:rsid w:val="008E3FEB"/>
    <w:rsid w:val="008E4DF6"/>
    <w:rsid w:val="008E5D89"/>
    <w:rsid w:val="008E5EF9"/>
    <w:rsid w:val="008E5F76"/>
    <w:rsid w:val="008E62BD"/>
    <w:rsid w:val="008E6654"/>
    <w:rsid w:val="008E6BF6"/>
    <w:rsid w:val="008E6BF8"/>
    <w:rsid w:val="008E7246"/>
    <w:rsid w:val="008E7BA1"/>
    <w:rsid w:val="008E7E83"/>
    <w:rsid w:val="008E7F13"/>
    <w:rsid w:val="008F04C5"/>
    <w:rsid w:val="008F0A20"/>
    <w:rsid w:val="008F1279"/>
    <w:rsid w:val="008F128D"/>
    <w:rsid w:val="008F1842"/>
    <w:rsid w:val="008F259D"/>
    <w:rsid w:val="008F2639"/>
    <w:rsid w:val="008F27EF"/>
    <w:rsid w:val="008F2B42"/>
    <w:rsid w:val="008F2F01"/>
    <w:rsid w:val="008F30A8"/>
    <w:rsid w:val="008F3AF5"/>
    <w:rsid w:val="008F47F7"/>
    <w:rsid w:val="008F51CA"/>
    <w:rsid w:val="008F60A0"/>
    <w:rsid w:val="008F69FD"/>
    <w:rsid w:val="008F6EA6"/>
    <w:rsid w:val="008F752E"/>
    <w:rsid w:val="008F757D"/>
    <w:rsid w:val="008F7A0F"/>
    <w:rsid w:val="008F7E8F"/>
    <w:rsid w:val="009004F1"/>
    <w:rsid w:val="00900B30"/>
    <w:rsid w:val="00901EE1"/>
    <w:rsid w:val="009020A9"/>
    <w:rsid w:val="00902228"/>
    <w:rsid w:val="0090229D"/>
    <w:rsid w:val="009027FC"/>
    <w:rsid w:val="00902C9A"/>
    <w:rsid w:val="00902E32"/>
    <w:rsid w:val="009030BA"/>
    <w:rsid w:val="0090326F"/>
    <w:rsid w:val="00903766"/>
    <w:rsid w:val="0090403F"/>
    <w:rsid w:val="00904417"/>
    <w:rsid w:val="0090485F"/>
    <w:rsid w:val="00904FA1"/>
    <w:rsid w:val="00905635"/>
    <w:rsid w:val="00905DED"/>
    <w:rsid w:val="00906608"/>
    <w:rsid w:val="00906A82"/>
    <w:rsid w:val="009077E7"/>
    <w:rsid w:val="00907846"/>
    <w:rsid w:val="00907D16"/>
    <w:rsid w:val="00910351"/>
    <w:rsid w:val="00912FE2"/>
    <w:rsid w:val="009139B2"/>
    <w:rsid w:val="00913A45"/>
    <w:rsid w:val="00914250"/>
    <w:rsid w:val="00914CCF"/>
    <w:rsid w:val="00915B6A"/>
    <w:rsid w:val="00915C5B"/>
    <w:rsid w:val="009164D6"/>
    <w:rsid w:val="0092045A"/>
    <w:rsid w:val="00920C38"/>
    <w:rsid w:val="009212BE"/>
    <w:rsid w:val="0092141D"/>
    <w:rsid w:val="00921A35"/>
    <w:rsid w:val="00921ABD"/>
    <w:rsid w:val="0092276F"/>
    <w:rsid w:val="00922DC5"/>
    <w:rsid w:val="0092410A"/>
    <w:rsid w:val="009249F4"/>
    <w:rsid w:val="00925528"/>
    <w:rsid w:val="009263DC"/>
    <w:rsid w:val="00926541"/>
    <w:rsid w:val="00926596"/>
    <w:rsid w:val="0092689D"/>
    <w:rsid w:val="0092751A"/>
    <w:rsid w:val="00930844"/>
    <w:rsid w:val="00930D7E"/>
    <w:rsid w:val="009310F1"/>
    <w:rsid w:val="00932C5C"/>
    <w:rsid w:val="00932DDF"/>
    <w:rsid w:val="00933E24"/>
    <w:rsid w:val="0093418D"/>
    <w:rsid w:val="00934267"/>
    <w:rsid w:val="00935218"/>
    <w:rsid w:val="00936D9F"/>
    <w:rsid w:val="00937169"/>
    <w:rsid w:val="009373F8"/>
    <w:rsid w:val="009374C8"/>
    <w:rsid w:val="009379C9"/>
    <w:rsid w:val="00937F89"/>
    <w:rsid w:val="00940486"/>
    <w:rsid w:val="00940888"/>
    <w:rsid w:val="00940E91"/>
    <w:rsid w:val="00941331"/>
    <w:rsid w:val="00941616"/>
    <w:rsid w:val="009421C0"/>
    <w:rsid w:val="00942A06"/>
    <w:rsid w:val="00942A43"/>
    <w:rsid w:val="00942A4E"/>
    <w:rsid w:val="009433BE"/>
    <w:rsid w:val="0094399D"/>
    <w:rsid w:val="00944253"/>
    <w:rsid w:val="00944993"/>
    <w:rsid w:val="0094545E"/>
    <w:rsid w:val="009455EB"/>
    <w:rsid w:val="00945697"/>
    <w:rsid w:val="00946284"/>
    <w:rsid w:val="00946E68"/>
    <w:rsid w:val="00946F0E"/>
    <w:rsid w:val="009479A1"/>
    <w:rsid w:val="009502F5"/>
    <w:rsid w:val="0095117B"/>
    <w:rsid w:val="00951305"/>
    <w:rsid w:val="0095161D"/>
    <w:rsid w:val="0095161E"/>
    <w:rsid w:val="00951705"/>
    <w:rsid w:val="00951D4D"/>
    <w:rsid w:val="00951F65"/>
    <w:rsid w:val="00951FB2"/>
    <w:rsid w:val="00951FBC"/>
    <w:rsid w:val="009521CD"/>
    <w:rsid w:val="009522C7"/>
    <w:rsid w:val="00952A0F"/>
    <w:rsid w:val="00953932"/>
    <w:rsid w:val="00954325"/>
    <w:rsid w:val="00954339"/>
    <w:rsid w:val="009544DF"/>
    <w:rsid w:val="009545CC"/>
    <w:rsid w:val="00954B06"/>
    <w:rsid w:val="009551DB"/>
    <w:rsid w:val="009556DC"/>
    <w:rsid w:val="00955CC8"/>
    <w:rsid w:val="0095689D"/>
    <w:rsid w:val="00956BB7"/>
    <w:rsid w:val="0096067C"/>
    <w:rsid w:val="0096082A"/>
    <w:rsid w:val="00960FF9"/>
    <w:rsid w:val="00961576"/>
    <w:rsid w:val="00961EC5"/>
    <w:rsid w:val="0096208C"/>
    <w:rsid w:val="00962DDB"/>
    <w:rsid w:val="00963A8C"/>
    <w:rsid w:val="00963B70"/>
    <w:rsid w:val="00963E89"/>
    <w:rsid w:val="00964771"/>
    <w:rsid w:val="00964CA6"/>
    <w:rsid w:val="00965144"/>
    <w:rsid w:val="0096514C"/>
    <w:rsid w:val="009651CC"/>
    <w:rsid w:val="009653D7"/>
    <w:rsid w:val="0096592B"/>
    <w:rsid w:val="0096673A"/>
    <w:rsid w:val="0096718A"/>
    <w:rsid w:val="00967A3E"/>
    <w:rsid w:val="00967AB4"/>
    <w:rsid w:val="00967B81"/>
    <w:rsid w:val="00970C93"/>
    <w:rsid w:val="009710C1"/>
    <w:rsid w:val="00972594"/>
    <w:rsid w:val="00972890"/>
    <w:rsid w:val="00972C5D"/>
    <w:rsid w:val="00972CFD"/>
    <w:rsid w:val="00973332"/>
    <w:rsid w:val="00973F25"/>
    <w:rsid w:val="00974823"/>
    <w:rsid w:val="00974BEC"/>
    <w:rsid w:val="0097511E"/>
    <w:rsid w:val="0097515A"/>
    <w:rsid w:val="00975300"/>
    <w:rsid w:val="00975476"/>
    <w:rsid w:val="00975489"/>
    <w:rsid w:val="009757AF"/>
    <w:rsid w:val="00975E3B"/>
    <w:rsid w:val="00976444"/>
    <w:rsid w:val="00976F51"/>
    <w:rsid w:val="00977354"/>
    <w:rsid w:val="00977944"/>
    <w:rsid w:val="00977A85"/>
    <w:rsid w:val="00977A89"/>
    <w:rsid w:val="00977C62"/>
    <w:rsid w:val="009802CD"/>
    <w:rsid w:val="00980ADF"/>
    <w:rsid w:val="009815F6"/>
    <w:rsid w:val="00982327"/>
    <w:rsid w:val="00982699"/>
    <w:rsid w:val="009826C4"/>
    <w:rsid w:val="00982E0E"/>
    <w:rsid w:val="0098323C"/>
    <w:rsid w:val="0098333F"/>
    <w:rsid w:val="00983B9B"/>
    <w:rsid w:val="009854CE"/>
    <w:rsid w:val="009857E2"/>
    <w:rsid w:val="00986A3C"/>
    <w:rsid w:val="00987E79"/>
    <w:rsid w:val="00990486"/>
    <w:rsid w:val="0099128C"/>
    <w:rsid w:val="00991AA0"/>
    <w:rsid w:val="00991B11"/>
    <w:rsid w:val="00992374"/>
    <w:rsid w:val="00992CB2"/>
    <w:rsid w:val="009930B2"/>
    <w:rsid w:val="009931A5"/>
    <w:rsid w:val="0099321F"/>
    <w:rsid w:val="009934B8"/>
    <w:rsid w:val="0099387C"/>
    <w:rsid w:val="0099474B"/>
    <w:rsid w:val="00994789"/>
    <w:rsid w:val="00994D5D"/>
    <w:rsid w:val="009953C0"/>
    <w:rsid w:val="00995C79"/>
    <w:rsid w:val="00995DED"/>
    <w:rsid w:val="00996046"/>
    <w:rsid w:val="00996180"/>
    <w:rsid w:val="00996617"/>
    <w:rsid w:val="0099697C"/>
    <w:rsid w:val="00996DEC"/>
    <w:rsid w:val="009971E8"/>
    <w:rsid w:val="00997256"/>
    <w:rsid w:val="00997555"/>
    <w:rsid w:val="0099767E"/>
    <w:rsid w:val="00997776"/>
    <w:rsid w:val="00997C4E"/>
    <w:rsid w:val="009A03FF"/>
    <w:rsid w:val="009A19CA"/>
    <w:rsid w:val="009A1DE0"/>
    <w:rsid w:val="009A1EB4"/>
    <w:rsid w:val="009A22C1"/>
    <w:rsid w:val="009A3571"/>
    <w:rsid w:val="009A365A"/>
    <w:rsid w:val="009A3808"/>
    <w:rsid w:val="009A3D44"/>
    <w:rsid w:val="009A49D6"/>
    <w:rsid w:val="009A4E47"/>
    <w:rsid w:val="009A565B"/>
    <w:rsid w:val="009A57A6"/>
    <w:rsid w:val="009A67F4"/>
    <w:rsid w:val="009A6919"/>
    <w:rsid w:val="009A6998"/>
    <w:rsid w:val="009A6F03"/>
    <w:rsid w:val="009A7606"/>
    <w:rsid w:val="009A7697"/>
    <w:rsid w:val="009A77ED"/>
    <w:rsid w:val="009A7C53"/>
    <w:rsid w:val="009B09CC"/>
    <w:rsid w:val="009B0A0E"/>
    <w:rsid w:val="009B0BC9"/>
    <w:rsid w:val="009B0BF0"/>
    <w:rsid w:val="009B0F97"/>
    <w:rsid w:val="009B1269"/>
    <w:rsid w:val="009B14C6"/>
    <w:rsid w:val="009B157B"/>
    <w:rsid w:val="009B16BA"/>
    <w:rsid w:val="009B16BB"/>
    <w:rsid w:val="009B1A81"/>
    <w:rsid w:val="009B1DA0"/>
    <w:rsid w:val="009B2355"/>
    <w:rsid w:val="009B2589"/>
    <w:rsid w:val="009B2F15"/>
    <w:rsid w:val="009B342A"/>
    <w:rsid w:val="009B3FEF"/>
    <w:rsid w:val="009B45D4"/>
    <w:rsid w:val="009B4799"/>
    <w:rsid w:val="009B48AC"/>
    <w:rsid w:val="009B522C"/>
    <w:rsid w:val="009B548A"/>
    <w:rsid w:val="009B5BFD"/>
    <w:rsid w:val="009B5DB5"/>
    <w:rsid w:val="009B7018"/>
    <w:rsid w:val="009B7172"/>
    <w:rsid w:val="009B78F4"/>
    <w:rsid w:val="009C05D0"/>
    <w:rsid w:val="009C081D"/>
    <w:rsid w:val="009C0D0E"/>
    <w:rsid w:val="009C1826"/>
    <w:rsid w:val="009C2663"/>
    <w:rsid w:val="009C2C00"/>
    <w:rsid w:val="009C2C2A"/>
    <w:rsid w:val="009C32F8"/>
    <w:rsid w:val="009C3910"/>
    <w:rsid w:val="009C3D20"/>
    <w:rsid w:val="009C420F"/>
    <w:rsid w:val="009C47CD"/>
    <w:rsid w:val="009C4B42"/>
    <w:rsid w:val="009C57FB"/>
    <w:rsid w:val="009C5AE5"/>
    <w:rsid w:val="009C5D8F"/>
    <w:rsid w:val="009C650A"/>
    <w:rsid w:val="009C6A86"/>
    <w:rsid w:val="009C72CB"/>
    <w:rsid w:val="009D01FB"/>
    <w:rsid w:val="009D11B3"/>
    <w:rsid w:val="009D1518"/>
    <w:rsid w:val="009D1D4A"/>
    <w:rsid w:val="009D1E4E"/>
    <w:rsid w:val="009D2043"/>
    <w:rsid w:val="009D27CD"/>
    <w:rsid w:val="009D2A9A"/>
    <w:rsid w:val="009D313E"/>
    <w:rsid w:val="009D418B"/>
    <w:rsid w:val="009D4664"/>
    <w:rsid w:val="009D508B"/>
    <w:rsid w:val="009D58BF"/>
    <w:rsid w:val="009D67A9"/>
    <w:rsid w:val="009D69FD"/>
    <w:rsid w:val="009D73AE"/>
    <w:rsid w:val="009D762D"/>
    <w:rsid w:val="009D79D9"/>
    <w:rsid w:val="009D7E05"/>
    <w:rsid w:val="009D7EC5"/>
    <w:rsid w:val="009D7F1D"/>
    <w:rsid w:val="009D7F4C"/>
    <w:rsid w:val="009E09F3"/>
    <w:rsid w:val="009E0C97"/>
    <w:rsid w:val="009E0D4F"/>
    <w:rsid w:val="009E107E"/>
    <w:rsid w:val="009E1298"/>
    <w:rsid w:val="009E161A"/>
    <w:rsid w:val="009E2776"/>
    <w:rsid w:val="009E28E8"/>
    <w:rsid w:val="009E2923"/>
    <w:rsid w:val="009E2B48"/>
    <w:rsid w:val="009E2DE0"/>
    <w:rsid w:val="009E2E8D"/>
    <w:rsid w:val="009E2F32"/>
    <w:rsid w:val="009E3130"/>
    <w:rsid w:val="009E351B"/>
    <w:rsid w:val="009E3DBF"/>
    <w:rsid w:val="009E3E36"/>
    <w:rsid w:val="009E53E6"/>
    <w:rsid w:val="009E6DDC"/>
    <w:rsid w:val="009E7B10"/>
    <w:rsid w:val="009E7D62"/>
    <w:rsid w:val="009F006B"/>
    <w:rsid w:val="009F1185"/>
    <w:rsid w:val="009F1481"/>
    <w:rsid w:val="009F177B"/>
    <w:rsid w:val="009F18BA"/>
    <w:rsid w:val="009F27B0"/>
    <w:rsid w:val="009F2D00"/>
    <w:rsid w:val="009F322E"/>
    <w:rsid w:val="009F3991"/>
    <w:rsid w:val="009F3CF0"/>
    <w:rsid w:val="009F3FD1"/>
    <w:rsid w:val="009F4729"/>
    <w:rsid w:val="009F483D"/>
    <w:rsid w:val="009F4C60"/>
    <w:rsid w:val="009F58A7"/>
    <w:rsid w:val="009F637A"/>
    <w:rsid w:val="009F664B"/>
    <w:rsid w:val="009F6B4A"/>
    <w:rsid w:val="009F6E39"/>
    <w:rsid w:val="009F6EE4"/>
    <w:rsid w:val="009F704D"/>
    <w:rsid w:val="009F7248"/>
    <w:rsid w:val="009F7337"/>
    <w:rsid w:val="009F739F"/>
    <w:rsid w:val="009F7C84"/>
    <w:rsid w:val="00A006A8"/>
    <w:rsid w:val="00A025DE"/>
    <w:rsid w:val="00A02788"/>
    <w:rsid w:val="00A0285A"/>
    <w:rsid w:val="00A02BFF"/>
    <w:rsid w:val="00A02CE1"/>
    <w:rsid w:val="00A02D88"/>
    <w:rsid w:val="00A0392D"/>
    <w:rsid w:val="00A03DB4"/>
    <w:rsid w:val="00A03EE0"/>
    <w:rsid w:val="00A03EE6"/>
    <w:rsid w:val="00A045AC"/>
    <w:rsid w:val="00A0486C"/>
    <w:rsid w:val="00A05207"/>
    <w:rsid w:val="00A0578B"/>
    <w:rsid w:val="00A0581A"/>
    <w:rsid w:val="00A05D7B"/>
    <w:rsid w:val="00A05F54"/>
    <w:rsid w:val="00A065BA"/>
    <w:rsid w:val="00A06757"/>
    <w:rsid w:val="00A06F57"/>
    <w:rsid w:val="00A06F91"/>
    <w:rsid w:val="00A07077"/>
    <w:rsid w:val="00A0750B"/>
    <w:rsid w:val="00A0753A"/>
    <w:rsid w:val="00A07AC1"/>
    <w:rsid w:val="00A07E22"/>
    <w:rsid w:val="00A10650"/>
    <w:rsid w:val="00A10DC7"/>
    <w:rsid w:val="00A11170"/>
    <w:rsid w:val="00A11203"/>
    <w:rsid w:val="00A1158F"/>
    <w:rsid w:val="00A11E83"/>
    <w:rsid w:val="00A122FC"/>
    <w:rsid w:val="00A126AC"/>
    <w:rsid w:val="00A13132"/>
    <w:rsid w:val="00A132B3"/>
    <w:rsid w:val="00A1385B"/>
    <w:rsid w:val="00A1460C"/>
    <w:rsid w:val="00A147E4"/>
    <w:rsid w:val="00A1482B"/>
    <w:rsid w:val="00A14878"/>
    <w:rsid w:val="00A14A24"/>
    <w:rsid w:val="00A14DDB"/>
    <w:rsid w:val="00A15445"/>
    <w:rsid w:val="00A154A4"/>
    <w:rsid w:val="00A15906"/>
    <w:rsid w:val="00A160E4"/>
    <w:rsid w:val="00A1618F"/>
    <w:rsid w:val="00A16741"/>
    <w:rsid w:val="00A1685F"/>
    <w:rsid w:val="00A16C64"/>
    <w:rsid w:val="00A16D9B"/>
    <w:rsid w:val="00A16FC1"/>
    <w:rsid w:val="00A1706D"/>
    <w:rsid w:val="00A17E8B"/>
    <w:rsid w:val="00A204D6"/>
    <w:rsid w:val="00A2141E"/>
    <w:rsid w:val="00A22555"/>
    <w:rsid w:val="00A22AA1"/>
    <w:rsid w:val="00A230E7"/>
    <w:rsid w:val="00A233F4"/>
    <w:rsid w:val="00A24093"/>
    <w:rsid w:val="00A241F8"/>
    <w:rsid w:val="00A248FE"/>
    <w:rsid w:val="00A24A64"/>
    <w:rsid w:val="00A26C5C"/>
    <w:rsid w:val="00A26FBB"/>
    <w:rsid w:val="00A27053"/>
    <w:rsid w:val="00A274AD"/>
    <w:rsid w:val="00A278BC"/>
    <w:rsid w:val="00A2795D"/>
    <w:rsid w:val="00A305D1"/>
    <w:rsid w:val="00A30EE4"/>
    <w:rsid w:val="00A30EF0"/>
    <w:rsid w:val="00A30FA3"/>
    <w:rsid w:val="00A31971"/>
    <w:rsid w:val="00A31B82"/>
    <w:rsid w:val="00A32020"/>
    <w:rsid w:val="00A32B4A"/>
    <w:rsid w:val="00A32BA7"/>
    <w:rsid w:val="00A32F29"/>
    <w:rsid w:val="00A330B0"/>
    <w:rsid w:val="00A3327E"/>
    <w:rsid w:val="00A33DCB"/>
    <w:rsid w:val="00A341F4"/>
    <w:rsid w:val="00A3446D"/>
    <w:rsid w:val="00A34525"/>
    <w:rsid w:val="00A34DB8"/>
    <w:rsid w:val="00A35334"/>
    <w:rsid w:val="00A354D6"/>
    <w:rsid w:val="00A3661B"/>
    <w:rsid w:val="00A3665B"/>
    <w:rsid w:val="00A3689B"/>
    <w:rsid w:val="00A373BB"/>
    <w:rsid w:val="00A402DF"/>
    <w:rsid w:val="00A40367"/>
    <w:rsid w:val="00A40447"/>
    <w:rsid w:val="00A405E6"/>
    <w:rsid w:val="00A40936"/>
    <w:rsid w:val="00A40999"/>
    <w:rsid w:val="00A409A7"/>
    <w:rsid w:val="00A40E69"/>
    <w:rsid w:val="00A42649"/>
    <w:rsid w:val="00A42DC3"/>
    <w:rsid w:val="00A432DB"/>
    <w:rsid w:val="00A43574"/>
    <w:rsid w:val="00A43C22"/>
    <w:rsid w:val="00A43C7E"/>
    <w:rsid w:val="00A44917"/>
    <w:rsid w:val="00A44DE6"/>
    <w:rsid w:val="00A44EE7"/>
    <w:rsid w:val="00A45577"/>
    <w:rsid w:val="00A4590F"/>
    <w:rsid w:val="00A45D8B"/>
    <w:rsid w:val="00A46005"/>
    <w:rsid w:val="00A463CE"/>
    <w:rsid w:val="00A468D9"/>
    <w:rsid w:val="00A46BDA"/>
    <w:rsid w:val="00A472CF"/>
    <w:rsid w:val="00A473C4"/>
    <w:rsid w:val="00A47A36"/>
    <w:rsid w:val="00A47B4F"/>
    <w:rsid w:val="00A50475"/>
    <w:rsid w:val="00A50676"/>
    <w:rsid w:val="00A506A7"/>
    <w:rsid w:val="00A507EA"/>
    <w:rsid w:val="00A5142F"/>
    <w:rsid w:val="00A5165F"/>
    <w:rsid w:val="00A51720"/>
    <w:rsid w:val="00A518C2"/>
    <w:rsid w:val="00A51F70"/>
    <w:rsid w:val="00A52009"/>
    <w:rsid w:val="00A52296"/>
    <w:rsid w:val="00A526B7"/>
    <w:rsid w:val="00A52BAE"/>
    <w:rsid w:val="00A52D64"/>
    <w:rsid w:val="00A52DC1"/>
    <w:rsid w:val="00A536D8"/>
    <w:rsid w:val="00A538E2"/>
    <w:rsid w:val="00A53BB1"/>
    <w:rsid w:val="00A54084"/>
    <w:rsid w:val="00A5446C"/>
    <w:rsid w:val="00A54A43"/>
    <w:rsid w:val="00A54E99"/>
    <w:rsid w:val="00A55858"/>
    <w:rsid w:val="00A56C3E"/>
    <w:rsid w:val="00A56E83"/>
    <w:rsid w:val="00A56FA5"/>
    <w:rsid w:val="00A57589"/>
    <w:rsid w:val="00A57603"/>
    <w:rsid w:val="00A57810"/>
    <w:rsid w:val="00A57B35"/>
    <w:rsid w:val="00A606B0"/>
    <w:rsid w:val="00A60B9B"/>
    <w:rsid w:val="00A61235"/>
    <w:rsid w:val="00A614FA"/>
    <w:rsid w:val="00A623FF"/>
    <w:rsid w:val="00A625B3"/>
    <w:rsid w:val="00A6282F"/>
    <w:rsid w:val="00A63018"/>
    <w:rsid w:val="00A63AA2"/>
    <w:rsid w:val="00A6445A"/>
    <w:rsid w:val="00A64748"/>
    <w:rsid w:val="00A6479F"/>
    <w:rsid w:val="00A66110"/>
    <w:rsid w:val="00A666AE"/>
    <w:rsid w:val="00A66722"/>
    <w:rsid w:val="00A667D2"/>
    <w:rsid w:val="00A66896"/>
    <w:rsid w:val="00A66999"/>
    <w:rsid w:val="00A66C7A"/>
    <w:rsid w:val="00A6703B"/>
    <w:rsid w:val="00A67349"/>
    <w:rsid w:val="00A702D8"/>
    <w:rsid w:val="00A704BA"/>
    <w:rsid w:val="00A7076D"/>
    <w:rsid w:val="00A709E0"/>
    <w:rsid w:val="00A712ED"/>
    <w:rsid w:val="00A71448"/>
    <w:rsid w:val="00A71C60"/>
    <w:rsid w:val="00A71CE8"/>
    <w:rsid w:val="00A71F6C"/>
    <w:rsid w:val="00A72C44"/>
    <w:rsid w:val="00A73172"/>
    <w:rsid w:val="00A734B2"/>
    <w:rsid w:val="00A736F0"/>
    <w:rsid w:val="00A73A9C"/>
    <w:rsid w:val="00A73EB7"/>
    <w:rsid w:val="00A74774"/>
    <w:rsid w:val="00A74E04"/>
    <w:rsid w:val="00A74E92"/>
    <w:rsid w:val="00A75174"/>
    <w:rsid w:val="00A7536B"/>
    <w:rsid w:val="00A75716"/>
    <w:rsid w:val="00A75A54"/>
    <w:rsid w:val="00A75BA7"/>
    <w:rsid w:val="00A75BD5"/>
    <w:rsid w:val="00A75F21"/>
    <w:rsid w:val="00A7673D"/>
    <w:rsid w:val="00A76C06"/>
    <w:rsid w:val="00A76CCE"/>
    <w:rsid w:val="00A76F94"/>
    <w:rsid w:val="00A777EF"/>
    <w:rsid w:val="00A77D7A"/>
    <w:rsid w:val="00A80864"/>
    <w:rsid w:val="00A809BE"/>
    <w:rsid w:val="00A80B20"/>
    <w:rsid w:val="00A81B6F"/>
    <w:rsid w:val="00A82093"/>
    <w:rsid w:val="00A823A1"/>
    <w:rsid w:val="00A82583"/>
    <w:rsid w:val="00A82866"/>
    <w:rsid w:val="00A8338B"/>
    <w:rsid w:val="00A837AB"/>
    <w:rsid w:val="00A83A86"/>
    <w:rsid w:val="00A83DBC"/>
    <w:rsid w:val="00A83EEA"/>
    <w:rsid w:val="00A8406E"/>
    <w:rsid w:val="00A84533"/>
    <w:rsid w:val="00A84C20"/>
    <w:rsid w:val="00A8503D"/>
    <w:rsid w:val="00A8520D"/>
    <w:rsid w:val="00A85443"/>
    <w:rsid w:val="00A856CC"/>
    <w:rsid w:val="00A85A9C"/>
    <w:rsid w:val="00A8602C"/>
    <w:rsid w:val="00A860E4"/>
    <w:rsid w:val="00A8626A"/>
    <w:rsid w:val="00A86AA8"/>
    <w:rsid w:val="00A86AF9"/>
    <w:rsid w:val="00A86E77"/>
    <w:rsid w:val="00A90C0B"/>
    <w:rsid w:val="00A91BCB"/>
    <w:rsid w:val="00A9266F"/>
    <w:rsid w:val="00A92CFB"/>
    <w:rsid w:val="00A93A8A"/>
    <w:rsid w:val="00A93C5A"/>
    <w:rsid w:val="00A93E17"/>
    <w:rsid w:val="00A94894"/>
    <w:rsid w:val="00A94ED7"/>
    <w:rsid w:val="00A94F80"/>
    <w:rsid w:val="00A95018"/>
    <w:rsid w:val="00A95751"/>
    <w:rsid w:val="00A95DC2"/>
    <w:rsid w:val="00A95E82"/>
    <w:rsid w:val="00A96015"/>
    <w:rsid w:val="00A96D25"/>
    <w:rsid w:val="00A970E1"/>
    <w:rsid w:val="00A97D20"/>
    <w:rsid w:val="00A97FE2"/>
    <w:rsid w:val="00AA00DF"/>
    <w:rsid w:val="00AA034B"/>
    <w:rsid w:val="00AA05A1"/>
    <w:rsid w:val="00AA0962"/>
    <w:rsid w:val="00AA0B8F"/>
    <w:rsid w:val="00AA0BFD"/>
    <w:rsid w:val="00AA145E"/>
    <w:rsid w:val="00AA149C"/>
    <w:rsid w:val="00AA14DF"/>
    <w:rsid w:val="00AA1E26"/>
    <w:rsid w:val="00AA1E45"/>
    <w:rsid w:val="00AA1FCB"/>
    <w:rsid w:val="00AA215A"/>
    <w:rsid w:val="00AA267F"/>
    <w:rsid w:val="00AA3C07"/>
    <w:rsid w:val="00AA3C30"/>
    <w:rsid w:val="00AA3C56"/>
    <w:rsid w:val="00AA3E23"/>
    <w:rsid w:val="00AA4672"/>
    <w:rsid w:val="00AA5657"/>
    <w:rsid w:val="00AA5A57"/>
    <w:rsid w:val="00AA6178"/>
    <w:rsid w:val="00AA6344"/>
    <w:rsid w:val="00AA6977"/>
    <w:rsid w:val="00AA72ED"/>
    <w:rsid w:val="00AA7393"/>
    <w:rsid w:val="00AA7900"/>
    <w:rsid w:val="00AB0306"/>
    <w:rsid w:val="00AB0437"/>
    <w:rsid w:val="00AB06A5"/>
    <w:rsid w:val="00AB0F35"/>
    <w:rsid w:val="00AB2764"/>
    <w:rsid w:val="00AB27F6"/>
    <w:rsid w:val="00AB29E7"/>
    <w:rsid w:val="00AB330E"/>
    <w:rsid w:val="00AB3B10"/>
    <w:rsid w:val="00AB452C"/>
    <w:rsid w:val="00AB46E1"/>
    <w:rsid w:val="00AB4A2B"/>
    <w:rsid w:val="00AB4A3A"/>
    <w:rsid w:val="00AB4D02"/>
    <w:rsid w:val="00AB4F6E"/>
    <w:rsid w:val="00AB4F88"/>
    <w:rsid w:val="00AB5471"/>
    <w:rsid w:val="00AB5A8E"/>
    <w:rsid w:val="00AB6A47"/>
    <w:rsid w:val="00AB6DB0"/>
    <w:rsid w:val="00AB763D"/>
    <w:rsid w:val="00AB7760"/>
    <w:rsid w:val="00AB7973"/>
    <w:rsid w:val="00AB7F0E"/>
    <w:rsid w:val="00AC06A8"/>
    <w:rsid w:val="00AC074E"/>
    <w:rsid w:val="00AC159D"/>
    <w:rsid w:val="00AC1A51"/>
    <w:rsid w:val="00AC2230"/>
    <w:rsid w:val="00AC23EA"/>
    <w:rsid w:val="00AC2A59"/>
    <w:rsid w:val="00AC3C19"/>
    <w:rsid w:val="00AC4014"/>
    <w:rsid w:val="00AC4217"/>
    <w:rsid w:val="00AC44E9"/>
    <w:rsid w:val="00AC461A"/>
    <w:rsid w:val="00AC4E68"/>
    <w:rsid w:val="00AC4F35"/>
    <w:rsid w:val="00AC56EE"/>
    <w:rsid w:val="00AC5942"/>
    <w:rsid w:val="00AC64D9"/>
    <w:rsid w:val="00AC6710"/>
    <w:rsid w:val="00AC6970"/>
    <w:rsid w:val="00AC6A70"/>
    <w:rsid w:val="00AC6AFC"/>
    <w:rsid w:val="00AC7AF6"/>
    <w:rsid w:val="00AC7E57"/>
    <w:rsid w:val="00AD0292"/>
    <w:rsid w:val="00AD06CF"/>
    <w:rsid w:val="00AD0FFA"/>
    <w:rsid w:val="00AD1833"/>
    <w:rsid w:val="00AD2A3C"/>
    <w:rsid w:val="00AD3C0F"/>
    <w:rsid w:val="00AD45C4"/>
    <w:rsid w:val="00AD4662"/>
    <w:rsid w:val="00AD4D64"/>
    <w:rsid w:val="00AD5264"/>
    <w:rsid w:val="00AD53EB"/>
    <w:rsid w:val="00AD559E"/>
    <w:rsid w:val="00AD5C55"/>
    <w:rsid w:val="00AD5EE1"/>
    <w:rsid w:val="00AD68AC"/>
    <w:rsid w:val="00AD6A1A"/>
    <w:rsid w:val="00AD6AEF"/>
    <w:rsid w:val="00AD6DCD"/>
    <w:rsid w:val="00AD6E4E"/>
    <w:rsid w:val="00AD75AF"/>
    <w:rsid w:val="00AD784F"/>
    <w:rsid w:val="00AD7A0D"/>
    <w:rsid w:val="00AE00C8"/>
    <w:rsid w:val="00AE02F1"/>
    <w:rsid w:val="00AE078F"/>
    <w:rsid w:val="00AE11AE"/>
    <w:rsid w:val="00AE202F"/>
    <w:rsid w:val="00AE2980"/>
    <w:rsid w:val="00AE2E41"/>
    <w:rsid w:val="00AE387C"/>
    <w:rsid w:val="00AE6930"/>
    <w:rsid w:val="00AE698C"/>
    <w:rsid w:val="00AE6BFD"/>
    <w:rsid w:val="00AE7365"/>
    <w:rsid w:val="00AE7E07"/>
    <w:rsid w:val="00AF05B3"/>
    <w:rsid w:val="00AF0FA6"/>
    <w:rsid w:val="00AF1376"/>
    <w:rsid w:val="00AF1C32"/>
    <w:rsid w:val="00AF4A9A"/>
    <w:rsid w:val="00AF4F02"/>
    <w:rsid w:val="00AF4F1C"/>
    <w:rsid w:val="00AF4F22"/>
    <w:rsid w:val="00AF5809"/>
    <w:rsid w:val="00AF5AFD"/>
    <w:rsid w:val="00AF5F87"/>
    <w:rsid w:val="00AF6884"/>
    <w:rsid w:val="00AF6C89"/>
    <w:rsid w:val="00AF7290"/>
    <w:rsid w:val="00AF72AF"/>
    <w:rsid w:val="00AF7F07"/>
    <w:rsid w:val="00B00BA2"/>
    <w:rsid w:val="00B00C68"/>
    <w:rsid w:val="00B013ED"/>
    <w:rsid w:val="00B01E42"/>
    <w:rsid w:val="00B027E7"/>
    <w:rsid w:val="00B02AD5"/>
    <w:rsid w:val="00B02B38"/>
    <w:rsid w:val="00B02B64"/>
    <w:rsid w:val="00B02F72"/>
    <w:rsid w:val="00B034D9"/>
    <w:rsid w:val="00B0374D"/>
    <w:rsid w:val="00B03890"/>
    <w:rsid w:val="00B039B2"/>
    <w:rsid w:val="00B03C71"/>
    <w:rsid w:val="00B04891"/>
    <w:rsid w:val="00B04A89"/>
    <w:rsid w:val="00B04AA8"/>
    <w:rsid w:val="00B05328"/>
    <w:rsid w:val="00B05DD1"/>
    <w:rsid w:val="00B0609C"/>
    <w:rsid w:val="00B061E2"/>
    <w:rsid w:val="00B061F9"/>
    <w:rsid w:val="00B06AE5"/>
    <w:rsid w:val="00B0700E"/>
    <w:rsid w:val="00B109B0"/>
    <w:rsid w:val="00B11928"/>
    <w:rsid w:val="00B11985"/>
    <w:rsid w:val="00B11B4E"/>
    <w:rsid w:val="00B132AE"/>
    <w:rsid w:val="00B13418"/>
    <w:rsid w:val="00B136EA"/>
    <w:rsid w:val="00B149D0"/>
    <w:rsid w:val="00B14EC5"/>
    <w:rsid w:val="00B14F4F"/>
    <w:rsid w:val="00B14FF1"/>
    <w:rsid w:val="00B157A1"/>
    <w:rsid w:val="00B1583A"/>
    <w:rsid w:val="00B16022"/>
    <w:rsid w:val="00B1612A"/>
    <w:rsid w:val="00B165D9"/>
    <w:rsid w:val="00B16B8A"/>
    <w:rsid w:val="00B16D49"/>
    <w:rsid w:val="00B170EC"/>
    <w:rsid w:val="00B17E58"/>
    <w:rsid w:val="00B2019E"/>
    <w:rsid w:val="00B20CFC"/>
    <w:rsid w:val="00B2105F"/>
    <w:rsid w:val="00B2131B"/>
    <w:rsid w:val="00B21468"/>
    <w:rsid w:val="00B21474"/>
    <w:rsid w:val="00B21876"/>
    <w:rsid w:val="00B21BC3"/>
    <w:rsid w:val="00B21E0F"/>
    <w:rsid w:val="00B22032"/>
    <w:rsid w:val="00B22527"/>
    <w:rsid w:val="00B225E7"/>
    <w:rsid w:val="00B22788"/>
    <w:rsid w:val="00B22DE2"/>
    <w:rsid w:val="00B22E55"/>
    <w:rsid w:val="00B2310F"/>
    <w:rsid w:val="00B23120"/>
    <w:rsid w:val="00B2319D"/>
    <w:rsid w:val="00B23332"/>
    <w:rsid w:val="00B2378B"/>
    <w:rsid w:val="00B24697"/>
    <w:rsid w:val="00B24B2C"/>
    <w:rsid w:val="00B24C52"/>
    <w:rsid w:val="00B24FA8"/>
    <w:rsid w:val="00B25251"/>
    <w:rsid w:val="00B25597"/>
    <w:rsid w:val="00B2572B"/>
    <w:rsid w:val="00B269B7"/>
    <w:rsid w:val="00B26A7A"/>
    <w:rsid w:val="00B26FC4"/>
    <w:rsid w:val="00B27294"/>
    <w:rsid w:val="00B272F5"/>
    <w:rsid w:val="00B27FEE"/>
    <w:rsid w:val="00B300E1"/>
    <w:rsid w:val="00B30BE0"/>
    <w:rsid w:val="00B310D0"/>
    <w:rsid w:val="00B3128C"/>
    <w:rsid w:val="00B312C9"/>
    <w:rsid w:val="00B313C9"/>
    <w:rsid w:val="00B31925"/>
    <w:rsid w:val="00B319B6"/>
    <w:rsid w:val="00B31B1C"/>
    <w:rsid w:val="00B31D7C"/>
    <w:rsid w:val="00B31E0B"/>
    <w:rsid w:val="00B32445"/>
    <w:rsid w:val="00B32F0C"/>
    <w:rsid w:val="00B3351F"/>
    <w:rsid w:val="00B335EC"/>
    <w:rsid w:val="00B33664"/>
    <w:rsid w:val="00B33A30"/>
    <w:rsid w:val="00B33CC9"/>
    <w:rsid w:val="00B3427C"/>
    <w:rsid w:val="00B3448D"/>
    <w:rsid w:val="00B3479D"/>
    <w:rsid w:val="00B3483E"/>
    <w:rsid w:val="00B35198"/>
    <w:rsid w:val="00B3522D"/>
    <w:rsid w:val="00B35528"/>
    <w:rsid w:val="00B35EB5"/>
    <w:rsid w:val="00B36623"/>
    <w:rsid w:val="00B370BE"/>
    <w:rsid w:val="00B37FAE"/>
    <w:rsid w:val="00B403B9"/>
    <w:rsid w:val="00B40810"/>
    <w:rsid w:val="00B40EB3"/>
    <w:rsid w:val="00B41176"/>
    <w:rsid w:val="00B419E5"/>
    <w:rsid w:val="00B41A6A"/>
    <w:rsid w:val="00B41F5D"/>
    <w:rsid w:val="00B42BD2"/>
    <w:rsid w:val="00B437E6"/>
    <w:rsid w:val="00B43B8F"/>
    <w:rsid w:val="00B44392"/>
    <w:rsid w:val="00B453F7"/>
    <w:rsid w:val="00B459C1"/>
    <w:rsid w:val="00B46209"/>
    <w:rsid w:val="00B46331"/>
    <w:rsid w:val="00B46769"/>
    <w:rsid w:val="00B47409"/>
    <w:rsid w:val="00B475B1"/>
    <w:rsid w:val="00B47952"/>
    <w:rsid w:val="00B5002E"/>
    <w:rsid w:val="00B509B2"/>
    <w:rsid w:val="00B50ED5"/>
    <w:rsid w:val="00B51246"/>
    <w:rsid w:val="00B514AA"/>
    <w:rsid w:val="00B52CC8"/>
    <w:rsid w:val="00B533F0"/>
    <w:rsid w:val="00B534D0"/>
    <w:rsid w:val="00B53FDA"/>
    <w:rsid w:val="00B540D1"/>
    <w:rsid w:val="00B54960"/>
    <w:rsid w:val="00B551C0"/>
    <w:rsid w:val="00B55443"/>
    <w:rsid w:val="00B55458"/>
    <w:rsid w:val="00B5583C"/>
    <w:rsid w:val="00B55B4E"/>
    <w:rsid w:val="00B55E9E"/>
    <w:rsid w:val="00B564B9"/>
    <w:rsid w:val="00B5654E"/>
    <w:rsid w:val="00B56891"/>
    <w:rsid w:val="00B56DD0"/>
    <w:rsid w:val="00B56E16"/>
    <w:rsid w:val="00B56F15"/>
    <w:rsid w:val="00B571EB"/>
    <w:rsid w:val="00B57A1F"/>
    <w:rsid w:val="00B57E92"/>
    <w:rsid w:val="00B60941"/>
    <w:rsid w:val="00B61362"/>
    <w:rsid w:val="00B61727"/>
    <w:rsid w:val="00B61E3A"/>
    <w:rsid w:val="00B623B1"/>
    <w:rsid w:val="00B62733"/>
    <w:rsid w:val="00B62B6A"/>
    <w:rsid w:val="00B630F9"/>
    <w:rsid w:val="00B634E0"/>
    <w:rsid w:val="00B63BD7"/>
    <w:rsid w:val="00B64250"/>
    <w:rsid w:val="00B64F00"/>
    <w:rsid w:val="00B65250"/>
    <w:rsid w:val="00B656CF"/>
    <w:rsid w:val="00B65B4E"/>
    <w:rsid w:val="00B665B4"/>
    <w:rsid w:val="00B66E71"/>
    <w:rsid w:val="00B670C9"/>
    <w:rsid w:val="00B67381"/>
    <w:rsid w:val="00B70B27"/>
    <w:rsid w:val="00B70DE0"/>
    <w:rsid w:val="00B7179F"/>
    <w:rsid w:val="00B71892"/>
    <w:rsid w:val="00B7192E"/>
    <w:rsid w:val="00B7195E"/>
    <w:rsid w:val="00B720C0"/>
    <w:rsid w:val="00B72168"/>
    <w:rsid w:val="00B721A7"/>
    <w:rsid w:val="00B7294E"/>
    <w:rsid w:val="00B729E7"/>
    <w:rsid w:val="00B73290"/>
    <w:rsid w:val="00B734D4"/>
    <w:rsid w:val="00B73B5B"/>
    <w:rsid w:val="00B740E2"/>
    <w:rsid w:val="00B74C83"/>
    <w:rsid w:val="00B74DA7"/>
    <w:rsid w:val="00B74F24"/>
    <w:rsid w:val="00B75660"/>
    <w:rsid w:val="00B75AC7"/>
    <w:rsid w:val="00B77B90"/>
    <w:rsid w:val="00B77F61"/>
    <w:rsid w:val="00B8033D"/>
    <w:rsid w:val="00B80468"/>
    <w:rsid w:val="00B80A0E"/>
    <w:rsid w:val="00B8118F"/>
    <w:rsid w:val="00B8196C"/>
    <w:rsid w:val="00B81A39"/>
    <w:rsid w:val="00B82264"/>
    <w:rsid w:val="00B8245C"/>
    <w:rsid w:val="00B8356F"/>
    <w:rsid w:val="00B83866"/>
    <w:rsid w:val="00B83FCC"/>
    <w:rsid w:val="00B84344"/>
    <w:rsid w:val="00B8599D"/>
    <w:rsid w:val="00B85B3C"/>
    <w:rsid w:val="00B860D1"/>
    <w:rsid w:val="00B87078"/>
    <w:rsid w:val="00B8725E"/>
    <w:rsid w:val="00B87862"/>
    <w:rsid w:val="00B87A3E"/>
    <w:rsid w:val="00B87B21"/>
    <w:rsid w:val="00B87B6F"/>
    <w:rsid w:val="00B90968"/>
    <w:rsid w:val="00B90F42"/>
    <w:rsid w:val="00B911F7"/>
    <w:rsid w:val="00B91697"/>
    <w:rsid w:val="00B91B04"/>
    <w:rsid w:val="00B920C7"/>
    <w:rsid w:val="00B92970"/>
    <w:rsid w:val="00B92CA7"/>
    <w:rsid w:val="00B9325C"/>
    <w:rsid w:val="00B934CF"/>
    <w:rsid w:val="00B94659"/>
    <w:rsid w:val="00B9474B"/>
    <w:rsid w:val="00B94B9E"/>
    <w:rsid w:val="00B94EBE"/>
    <w:rsid w:val="00B9528F"/>
    <w:rsid w:val="00B95A17"/>
    <w:rsid w:val="00B967F2"/>
    <w:rsid w:val="00B97166"/>
    <w:rsid w:val="00B97976"/>
    <w:rsid w:val="00B97BA3"/>
    <w:rsid w:val="00BA00FF"/>
    <w:rsid w:val="00BA05E0"/>
    <w:rsid w:val="00BA0AAB"/>
    <w:rsid w:val="00BA0BAE"/>
    <w:rsid w:val="00BA170E"/>
    <w:rsid w:val="00BA185C"/>
    <w:rsid w:val="00BA1EE9"/>
    <w:rsid w:val="00BA2394"/>
    <w:rsid w:val="00BA243B"/>
    <w:rsid w:val="00BA2825"/>
    <w:rsid w:val="00BA2E4A"/>
    <w:rsid w:val="00BA3401"/>
    <w:rsid w:val="00BA34B3"/>
    <w:rsid w:val="00BA4083"/>
    <w:rsid w:val="00BA442E"/>
    <w:rsid w:val="00BA45DE"/>
    <w:rsid w:val="00BA4ACB"/>
    <w:rsid w:val="00BA4F4E"/>
    <w:rsid w:val="00BA524C"/>
    <w:rsid w:val="00BA5C5C"/>
    <w:rsid w:val="00BA62B3"/>
    <w:rsid w:val="00BA6446"/>
    <w:rsid w:val="00BA77AA"/>
    <w:rsid w:val="00BA7F07"/>
    <w:rsid w:val="00BB00A5"/>
    <w:rsid w:val="00BB0708"/>
    <w:rsid w:val="00BB09B6"/>
    <w:rsid w:val="00BB1E3A"/>
    <w:rsid w:val="00BB24A0"/>
    <w:rsid w:val="00BB4443"/>
    <w:rsid w:val="00BB47AC"/>
    <w:rsid w:val="00BB5839"/>
    <w:rsid w:val="00BB615A"/>
    <w:rsid w:val="00BB69A9"/>
    <w:rsid w:val="00BB6DF4"/>
    <w:rsid w:val="00BB6E2A"/>
    <w:rsid w:val="00BB7113"/>
    <w:rsid w:val="00BB7356"/>
    <w:rsid w:val="00BB765D"/>
    <w:rsid w:val="00BB7A3D"/>
    <w:rsid w:val="00BC0708"/>
    <w:rsid w:val="00BC0993"/>
    <w:rsid w:val="00BC1635"/>
    <w:rsid w:val="00BC1CE5"/>
    <w:rsid w:val="00BC1F9C"/>
    <w:rsid w:val="00BC25AE"/>
    <w:rsid w:val="00BC262F"/>
    <w:rsid w:val="00BC2741"/>
    <w:rsid w:val="00BC29CE"/>
    <w:rsid w:val="00BC29D3"/>
    <w:rsid w:val="00BC32DA"/>
    <w:rsid w:val="00BC397D"/>
    <w:rsid w:val="00BC3BC5"/>
    <w:rsid w:val="00BC4154"/>
    <w:rsid w:val="00BC46DB"/>
    <w:rsid w:val="00BC4857"/>
    <w:rsid w:val="00BC499D"/>
    <w:rsid w:val="00BC4CE2"/>
    <w:rsid w:val="00BC54FA"/>
    <w:rsid w:val="00BC5679"/>
    <w:rsid w:val="00BC5783"/>
    <w:rsid w:val="00BC5A3A"/>
    <w:rsid w:val="00BC5B1A"/>
    <w:rsid w:val="00BC702F"/>
    <w:rsid w:val="00BD0D1D"/>
    <w:rsid w:val="00BD0D68"/>
    <w:rsid w:val="00BD0D81"/>
    <w:rsid w:val="00BD1770"/>
    <w:rsid w:val="00BD1923"/>
    <w:rsid w:val="00BD1FA0"/>
    <w:rsid w:val="00BD29B7"/>
    <w:rsid w:val="00BD2DF5"/>
    <w:rsid w:val="00BD3986"/>
    <w:rsid w:val="00BD3ACF"/>
    <w:rsid w:val="00BD3D3A"/>
    <w:rsid w:val="00BD479A"/>
    <w:rsid w:val="00BD4A53"/>
    <w:rsid w:val="00BD4AC6"/>
    <w:rsid w:val="00BD5C90"/>
    <w:rsid w:val="00BD6561"/>
    <w:rsid w:val="00BD6C15"/>
    <w:rsid w:val="00BD6EA1"/>
    <w:rsid w:val="00BD6FF0"/>
    <w:rsid w:val="00BD74B1"/>
    <w:rsid w:val="00BD76BC"/>
    <w:rsid w:val="00BD7D85"/>
    <w:rsid w:val="00BE06C7"/>
    <w:rsid w:val="00BE07DC"/>
    <w:rsid w:val="00BE08F8"/>
    <w:rsid w:val="00BE1711"/>
    <w:rsid w:val="00BE1B84"/>
    <w:rsid w:val="00BE27F3"/>
    <w:rsid w:val="00BE2804"/>
    <w:rsid w:val="00BE3786"/>
    <w:rsid w:val="00BE3991"/>
    <w:rsid w:val="00BE445A"/>
    <w:rsid w:val="00BE45A2"/>
    <w:rsid w:val="00BE4856"/>
    <w:rsid w:val="00BE5038"/>
    <w:rsid w:val="00BE6326"/>
    <w:rsid w:val="00BE658E"/>
    <w:rsid w:val="00BE6599"/>
    <w:rsid w:val="00BE67F7"/>
    <w:rsid w:val="00BE6C70"/>
    <w:rsid w:val="00BE6F56"/>
    <w:rsid w:val="00BE752C"/>
    <w:rsid w:val="00BE75C0"/>
    <w:rsid w:val="00BE7827"/>
    <w:rsid w:val="00BE7B73"/>
    <w:rsid w:val="00BE7E63"/>
    <w:rsid w:val="00BE7F72"/>
    <w:rsid w:val="00BF0638"/>
    <w:rsid w:val="00BF073D"/>
    <w:rsid w:val="00BF0F89"/>
    <w:rsid w:val="00BF10C8"/>
    <w:rsid w:val="00BF1746"/>
    <w:rsid w:val="00BF18A5"/>
    <w:rsid w:val="00BF1D1F"/>
    <w:rsid w:val="00BF2053"/>
    <w:rsid w:val="00BF2948"/>
    <w:rsid w:val="00BF29E6"/>
    <w:rsid w:val="00BF355A"/>
    <w:rsid w:val="00BF38F3"/>
    <w:rsid w:val="00BF3CF2"/>
    <w:rsid w:val="00BF4671"/>
    <w:rsid w:val="00BF5760"/>
    <w:rsid w:val="00BF5834"/>
    <w:rsid w:val="00C00A52"/>
    <w:rsid w:val="00C01935"/>
    <w:rsid w:val="00C02A1B"/>
    <w:rsid w:val="00C038E5"/>
    <w:rsid w:val="00C03A19"/>
    <w:rsid w:val="00C043A6"/>
    <w:rsid w:val="00C04CB8"/>
    <w:rsid w:val="00C054FC"/>
    <w:rsid w:val="00C0568E"/>
    <w:rsid w:val="00C057D7"/>
    <w:rsid w:val="00C0606D"/>
    <w:rsid w:val="00C0695A"/>
    <w:rsid w:val="00C06AFE"/>
    <w:rsid w:val="00C06E58"/>
    <w:rsid w:val="00C07379"/>
    <w:rsid w:val="00C07589"/>
    <w:rsid w:val="00C07656"/>
    <w:rsid w:val="00C100D1"/>
    <w:rsid w:val="00C105EE"/>
    <w:rsid w:val="00C10A47"/>
    <w:rsid w:val="00C11876"/>
    <w:rsid w:val="00C1289B"/>
    <w:rsid w:val="00C12A73"/>
    <w:rsid w:val="00C13558"/>
    <w:rsid w:val="00C13565"/>
    <w:rsid w:val="00C13864"/>
    <w:rsid w:val="00C13B7C"/>
    <w:rsid w:val="00C148DA"/>
    <w:rsid w:val="00C14C88"/>
    <w:rsid w:val="00C14F14"/>
    <w:rsid w:val="00C150F9"/>
    <w:rsid w:val="00C1513B"/>
    <w:rsid w:val="00C15246"/>
    <w:rsid w:val="00C15B3E"/>
    <w:rsid w:val="00C15DA2"/>
    <w:rsid w:val="00C16057"/>
    <w:rsid w:val="00C16446"/>
    <w:rsid w:val="00C17B58"/>
    <w:rsid w:val="00C2057C"/>
    <w:rsid w:val="00C22A08"/>
    <w:rsid w:val="00C22E08"/>
    <w:rsid w:val="00C23162"/>
    <w:rsid w:val="00C2344C"/>
    <w:rsid w:val="00C23456"/>
    <w:rsid w:val="00C23525"/>
    <w:rsid w:val="00C2483A"/>
    <w:rsid w:val="00C25124"/>
    <w:rsid w:val="00C252B3"/>
    <w:rsid w:val="00C2557F"/>
    <w:rsid w:val="00C25857"/>
    <w:rsid w:val="00C2605F"/>
    <w:rsid w:val="00C267C5"/>
    <w:rsid w:val="00C27732"/>
    <w:rsid w:val="00C279AD"/>
    <w:rsid w:val="00C27BFC"/>
    <w:rsid w:val="00C30110"/>
    <w:rsid w:val="00C30EB5"/>
    <w:rsid w:val="00C314DD"/>
    <w:rsid w:val="00C31CCA"/>
    <w:rsid w:val="00C320D8"/>
    <w:rsid w:val="00C32946"/>
    <w:rsid w:val="00C32C00"/>
    <w:rsid w:val="00C32FB5"/>
    <w:rsid w:val="00C3388A"/>
    <w:rsid w:val="00C33FCD"/>
    <w:rsid w:val="00C34D44"/>
    <w:rsid w:val="00C350C1"/>
    <w:rsid w:val="00C357FF"/>
    <w:rsid w:val="00C35C83"/>
    <w:rsid w:val="00C36C96"/>
    <w:rsid w:val="00C36FAC"/>
    <w:rsid w:val="00C378CD"/>
    <w:rsid w:val="00C379C0"/>
    <w:rsid w:val="00C37ECA"/>
    <w:rsid w:val="00C4011B"/>
    <w:rsid w:val="00C407BB"/>
    <w:rsid w:val="00C40877"/>
    <w:rsid w:val="00C40966"/>
    <w:rsid w:val="00C40B5D"/>
    <w:rsid w:val="00C40C3F"/>
    <w:rsid w:val="00C411A5"/>
    <w:rsid w:val="00C413DF"/>
    <w:rsid w:val="00C41861"/>
    <w:rsid w:val="00C41DFF"/>
    <w:rsid w:val="00C427ED"/>
    <w:rsid w:val="00C429BA"/>
    <w:rsid w:val="00C432F1"/>
    <w:rsid w:val="00C438C7"/>
    <w:rsid w:val="00C4448A"/>
    <w:rsid w:val="00C4481A"/>
    <w:rsid w:val="00C4508F"/>
    <w:rsid w:val="00C45FB5"/>
    <w:rsid w:val="00C45FC5"/>
    <w:rsid w:val="00C4622A"/>
    <w:rsid w:val="00C466D9"/>
    <w:rsid w:val="00C46999"/>
    <w:rsid w:val="00C46A4F"/>
    <w:rsid w:val="00C46D25"/>
    <w:rsid w:val="00C47301"/>
    <w:rsid w:val="00C476B8"/>
    <w:rsid w:val="00C47990"/>
    <w:rsid w:val="00C5066F"/>
    <w:rsid w:val="00C51FB4"/>
    <w:rsid w:val="00C52BAC"/>
    <w:rsid w:val="00C52CC2"/>
    <w:rsid w:val="00C53E18"/>
    <w:rsid w:val="00C54126"/>
    <w:rsid w:val="00C54BB4"/>
    <w:rsid w:val="00C54E01"/>
    <w:rsid w:val="00C56A5D"/>
    <w:rsid w:val="00C56CAE"/>
    <w:rsid w:val="00C56EBE"/>
    <w:rsid w:val="00C570C2"/>
    <w:rsid w:val="00C57EAA"/>
    <w:rsid w:val="00C57FD0"/>
    <w:rsid w:val="00C603DB"/>
    <w:rsid w:val="00C6055A"/>
    <w:rsid w:val="00C60597"/>
    <w:rsid w:val="00C61092"/>
    <w:rsid w:val="00C6178B"/>
    <w:rsid w:val="00C61935"/>
    <w:rsid w:val="00C623BE"/>
    <w:rsid w:val="00C62A01"/>
    <w:rsid w:val="00C62CD2"/>
    <w:rsid w:val="00C62EBC"/>
    <w:rsid w:val="00C6349F"/>
    <w:rsid w:val="00C634A1"/>
    <w:rsid w:val="00C643DB"/>
    <w:rsid w:val="00C64A58"/>
    <w:rsid w:val="00C64F96"/>
    <w:rsid w:val="00C659F4"/>
    <w:rsid w:val="00C670DB"/>
    <w:rsid w:val="00C67DE3"/>
    <w:rsid w:val="00C70D8C"/>
    <w:rsid w:val="00C714CA"/>
    <w:rsid w:val="00C71846"/>
    <w:rsid w:val="00C71DF9"/>
    <w:rsid w:val="00C7218A"/>
    <w:rsid w:val="00C7289B"/>
    <w:rsid w:val="00C72C3C"/>
    <w:rsid w:val="00C72D19"/>
    <w:rsid w:val="00C73298"/>
    <w:rsid w:val="00C73743"/>
    <w:rsid w:val="00C737E4"/>
    <w:rsid w:val="00C742FA"/>
    <w:rsid w:val="00C749F8"/>
    <w:rsid w:val="00C7652A"/>
    <w:rsid w:val="00C76708"/>
    <w:rsid w:val="00C76A49"/>
    <w:rsid w:val="00C77901"/>
    <w:rsid w:val="00C77DE5"/>
    <w:rsid w:val="00C80045"/>
    <w:rsid w:val="00C802D9"/>
    <w:rsid w:val="00C804C4"/>
    <w:rsid w:val="00C813A8"/>
    <w:rsid w:val="00C81463"/>
    <w:rsid w:val="00C81553"/>
    <w:rsid w:val="00C819F4"/>
    <w:rsid w:val="00C821EA"/>
    <w:rsid w:val="00C8313E"/>
    <w:rsid w:val="00C83DF3"/>
    <w:rsid w:val="00C83E3F"/>
    <w:rsid w:val="00C84FB0"/>
    <w:rsid w:val="00C84FE1"/>
    <w:rsid w:val="00C854EF"/>
    <w:rsid w:val="00C864F1"/>
    <w:rsid w:val="00C86E3D"/>
    <w:rsid w:val="00C87083"/>
    <w:rsid w:val="00C8753A"/>
    <w:rsid w:val="00C87702"/>
    <w:rsid w:val="00C8790B"/>
    <w:rsid w:val="00C87CC1"/>
    <w:rsid w:val="00C90047"/>
    <w:rsid w:val="00C90174"/>
    <w:rsid w:val="00C907A6"/>
    <w:rsid w:val="00C91196"/>
    <w:rsid w:val="00C92708"/>
    <w:rsid w:val="00C92E09"/>
    <w:rsid w:val="00C94313"/>
    <w:rsid w:val="00C9474E"/>
    <w:rsid w:val="00C94BF1"/>
    <w:rsid w:val="00C94DF2"/>
    <w:rsid w:val="00C95016"/>
    <w:rsid w:val="00C95411"/>
    <w:rsid w:val="00C957F4"/>
    <w:rsid w:val="00C95E4B"/>
    <w:rsid w:val="00C9648F"/>
    <w:rsid w:val="00C96CF2"/>
    <w:rsid w:val="00C96F25"/>
    <w:rsid w:val="00C97C93"/>
    <w:rsid w:val="00CA14CE"/>
    <w:rsid w:val="00CA1506"/>
    <w:rsid w:val="00CA15E3"/>
    <w:rsid w:val="00CA218C"/>
    <w:rsid w:val="00CA280B"/>
    <w:rsid w:val="00CA2FC9"/>
    <w:rsid w:val="00CA35A0"/>
    <w:rsid w:val="00CA3967"/>
    <w:rsid w:val="00CA4215"/>
    <w:rsid w:val="00CA427F"/>
    <w:rsid w:val="00CA46AC"/>
    <w:rsid w:val="00CA4CF3"/>
    <w:rsid w:val="00CA4D20"/>
    <w:rsid w:val="00CA5D69"/>
    <w:rsid w:val="00CA65D1"/>
    <w:rsid w:val="00CA6770"/>
    <w:rsid w:val="00CA678A"/>
    <w:rsid w:val="00CA6A0C"/>
    <w:rsid w:val="00CA7631"/>
    <w:rsid w:val="00CA7C39"/>
    <w:rsid w:val="00CB0855"/>
    <w:rsid w:val="00CB0D12"/>
    <w:rsid w:val="00CB0F5F"/>
    <w:rsid w:val="00CB0FDA"/>
    <w:rsid w:val="00CB118D"/>
    <w:rsid w:val="00CB1830"/>
    <w:rsid w:val="00CB3871"/>
    <w:rsid w:val="00CB39DB"/>
    <w:rsid w:val="00CB3F5E"/>
    <w:rsid w:val="00CB43D1"/>
    <w:rsid w:val="00CB50A6"/>
    <w:rsid w:val="00CB5108"/>
    <w:rsid w:val="00CB5518"/>
    <w:rsid w:val="00CB55A1"/>
    <w:rsid w:val="00CB56B2"/>
    <w:rsid w:val="00CB5F5A"/>
    <w:rsid w:val="00CB67F4"/>
    <w:rsid w:val="00CB6B9D"/>
    <w:rsid w:val="00CB6EFE"/>
    <w:rsid w:val="00CB7509"/>
    <w:rsid w:val="00CB760A"/>
    <w:rsid w:val="00CB764B"/>
    <w:rsid w:val="00CB76FD"/>
    <w:rsid w:val="00CC0359"/>
    <w:rsid w:val="00CC0483"/>
    <w:rsid w:val="00CC0A81"/>
    <w:rsid w:val="00CC0AAA"/>
    <w:rsid w:val="00CC0F6F"/>
    <w:rsid w:val="00CC1672"/>
    <w:rsid w:val="00CC1E2D"/>
    <w:rsid w:val="00CC2077"/>
    <w:rsid w:val="00CC2CE1"/>
    <w:rsid w:val="00CC3A25"/>
    <w:rsid w:val="00CC3EED"/>
    <w:rsid w:val="00CC415F"/>
    <w:rsid w:val="00CC4965"/>
    <w:rsid w:val="00CC4F16"/>
    <w:rsid w:val="00CC5739"/>
    <w:rsid w:val="00CC6DCC"/>
    <w:rsid w:val="00CC6EA1"/>
    <w:rsid w:val="00CC7B2B"/>
    <w:rsid w:val="00CD0111"/>
    <w:rsid w:val="00CD0D12"/>
    <w:rsid w:val="00CD0F3F"/>
    <w:rsid w:val="00CD19E3"/>
    <w:rsid w:val="00CD1F7B"/>
    <w:rsid w:val="00CD26FB"/>
    <w:rsid w:val="00CD2946"/>
    <w:rsid w:val="00CD2FE5"/>
    <w:rsid w:val="00CD3131"/>
    <w:rsid w:val="00CD34FE"/>
    <w:rsid w:val="00CD3603"/>
    <w:rsid w:val="00CD3AB8"/>
    <w:rsid w:val="00CD3FE4"/>
    <w:rsid w:val="00CD424B"/>
    <w:rsid w:val="00CD4645"/>
    <w:rsid w:val="00CD489C"/>
    <w:rsid w:val="00CD4AC9"/>
    <w:rsid w:val="00CD5D78"/>
    <w:rsid w:val="00CD6001"/>
    <w:rsid w:val="00CD686F"/>
    <w:rsid w:val="00CD7092"/>
    <w:rsid w:val="00CD7335"/>
    <w:rsid w:val="00CD7C5F"/>
    <w:rsid w:val="00CD7EC4"/>
    <w:rsid w:val="00CE03A5"/>
    <w:rsid w:val="00CE070C"/>
    <w:rsid w:val="00CE0AD2"/>
    <w:rsid w:val="00CE18BF"/>
    <w:rsid w:val="00CE1ABB"/>
    <w:rsid w:val="00CE3056"/>
    <w:rsid w:val="00CE3083"/>
    <w:rsid w:val="00CE3906"/>
    <w:rsid w:val="00CE3EF6"/>
    <w:rsid w:val="00CE40F3"/>
    <w:rsid w:val="00CE4578"/>
    <w:rsid w:val="00CE4C22"/>
    <w:rsid w:val="00CE4F9F"/>
    <w:rsid w:val="00CE4FCE"/>
    <w:rsid w:val="00CE5729"/>
    <w:rsid w:val="00CE5B2F"/>
    <w:rsid w:val="00CE5C51"/>
    <w:rsid w:val="00CE6868"/>
    <w:rsid w:val="00CE76DD"/>
    <w:rsid w:val="00CE7D8B"/>
    <w:rsid w:val="00CE7D93"/>
    <w:rsid w:val="00CF0194"/>
    <w:rsid w:val="00CF07C4"/>
    <w:rsid w:val="00CF0866"/>
    <w:rsid w:val="00CF0F22"/>
    <w:rsid w:val="00CF1143"/>
    <w:rsid w:val="00CF13D8"/>
    <w:rsid w:val="00CF1638"/>
    <w:rsid w:val="00CF1842"/>
    <w:rsid w:val="00CF2233"/>
    <w:rsid w:val="00CF259F"/>
    <w:rsid w:val="00CF2BF9"/>
    <w:rsid w:val="00CF3B6B"/>
    <w:rsid w:val="00CF3CCA"/>
    <w:rsid w:val="00CF4139"/>
    <w:rsid w:val="00CF4369"/>
    <w:rsid w:val="00CF43E1"/>
    <w:rsid w:val="00CF4E63"/>
    <w:rsid w:val="00CF57F6"/>
    <w:rsid w:val="00CF62C5"/>
    <w:rsid w:val="00CF6C85"/>
    <w:rsid w:val="00CF6EF2"/>
    <w:rsid w:val="00CF72EE"/>
    <w:rsid w:val="00CF7550"/>
    <w:rsid w:val="00CF7651"/>
    <w:rsid w:val="00CF77E5"/>
    <w:rsid w:val="00D011EB"/>
    <w:rsid w:val="00D01B0C"/>
    <w:rsid w:val="00D026C0"/>
    <w:rsid w:val="00D02D05"/>
    <w:rsid w:val="00D02DCB"/>
    <w:rsid w:val="00D02FBB"/>
    <w:rsid w:val="00D02FCB"/>
    <w:rsid w:val="00D032BD"/>
    <w:rsid w:val="00D03631"/>
    <w:rsid w:val="00D03AD5"/>
    <w:rsid w:val="00D04300"/>
    <w:rsid w:val="00D0447B"/>
    <w:rsid w:val="00D04B5B"/>
    <w:rsid w:val="00D04CC9"/>
    <w:rsid w:val="00D05988"/>
    <w:rsid w:val="00D05A57"/>
    <w:rsid w:val="00D06757"/>
    <w:rsid w:val="00D06789"/>
    <w:rsid w:val="00D07765"/>
    <w:rsid w:val="00D07850"/>
    <w:rsid w:val="00D1004F"/>
    <w:rsid w:val="00D10806"/>
    <w:rsid w:val="00D1117B"/>
    <w:rsid w:val="00D118C7"/>
    <w:rsid w:val="00D119A8"/>
    <w:rsid w:val="00D12787"/>
    <w:rsid w:val="00D129D8"/>
    <w:rsid w:val="00D13856"/>
    <w:rsid w:val="00D138A3"/>
    <w:rsid w:val="00D13A6B"/>
    <w:rsid w:val="00D13F33"/>
    <w:rsid w:val="00D14DE0"/>
    <w:rsid w:val="00D157E3"/>
    <w:rsid w:val="00D15CFB"/>
    <w:rsid w:val="00D1659E"/>
    <w:rsid w:val="00D170A2"/>
    <w:rsid w:val="00D17100"/>
    <w:rsid w:val="00D17706"/>
    <w:rsid w:val="00D17747"/>
    <w:rsid w:val="00D17941"/>
    <w:rsid w:val="00D17F31"/>
    <w:rsid w:val="00D2061B"/>
    <w:rsid w:val="00D21452"/>
    <w:rsid w:val="00D21477"/>
    <w:rsid w:val="00D2192E"/>
    <w:rsid w:val="00D21A51"/>
    <w:rsid w:val="00D21DE5"/>
    <w:rsid w:val="00D2208F"/>
    <w:rsid w:val="00D225E3"/>
    <w:rsid w:val="00D22AC1"/>
    <w:rsid w:val="00D22EE7"/>
    <w:rsid w:val="00D23148"/>
    <w:rsid w:val="00D2389E"/>
    <w:rsid w:val="00D23B19"/>
    <w:rsid w:val="00D23FEA"/>
    <w:rsid w:val="00D24340"/>
    <w:rsid w:val="00D248F2"/>
    <w:rsid w:val="00D25267"/>
    <w:rsid w:val="00D2591F"/>
    <w:rsid w:val="00D2597C"/>
    <w:rsid w:val="00D25BCA"/>
    <w:rsid w:val="00D25C89"/>
    <w:rsid w:val="00D267FE"/>
    <w:rsid w:val="00D26885"/>
    <w:rsid w:val="00D268F5"/>
    <w:rsid w:val="00D26B2D"/>
    <w:rsid w:val="00D271AD"/>
    <w:rsid w:val="00D2784E"/>
    <w:rsid w:val="00D27BC3"/>
    <w:rsid w:val="00D27DF2"/>
    <w:rsid w:val="00D30496"/>
    <w:rsid w:val="00D305EC"/>
    <w:rsid w:val="00D310BF"/>
    <w:rsid w:val="00D310F6"/>
    <w:rsid w:val="00D31853"/>
    <w:rsid w:val="00D3186D"/>
    <w:rsid w:val="00D318F5"/>
    <w:rsid w:val="00D3282B"/>
    <w:rsid w:val="00D33608"/>
    <w:rsid w:val="00D3430D"/>
    <w:rsid w:val="00D343BE"/>
    <w:rsid w:val="00D34547"/>
    <w:rsid w:val="00D3462A"/>
    <w:rsid w:val="00D34F40"/>
    <w:rsid w:val="00D35027"/>
    <w:rsid w:val="00D35980"/>
    <w:rsid w:val="00D360A3"/>
    <w:rsid w:val="00D37C2F"/>
    <w:rsid w:val="00D40185"/>
    <w:rsid w:val="00D40808"/>
    <w:rsid w:val="00D40926"/>
    <w:rsid w:val="00D40A60"/>
    <w:rsid w:val="00D40BDE"/>
    <w:rsid w:val="00D4115B"/>
    <w:rsid w:val="00D41318"/>
    <w:rsid w:val="00D414C7"/>
    <w:rsid w:val="00D42391"/>
    <w:rsid w:val="00D428F0"/>
    <w:rsid w:val="00D42B7A"/>
    <w:rsid w:val="00D42F43"/>
    <w:rsid w:val="00D4349B"/>
    <w:rsid w:val="00D434F1"/>
    <w:rsid w:val="00D43F0B"/>
    <w:rsid w:val="00D44D44"/>
    <w:rsid w:val="00D45690"/>
    <w:rsid w:val="00D46183"/>
    <w:rsid w:val="00D463EC"/>
    <w:rsid w:val="00D4657C"/>
    <w:rsid w:val="00D46C60"/>
    <w:rsid w:val="00D46E21"/>
    <w:rsid w:val="00D47472"/>
    <w:rsid w:val="00D47F6F"/>
    <w:rsid w:val="00D50DB9"/>
    <w:rsid w:val="00D50E3E"/>
    <w:rsid w:val="00D519BD"/>
    <w:rsid w:val="00D51B28"/>
    <w:rsid w:val="00D51C13"/>
    <w:rsid w:val="00D51FA9"/>
    <w:rsid w:val="00D52051"/>
    <w:rsid w:val="00D524FA"/>
    <w:rsid w:val="00D53164"/>
    <w:rsid w:val="00D53D7D"/>
    <w:rsid w:val="00D544E8"/>
    <w:rsid w:val="00D54613"/>
    <w:rsid w:val="00D56FAF"/>
    <w:rsid w:val="00D57715"/>
    <w:rsid w:val="00D57C40"/>
    <w:rsid w:val="00D6023D"/>
    <w:rsid w:val="00D60357"/>
    <w:rsid w:val="00D6135B"/>
    <w:rsid w:val="00D61D39"/>
    <w:rsid w:val="00D630AE"/>
    <w:rsid w:val="00D631C0"/>
    <w:rsid w:val="00D633B4"/>
    <w:rsid w:val="00D636E3"/>
    <w:rsid w:val="00D6391D"/>
    <w:rsid w:val="00D642F0"/>
    <w:rsid w:val="00D64321"/>
    <w:rsid w:val="00D64399"/>
    <w:rsid w:val="00D644F6"/>
    <w:rsid w:val="00D64C9D"/>
    <w:rsid w:val="00D64D99"/>
    <w:rsid w:val="00D64FE3"/>
    <w:rsid w:val="00D65D83"/>
    <w:rsid w:val="00D6658E"/>
    <w:rsid w:val="00D66AD4"/>
    <w:rsid w:val="00D66AFC"/>
    <w:rsid w:val="00D66E6F"/>
    <w:rsid w:val="00D675DE"/>
    <w:rsid w:val="00D6768F"/>
    <w:rsid w:val="00D67B5A"/>
    <w:rsid w:val="00D67CDB"/>
    <w:rsid w:val="00D67EBC"/>
    <w:rsid w:val="00D707FE"/>
    <w:rsid w:val="00D70FE8"/>
    <w:rsid w:val="00D70FFD"/>
    <w:rsid w:val="00D737BE"/>
    <w:rsid w:val="00D73B8B"/>
    <w:rsid w:val="00D73DB1"/>
    <w:rsid w:val="00D7406C"/>
    <w:rsid w:val="00D7438F"/>
    <w:rsid w:val="00D74EC6"/>
    <w:rsid w:val="00D75739"/>
    <w:rsid w:val="00D757B5"/>
    <w:rsid w:val="00D7586C"/>
    <w:rsid w:val="00D7595F"/>
    <w:rsid w:val="00D75969"/>
    <w:rsid w:val="00D75B31"/>
    <w:rsid w:val="00D75FE1"/>
    <w:rsid w:val="00D76466"/>
    <w:rsid w:val="00D7662B"/>
    <w:rsid w:val="00D76AD5"/>
    <w:rsid w:val="00D76D95"/>
    <w:rsid w:val="00D7779C"/>
    <w:rsid w:val="00D77FD9"/>
    <w:rsid w:val="00D800B3"/>
    <w:rsid w:val="00D80607"/>
    <w:rsid w:val="00D811F8"/>
    <w:rsid w:val="00D813E0"/>
    <w:rsid w:val="00D834D4"/>
    <w:rsid w:val="00D837CF"/>
    <w:rsid w:val="00D838EA"/>
    <w:rsid w:val="00D83A8A"/>
    <w:rsid w:val="00D84062"/>
    <w:rsid w:val="00D843E7"/>
    <w:rsid w:val="00D844EC"/>
    <w:rsid w:val="00D85255"/>
    <w:rsid w:val="00D85B0A"/>
    <w:rsid w:val="00D85F9B"/>
    <w:rsid w:val="00D8635E"/>
    <w:rsid w:val="00D86773"/>
    <w:rsid w:val="00D867EB"/>
    <w:rsid w:val="00D86BBE"/>
    <w:rsid w:val="00D87579"/>
    <w:rsid w:val="00D87597"/>
    <w:rsid w:val="00D8774D"/>
    <w:rsid w:val="00D87972"/>
    <w:rsid w:val="00D87BEE"/>
    <w:rsid w:val="00D87C0E"/>
    <w:rsid w:val="00D87D49"/>
    <w:rsid w:val="00D90A15"/>
    <w:rsid w:val="00D90AAA"/>
    <w:rsid w:val="00D91781"/>
    <w:rsid w:val="00D918B1"/>
    <w:rsid w:val="00D92033"/>
    <w:rsid w:val="00D924D5"/>
    <w:rsid w:val="00D925F7"/>
    <w:rsid w:val="00D92BFA"/>
    <w:rsid w:val="00D942EA"/>
    <w:rsid w:val="00D9450D"/>
    <w:rsid w:val="00D948A7"/>
    <w:rsid w:val="00D94FA7"/>
    <w:rsid w:val="00D954FE"/>
    <w:rsid w:val="00D96A30"/>
    <w:rsid w:val="00D97643"/>
    <w:rsid w:val="00D97741"/>
    <w:rsid w:val="00D979A0"/>
    <w:rsid w:val="00D97C93"/>
    <w:rsid w:val="00D97F16"/>
    <w:rsid w:val="00DA01DB"/>
    <w:rsid w:val="00DA0509"/>
    <w:rsid w:val="00DA071A"/>
    <w:rsid w:val="00DA09FC"/>
    <w:rsid w:val="00DA0A78"/>
    <w:rsid w:val="00DA0F6E"/>
    <w:rsid w:val="00DA1208"/>
    <w:rsid w:val="00DA1352"/>
    <w:rsid w:val="00DA2176"/>
    <w:rsid w:val="00DA2AB9"/>
    <w:rsid w:val="00DA2DA6"/>
    <w:rsid w:val="00DA3178"/>
    <w:rsid w:val="00DA3859"/>
    <w:rsid w:val="00DA408E"/>
    <w:rsid w:val="00DA45CE"/>
    <w:rsid w:val="00DA5731"/>
    <w:rsid w:val="00DA5F9B"/>
    <w:rsid w:val="00DA6224"/>
    <w:rsid w:val="00DA6346"/>
    <w:rsid w:val="00DA6761"/>
    <w:rsid w:val="00DA6802"/>
    <w:rsid w:val="00DA6E44"/>
    <w:rsid w:val="00DA7249"/>
    <w:rsid w:val="00DA770B"/>
    <w:rsid w:val="00DA773E"/>
    <w:rsid w:val="00DB06A2"/>
    <w:rsid w:val="00DB0771"/>
    <w:rsid w:val="00DB088D"/>
    <w:rsid w:val="00DB0B5D"/>
    <w:rsid w:val="00DB1925"/>
    <w:rsid w:val="00DB1B37"/>
    <w:rsid w:val="00DB1D48"/>
    <w:rsid w:val="00DB1E26"/>
    <w:rsid w:val="00DB2758"/>
    <w:rsid w:val="00DB2B9B"/>
    <w:rsid w:val="00DB2C1F"/>
    <w:rsid w:val="00DB32AE"/>
    <w:rsid w:val="00DB334D"/>
    <w:rsid w:val="00DB3475"/>
    <w:rsid w:val="00DB3A89"/>
    <w:rsid w:val="00DB3B02"/>
    <w:rsid w:val="00DB44DC"/>
    <w:rsid w:val="00DB483D"/>
    <w:rsid w:val="00DB4E82"/>
    <w:rsid w:val="00DB4EA1"/>
    <w:rsid w:val="00DB5274"/>
    <w:rsid w:val="00DB5556"/>
    <w:rsid w:val="00DB5A8B"/>
    <w:rsid w:val="00DB5B8A"/>
    <w:rsid w:val="00DB5EEB"/>
    <w:rsid w:val="00DB6325"/>
    <w:rsid w:val="00DB657F"/>
    <w:rsid w:val="00DB6ED1"/>
    <w:rsid w:val="00DB70E8"/>
    <w:rsid w:val="00DB7186"/>
    <w:rsid w:val="00DB7CE5"/>
    <w:rsid w:val="00DC016B"/>
    <w:rsid w:val="00DC063D"/>
    <w:rsid w:val="00DC0A87"/>
    <w:rsid w:val="00DC115B"/>
    <w:rsid w:val="00DC2DB6"/>
    <w:rsid w:val="00DC335C"/>
    <w:rsid w:val="00DC39A9"/>
    <w:rsid w:val="00DC3FDD"/>
    <w:rsid w:val="00DC466A"/>
    <w:rsid w:val="00DC4EFE"/>
    <w:rsid w:val="00DC53CF"/>
    <w:rsid w:val="00DC5BB5"/>
    <w:rsid w:val="00DC5DE0"/>
    <w:rsid w:val="00DC60DA"/>
    <w:rsid w:val="00DC6ED1"/>
    <w:rsid w:val="00DC7ED6"/>
    <w:rsid w:val="00DC7F5D"/>
    <w:rsid w:val="00DD08CE"/>
    <w:rsid w:val="00DD0A7D"/>
    <w:rsid w:val="00DD0DFA"/>
    <w:rsid w:val="00DD0ECD"/>
    <w:rsid w:val="00DD0FA8"/>
    <w:rsid w:val="00DD113D"/>
    <w:rsid w:val="00DD2B15"/>
    <w:rsid w:val="00DD2D8F"/>
    <w:rsid w:val="00DD3112"/>
    <w:rsid w:val="00DD35BD"/>
    <w:rsid w:val="00DD3707"/>
    <w:rsid w:val="00DD3DB6"/>
    <w:rsid w:val="00DD4E6E"/>
    <w:rsid w:val="00DD5306"/>
    <w:rsid w:val="00DD65AB"/>
    <w:rsid w:val="00DD67A0"/>
    <w:rsid w:val="00DD6A89"/>
    <w:rsid w:val="00DD7271"/>
    <w:rsid w:val="00DD7E45"/>
    <w:rsid w:val="00DE032A"/>
    <w:rsid w:val="00DE03A5"/>
    <w:rsid w:val="00DE08A5"/>
    <w:rsid w:val="00DE10DF"/>
    <w:rsid w:val="00DE1159"/>
    <w:rsid w:val="00DE1622"/>
    <w:rsid w:val="00DE1A7B"/>
    <w:rsid w:val="00DE2104"/>
    <w:rsid w:val="00DE2C3E"/>
    <w:rsid w:val="00DE2E9C"/>
    <w:rsid w:val="00DE34D9"/>
    <w:rsid w:val="00DE36AD"/>
    <w:rsid w:val="00DE3863"/>
    <w:rsid w:val="00DE3B5B"/>
    <w:rsid w:val="00DE3D2A"/>
    <w:rsid w:val="00DE4AB2"/>
    <w:rsid w:val="00DE4ADF"/>
    <w:rsid w:val="00DE4D9A"/>
    <w:rsid w:val="00DE4FF7"/>
    <w:rsid w:val="00DE51D5"/>
    <w:rsid w:val="00DE5346"/>
    <w:rsid w:val="00DE65C6"/>
    <w:rsid w:val="00DE67B5"/>
    <w:rsid w:val="00DE6994"/>
    <w:rsid w:val="00DE6A2A"/>
    <w:rsid w:val="00DE707E"/>
    <w:rsid w:val="00DE7B7D"/>
    <w:rsid w:val="00DF0CC3"/>
    <w:rsid w:val="00DF120F"/>
    <w:rsid w:val="00DF1639"/>
    <w:rsid w:val="00DF1651"/>
    <w:rsid w:val="00DF1A7C"/>
    <w:rsid w:val="00DF37E1"/>
    <w:rsid w:val="00DF3A24"/>
    <w:rsid w:val="00DF3ACE"/>
    <w:rsid w:val="00DF3B98"/>
    <w:rsid w:val="00DF4201"/>
    <w:rsid w:val="00DF5171"/>
    <w:rsid w:val="00DF57FC"/>
    <w:rsid w:val="00DF5958"/>
    <w:rsid w:val="00DF5BFD"/>
    <w:rsid w:val="00DF5C70"/>
    <w:rsid w:val="00DF65B0"/>
    <w:rsid w:val="00DF75C2"/>
    <w:rsid w:val="00DF778F"/>
    <w:rsid w:val="00DF77BC"/>
    <w:rsid w:val="00DF7A33"/>
    <w:rsid w:val="00DF7FCD"/>
    <w:rsid w:val="00E00300"/>
    <w:rsid w:val="00E00F21"/>
    <w:rsid w:val="00E01288"/>
    <w:rsid w:val="00E01A3E"/>
    <w:rsid w:val="00E0257C"/>
    <w:rsid w:val="00E02AA3"/>
    <w:rsid w:val="00E02C54"/>
    <w:rsid w:val="00E030E4"/>
    <w:rsid w:val="00E0325A"/>
    <w:rsid w:val="00E05DAC"/>
    <w:rsid w:val="00E066B1"/>
    <w:rsid w:val="00E068AE"/>
    <w:rsid w:val="00E06916"/>
    <w:rsid w:val="00E072A8"/>
    <w:rsid w:val="00E07C92"/>
    <w:rsid w:val="00E11385"/>
    <w:rsid w:val="00E11BBD"/>
    <w:rsid w:val="00E122DD"/>
    <w:rsid w:val="00E127CD"/>
    <w:rsid w:val="00E12946"/>
    <w:rsid w:val="00E13892"/>
    <w:rsid w:val="00E143C8"/>
    <w:rsid w:val="00E1475F"/>
    <w:rsid w:val="00E14BE6"/>
    <w:rsid w:val="00E14ECF"/>
    <w:rsid w:val="00E151F5"/>
    <w:rsid w:val="00E17C99"/>
    <w:rsid w:val="00E17E82"/>
    <w:rsid w:val="00E209C8"/>
    <w:rsid w:val="00E216F4"/>
    <w:rsid w:val="00E21820"/>
    <w:rsid w:val="00E21938"/>
    <w:rsid w:val="00E21B30"/>
    <w:rsid w:val="00E21F4A"/>
    <w:rsid w:val="00E21F72"/>
    <w:rsid w:val="00E2240A"/>
    <w:rsid w:val="00E232EA"/>
    <w:rsid w:val="00E23560"/>
    <w:rsid w:val="00E23B76"/>
    <w:rsid w:val="00E23C95"/>
    <w:rsid w:val="00E2452D"/>
    <w:rsid w:val="00E24C5A"/>
    <w:rsid w:val="00E24FF5"/>
    <w:rsid w:val="00E25AE6"/>
    <w:rsid w:val="00E25C2A"/>
    <w:rsid w:val="00E25C2B"/>
    <w:rsid w:val="00E25CFC"/>
    <w:rsid w:val="00E263CC"/>
    <w:rsid w:val="00E268F1"/>
    <w:rsid w:val="00E27005"/>
    <w:rsid w:val="00E27DAF"/>
    <w:rsid w:val="00E30465"/>
    <w:rsid w:val="00E30B32"/>
    <w:rsid w:val="00E31152"/>
    <w:rsid w:val="00E3198E"/>
    <w:rsid w:val="00E32D81"/>
    <w:rsid w:val="00E3381B"/>
    <w:rsid w:val="00E33DBD"/>
    <w:rsid w:val="00E33DC7"/>
    <w:rsid w:val="00E33FA7"/>
    <w:rsid w:val="00E34331"/>
    <w:rsid w:val="00E34659"/>
    <w:rsid w:val="00E34AB6"/>
    <w:rsid w:val="00E3648F"/>
    <w:rsid w:val="00E366FE"/>
    <w:rsid w:val="00E36C59"/>
    <w:rsid w:val="00E37251"/>
    <w:rsid w:val="00E374DB"/>
    <w:rsid w:val="00E403F6"/>
    <w:rsid w:val="00E407DC"/>
    <w:rsid w:val="00E40B4A"/>
    <w:rsid w:val="00E40F83"/>
    <w:rsid w:val="00E411DF"/>
    <w:rsid w:val="00E41302"/>
    <w:rsid w:val="00E41974"/>
    <w:rsid w:val="00E420FB"/>
    <w:rsid w:val="00E421C1"/>
    <w:rsid w:val="00E42C98"/>
    <w:rsid w:val="00E42FA5"/>
    <w:rsid w:val="00E42FE8"/>
    <w:rsid w:val="00E436A4"/>
    <w:rsid w:val="00E43CBB"/>
    <w:rsid w:val="00E43F2F"/>
    <w:rsid w:val="00E443C9"/>
    <w:rsid w:val="00E445A3"/>
    <w:rsid w:val="00E44A3F"/>
    <w:rsid w:val="00E45659"/>
    <w:rsid w:val="00E46A21"/>
    <w:rsid w:val="00E47081"/>
    <w:rsid w:val="00E47FEF"/>
    <w:rsid w:val="00E506E9"/>
    <w:rsid w:val="00E507D9"/>
    <w:rsid w:val="00E50BC1"/>
    <w:rsid w:val="00E5124D"/>
    <w:rsid w:val="00E51E82"/>
    <w:rsid w:val="00E52A42"/>
    <w:rsid w:val="00E52ACB"/>
    <w:rsid w:val="00E5323C"/>
    <w:rsid w:val="00E535E6"/>
    <w:rsid w:val="00E535FB"/>
    <w:rsid w:val="00E53686"/>
    <w:rsid w:val="00E54E3A"/>
    <w:rsid w:val="00E54FF2"/>
    <w:rsid w:val="00E5557C"/>
    <w:rsid w:val="00E55CAA"/>
    <w:rsid w:val="00E562A0"/>
    <w:rsid w:val="00E56F98"/>
    <w:rsid w:val="00E57794"/>
    <w:rsid w:val="00E57B68"/>
    <w:rsid w:val="00E61251"/>
    <w:rsid w:val="00E6194D"/>
    <w:rsid w:val="00E621F9"/>
    <w:rsid w:val="00E621FB"/>
    <w:rsid w:val="00E624C6"/>
    <w:rsid w:val="00E62508"/>
    <w:rsid w:val="00E6277A"/>
    <w:rsid w:val="00E6380F"/>
    <w:rsid w:val="00E63D46"/>
    <w:rsid w:val="00E63E36"/>
    <w:rsid w:val="00E640B1"/>
    <w:rsid w:val="00E64129"/>
    <w:rsid w:val="00E645EE"/>
    <w:rsid w:val="00E65469"/>
    <w:rsid w:val="00E65738"/>
    <w:rsid w:val="00E65B98"/>
    <w:rsid w:val="00E666A5"/>
    <w:rsid w:val="00E66BC4"/>
    <w:rsid w:val="00E66CFD"/>
    <w:rsid w:val="00E66E6C"/>
    <w:rsid w:val="00E67241"/>
    <w:rsid w:val="00E67900"/>
    <w:rsid w:val="00E6798A"/>
    <w:rsid w:val="00E67C87"/>
    <w:rsid w:val="00E701A0"/>
    <w:rsid w:val="00E708D6"/>
    <w:rsid w:val="00E71739"/>
    <w:rsid w:val="00E726A5"/>
    <w:rsid w:val="00E737AC"/>
    <w:rsid w:val="00E7418D"/>
    <w:rsid w:val="00E741AB"/>
    <w:rsid w:val="00E7487E"/>
    <w:rsid w:val="00E74BCB"/>
    <w:rsid w:val="00E755B9"/>
    <w:rsid w:val="00E7581A"/>
    <w:rsid w:val="00E758C9"/>
    <w:rsid w:val="00E7601C"/>
    <w:rsid w:val="00E76293"/>
    <w:rsid w:val="00E7635F"/>
    <w:rsid w:val="00E766FC"/>
    <w:rsid w:val="00E771B7"/>
    <w:rsid w:val="00E7796B"/>
    <w:rsid w:val="00E80474"/>
    <w:rsid w:val="00E81BE1"/>
    <w:rsid w:val="00E822CD"/>
    <w:rsid w:val="00E829B6"/>
    <w:rsid w:val="00E829EE"/>
    <w:rsid w:val="00E82F18"/>
    <w:rsid w:val="00E8356F"/>
    <w:rsid w:val="00E83708"/>
    <w:rsid w:val="00E840D8"/>
    <w:rsid w:val="00E8474B"/>
    <w:rsid w:val="00E847E7"/>
    <w:rsid w:val="00E8543A"/>
    <w:rsid w:val="00E85AF5"/>
    <w:rsid w:val="00E85BF3"/>
    <w:rsid w:val="00E85DE3"/>
    <w:rsid w:val="00E86EE9"/>
    <w:rsid w:val="00E9013F"/>
    <w:rsid w:val="00E906A7"/>
    <w:rsid w:val="00E90714"/>
    <w:rsid w:val="00E912E2"/>
    <w:rsid w:val="00E9191B"/>
    <w:rsid w:val="00E91AA7"/>
    <w:rsid w:val="00E92340"/>
    <w:rsid w:val="00E92E22"/>
    <w:rsid w:val="00E93671"/>
    <w:rsid w:val="00E9397B"/>
    <w:rsid w:val="00E93C50"/>
    <w:rsid w:val="00E94470"/>
    <w:rsid w:val="00E94AD4"/>
    <w:rsid w:val="00E94AF6"/>
    <w:rsid w:val="00E94FC5"/>
    <w:rsid w:val="00E94FE9"/>
    <w:rsid w:val="00E95132"/>
    <w:rsid w:val="00E954E5"/>
    <w:rsid w:val="00E973EA"/>
    <w:rsid w:val="00E974CB"/>
    <w:rsid w:val="00E97642"/>
    <w:rsid w:val="00E978C1"/>
    <w:rsid w:val="00EA0429"/>
    <w:rsid w:val="00EA04A1"/>
    <w:rsid w:val="00EA1130"/>
    <w:rsid w:val="00EA1659"/>
    <w:rsid w:val="00EA17F6"/>
    <w:rsid w:val="00EA1AB5"/>
    <w:rsid w:val="00EA1CC3"/>
    <w:rsid w:val="00EA1D7F"/>
    <w:rsid w:val="00EA1E97"/>
    <w:rsid w:val="00EA33FC"/>
    <w:rsid w:val="00EA344A"/>
    <w:rsid w:val="00EA3D18"/>
    <w:rsid w:val="00EA3F26"/>
    <w:rsid w:val="00EA44C2"/>
    <w:rsid w:val="00EA4856"/>
    <w:rsid w:val="00EA5790"/>
    <w:rsid w:val="00EA5F79"/>
    <w:rsid w:val="00EA66D2"/>
    <w:rsid w:val="00EA6B7F"/>
    <w:rsid w:val="00EA6B92"/>
    <w:rsid w:val="00EA7AC3"/>
    <w:rsid w:val="00EA7C4F"/>
    <w:rsid w:val="00EB0013"/>
    <w:rsid w:val="00EB03D6"/>
    <w:rsid w:val="00EB1236"/>
    <w:rsid w:val="00EB227B"/>
    <w:rsid w:val="00EB28E0"/>
    <w:rsid w:val="00EB2C1E"/>
    <w:rsid w:val="00EB3236"/>
    <w:rsid w:val="00EB33C7"/>
    <w:rsid w:val="00EB3B5C"/>
    <w:rsid w:val="00EB3C2F"/>
    <w:rsid w:val="00EB40E9"/>
    <w:rsid w:val="00EB49C4"/>
    <w:rsid w:val="00EB4C81"/>
    <w:rsid w:val="00EB4DC0"/>
    <w:rsid w:val="00EB506B"/>
    <w:rsid w:val="00EB5610"/>
    <w:rsid w:val="00EB5BA8"/>
    <w:rsid w:val="00EB67DF"/>
    <w:rsid w:val="00EB6B0A"/>
    <w:rsid w:val="00EB6D3F"/>
    <w:rsid w:val="00EB6E59"/>
    <w:rsid w:val="00EB7548"/>
    <w:rsid w:val="00EB7686"/>
    <w:rsid w:val="00EB775E"/>
    <w:rsid w:val="00EB7E13"/>
    <w:rsid w:val="00EC015A"/>
    <w:rsid w:val="00EC02D7"/>
    <w:rsid w:val="00EC04C7"/>
    <w:rsid w:val="00EC13F5"/>
    <w:rsid w:val="00EC1855"/>
    <w:rsid w:val="00EC1F49"/>
    <w:rsid w:val="00EC236A"/>
    <w:rsid w:val="00EC2553"/>
    <w:rsid w:val="00EC257D"/>
    <w:rsid w:val="00EC2DA5"/>
    <w:rsid w:val="00EC2E92"/>
    <w:rsid w:val="00EC350F"/>
    <w:rsid w:val="00EC38AD"/>
    <w:rsid w:val="00EC395C"/>
    <w:rsid w:val="00EC3A82"/>
    <w:rsid w:val="00EC3DE9"/>
    <w:rsid w:val="00EC553D"/>
    <w:rsid w:val="00EC566C"/>
    <w:rsid w:val="00EC56A9"/>
    <w:rsid w:val="00EC5AA3"/>
    <w:rsid w:val="00EC5B76"/>
    <w:rsid w:val="00EC5BD7"/>
    <w:rsid w:val="00EC6682"/>
    <w:rsid w:val="00EC6A3C"/>
    <w:rsid w:val="00EC6DB6"/>
    <w:rsid w:val="00EC70C5"/>
    <w:rsid w:val="00ED06E7"/>
    <w:rsid w:val="00ED12CF"/>
    <w:rsid w:val="00ED13AF"/>
    <w:rsid w:val="00ED233C"/>
    <w:rsid w:val="00ED2804"/>
    <w:rsid w:val="00ED287B"/>
    <w:rsid w:val="00ED331B"/>
    <w:rsid w:val="00ED42C1"/>
    <w:rsid w:val="00ED49C2"/>
    <w:rsid w:val="00ED5778"/>
    <w:rsid w:val="00ED59FE"/>
    <w:rsid w:val="00ED5C4A"/>
    <w:rsid w:val="00ED6643"/>
    <w:rsid w:val="00ED6C2B"/>
    <w:rsid w:val="00ED7076"/>
    <w:rsid w:val="00ED7BF9"/>
    <w:rsid w:val="00ED7D97"/>
    <w:rsid w:val="00EE00E6"/>
    <w:rsid w:val="00EE04B0"/>
    <w:rsid w:val="00EE0660"/>
    <w:rsid w:val="00EE0844"/>
    <w:rsid w:val="00EE15FB"/>
    <w:rsid w:val="00EE230C"/>
    <w:rsid w:val="00EE2507"/>
    <w:rsid w:val="00EE2591"/>
    <w:rsid w:val="00EE334E"/>
    <w:rsid w:val="00EE3A9E"/>
    <w:rsid w:val="00EE3E33"/>
    <w:rsid w:val="00EE4420"/>
    <w:rsid w:val="00EE524C"/>
    <w:rsid w:val="00EE581B"/>
    <w:rsid w:val="00EE5EA3"/>
    <w:rsid w:val="00EE61C4"/>
    <w:rsid w:val="00EE7C63"/>
    <w:rsid w:val="00EF0912"/>
    <w:rsid w:val="00EF0A90"/>
    <w:rsid w:val="00EF0DAD"/>
    <w:rsid w:val="00EF0EE6"/>
    <w:rsid w:val="00EF0FB7"/>
    <w:rsid w:val="00EF135A"/>
    <w:rsid w:val="00EF1C74"/>
    <w:rsid w:val="00EF2B45"/>
    <w:rsid w:val="00EF441C"/>
    <w:rsid w:val="00EF4CCC"/>
    <w:rsid w:val="00EF5610"/>
    <w:rsid w:val="00EF597E"/>
    <w:rsid w:val="00EF698F"/>
    <w:rsid w:val="00EF6A58"/>
    <w:rsid w:val="00EF6D16"/>
    <w:rsid w:val="00F00B20"/>
    <w:rsid w:val="00F00D24"/>
    <w:rsid w:val="00F01AB8"/>
    <w:rsid w:val="00F021E2"/>
    <w:rsid w:val="00F02249"/>
    <w:rsid w:val="00F024AF"/>
    <w:rsid w:val="00F029D0"/>
    <w:rsid w:val="00F02C7D"/>
    <w:rsid w:val="00F02E63"/>
    <w:rsid w:val="00F03DF0"/>
    <w:rsid w:val="00F03F75"/>
    <w:rsid w:val="00F04DD2"/>
    <w:rsid w:val="00F0509D"/>
    <w:rsid w:val="00F05171"/>
    <w:rsid w:val="00F05BFB"/>
    <w:rsid w:val="00F05E72"/>
    <w:rsid w:val="00F06B74"/>
    <w:rsid w:val="00F06C0D"/>
    <w:rsid w:val="00F06FE8"/>
    <w:rsid w:val="00F073A4"/>
    <w:rsid w:val="00F07B3B"/>
    <w:rsid w:val="00F07E7B"/>
    <w:rsid w:val="00F07E99"/>
    <w:rsid w:val="00F1032A"/>
    <w:rsid w:val="00F10507"/>
    <w:rsid w:val="00F107F5"/>
    <w:rsid w:val="00F10DFB"/>
    <w:rsid w:val="00F115D8"/>
    <w:rsid w:val="00F11658"/>
    <w:rsid w:val="00F1185F"/>
    <w:rsid w:val="00F11D09"/>
    <w:rsid w:val="00F11DDC"/>
    <w:rsid w:val="00F11E3B"/>
    <w:rsid w:val="00F1265D"/>
    <w:rsid w:val="00F12E51"/>
    <w:rsid w:val="00F1306F"/>
    <w:rsid w:val="00F13876"/>
    <w:rsid w:val="00F13E37"/>
    <w:rsid w:val="00F1474D"/>
    <w:rsid w:val="00F1478D"/>
    <w:rsid w:val="00F14EB1"/>
    <w:rsid w:val="00F15052"/>
    <w:rsid w:val="00F15C79"/>
    <w:rsid w:val="00F16324"/>
    <w:rsid w:val="00F16839"/>
    <w:rsid w:val="00F16F81"/>
    <w:rsid w:val="00F1717D"/>
    <w:rsid w:val="00F17191"/>
    <w:rsid w:val="00F17336"/>
    <w:rsid w:val="00F17468"/>
    <w:rsid w:val="00F17744"/>
    <w:rsid w:val="00F179A6"/>
    <w:rsid w:val="00F17DE0"/>
    <w:rsid w:val="00F201B7"/>
    <w:rsid w:val="00F201BD"/>
    <w:rsid w:val="00F202DB"/>
    <w:rsid w:val="00F20B27"/>
    <w:rsid w:val="00F20D09"/>
    <w:rsid w:val="00F20F4E"/>
    <w:rsid w:val="00F20FFE"/>
    <w:rsid w:val="00F21843"/>
    <w:rsid w:val="00F21F56"/>
    <w:rsid w:val="00F2247B"/>
    <w:rsid w:val="00F22485"/>
    <w:rsid w:val="00F2301D"/>
    <w:rsid w:val="00F23503"/>
    <w:rsid w:val="00F23592"/>
    <w:rsid w:val="00F237F3"/>
    <w:rsid w:val="00F23AA3"/>
    <w:rsid w:val="00F25EE2"/>
    <w:rsid w:val="00F26250"/>
    <w:rsid w:val="00F26AC3"/>
    <w:rsid w:val="00F272A0"/>
    <w:rsid w:val="00F277F8"/>
    <w:rsid w:val="00F27990"/>
    <w:rsid w:val="00F30210"/>
    <w:rsid w:val="00F3052E"/>
    <w:rsid w:val="00F30AD1"/>
    <w:rsid w:val="00F31240"/>
    <w:rsid w:val="00F31AE3"/>
    <w:rsid w:val="00F326EB"/>
    <w:rsid w:val="00F33AE1"/>
    <w:rsid w:val="00F33F5D"/>
    <w:rsid w:val="00F34441"/>
    <w:rsid w:val="00F35688"/>
    <w:rsid w:val="00F35A8A"/>
    <w:rsid w:val="00F35D87"/>
    <w:rsid w:val="00F35F95"/>
    <w:rsid w:val="00F361C1"/>
    <w:rsid w:val="00F3668C"/>
    <w:rsid w:val="00F3669A"/>
    <w:rsid w:val="00F36B90"/>
    <w:rsid w:val="00F3715E"/>
    <w:rsid w:val="00F40395"/>
    <w:rsid w:val="00F40456"/>
    <w:rsid w:val="00F4081B"/>
    <w:rsid w:val="00F40880"/>
    <w:rsid w:val="00F40AB1"/>
    <w:rsid w:val="00F40B1E"/>
    <w:rsid w:val="00F40E13"/>
    <w:rsid w:val="00F41F6C"/>
    <w:rsid w:val="00F42302"/>
    <w:rsid w:val="00F427F2"/>
    <w:rsid w:val="00F42C2B"/>
    <w:rsid w:val="00F42FAC"/>
    <w:rsid w:val="00F435DF"/>
    <w:rsid w:val="00F439B0"/>
    <w:rsid w:val="00F445D6"/>
    <w:rsid w:val="00F44D96"/>
    <w:rsid w:val="00F4528F"/>
    <w:rsid w:val="00F45779"/>
    <w:rsid w:val="00F459AE"/>
    <w:rsid w:val="00F46C45"/>
    <w:rsid w:val="00F46F45"/>
    <w:rsid w:val="00F47003"/>
    <w:rsid w:val="00F47607"/>
    <w:rsid w:val="00F47756"/>
    <w:rsid w:val="00F47A3B"/>
    <w:rsid w:val="00F47D27"/>
    <w:rsid w:val="00F50A31"/>
    <w:rsid w:val="00F50CA4"/>
    <w:rsid w:val="00F51CBF"/>
    <w:rsid w:val="00F51DB0"/>
    <w:rsid w:val="00F5215F"/>
    <w:rsid w:val="00F5233F"/>
    <w:rsid w:val="00F5247F"/>
    <w:rsid w:val="00F5279C"/>
    <w:rsid w:val="00F52A18"/>
    <w:rsid w:val="00F52AB5"/>
    <w:rsid w:val="00F52CB7"/>
    <w:rsid w:val="00F5322D"/>
    <w:rsid w:val="00F53C7A"/>
    <w:rsid w:val="00F54251"/>
    <w:rsid w:val="00F54835"/>
    <w:rsid w:val="00F54DB0"/>
    <w:rsid w:val="00F54E40"/>
    <w:rsid w:val="00F55388"/>
    <w:rsid w:val="00F55C51"/>
    <w:rsid w:val="00F56804"/>
    <w:rsid w:val="00F56AD3"/>
    <w:rsid w:val="00F57179"/>
    <w:rsid w:val="00F57245"/>
    <w:rsid w:val="00F57838"/>
    <w:rsid w:val="00F6200B"/>
    <w:rsid w:val="00F6289C"/>
    <w:rsid w:val="00F628D0"/>
    <w:rsid w:val="00F634DE"/>
    <w:rsid w:val="00F63530"/>
    <w:rsid w:val="00F63FE9"/>
    <w:rsid w:val="00F6415A"/>
    <w:rsid w:val="00F6421F"/>
    <w:rsid w:val="00F6564A"/>
    <w:rsid w:val="00F65783"/>
    <w:rsid w:val="00F658B2"/>
    <w:rsid w:val="00F658DA"/>
    <w:rsid w:val="00F65D67"/>
    <w:rsid w:val="00F65FCB"/>
    <w:rsid w:val="00F66071"/>
    <w:rsid w:val="00F669A0"/>
    <w:rsid w:val="00F67521"/>
    <w:rsid w:val="00F67B7E"/>
    <w:rsid w:val="00F7151A"/>
    <w:rsid w:val="00F717FA"/>
    <w:rsid w:val="00F71DBC"/>
    <w:rsid w:val="00F72477"/>
    <w:rsid w:val="00F72596"/>
    <w:rsid w:val="00F726E0"/>
    <w:rsid w:val="00F72D8D"/>
    <w:rsid w:val="00F746D3"/>
    <w:rsid w:val="00F7541D"/>
    <w:rsid w:val="00F75619"/>
    <w:rsid w:val="00F75894"/>
    <w:rsid w:val="00F75A28"/>
    <w:rsid w:val="00F75CB6"/>
    <w:rsid w:val="00F75D2F"/>
    <w:rsid w:val="00F76250"/>
    <w:rsid w:val="00F768A0"/>
    <w:rsid w:val="00F77160"/>
    <w:rsid w:val="00F77817"/>
    <w:rsid w:val="00F77B05"/>
    <w:rsid w:val="00F77E7E"/>
    <w:rsid w:val="00F800B6"/>
    <w:rsid w:val="00F8013D"/>
    <w:rsid w:val="00F8025B"/>
    <w:rsid w:val="00F80335"/>
    <w:rsid w:val="00F806E5"/>
    <w:rsid w:val="00F80D15"/>
    <w:rsid w:val="00F81095"/>
    <w:rsid w:val="00F820F2"/>
    <w:rsid w:val="00F82D56"/>
    <w:rsid w:val="00F82E7E"/>
    <w:rsid w:val="00F82E8C"/>
    <w:rsid w:val="00F830EE"/>
    <w:rsid w:val="00F83127"/>
    <w:rsid w:val="00F8362F"/>
    <w:rsid w:val="00F8382C"/>
    <w:rsid w:val="00F83C67"/>
    <w:rsid w:val="00F83D35"/>
    <w:rsid w:val="00F83D8E"/>
    <w:rsid w:val="00F84713"/>
    <w:rsid w:val="00F84B54"/>
    <w:rsid w:val="00F84E06"/>
    <w:rsid w:val="00F858B9"/>
    <w:rsid w:val="00F859B4"/>
    <w:rsid w:val="00F85EEB"/>
    <w:rsid w:val="00F862C2"/>
    <w:rsid w:val="00F86526"/>
    <w:rsid w:val="00F86972"/>
    <w:rsid w:val="00F86CFF"/>
    <w:rsid w:val="00F87564"/>
    <w:rsid w:val="00F877BB"/>
    <w:rsid w:val="00F902FA"/>
    <w:rsid w:val="00F92B25"/>
    <w:rsid w:val="00F92C33"/>
    <w:rsid w:val="00F9325B"/>
    <w:rsid w:val="00F933B0"/>
    <w:rsid w:val="00F93A41"/>
    <w:rsid w:val="00F94352"/>
    <w:rsid w:val="00F9437E"/>
    <w:rsid w:val="00F944FB"/>
    <w:rsid w:val="00F945A0"/>
    <w:rsid w:val="00F947D9"/>
    <w:rsid w:val="00F949F8"/>
    <w:rsid w:val="00F94E23"/>
    <w:rsid w:val="00F94EE0"/>
    <w:rsid w:val="00F95014"/>
    <w:rsid w:val="00F95187"/>
    <w:rsid w:val="00F958DD"/>
    <w:rsid w:val="00F95E6A"/>
    <w:rsid w:val="00F96404"/>
    <w:rsid w:val="00F96457"/>
    <w:rsid w:val="00F96EA7"/>
    <w:rsid w:val="00F9706E"/>
    <w:rsid w:val="00F9759D"/>
    <w:rsid w:val="00F97BF9"/>
    <w:rsid w:val="00F97D02"/>
    <w:rsid w:val="00F97D4B"/>
    <w:rsid w:val="00FA0060"/>
    <w:rsid w:val="00FA0102"/>
    <w:rsid w:val="00FA0A37"/>
    <w:rsid w:val="00FA0D86"/>
    <w:rsid w:val="00FA12F9"/>
    <w:rsid w:val="00FA1687"/>
    <w:rsid w:val="00FA16C9"/>
    <w:rsid w:val="00FA2215"/>
    <w:rsid w:val="00FA240B"/>
    <w:rsid w:val="00FA2A41"/>
    <w:rsid w:val="00FA2E8B"/>
    <w:rsid w:val="00FA3251"/>
    <w:rsid w:val="00FA35AF"/>
    <w:rsid w:val="00FA397A"/>
    <w:rsid w:val="00FA3BFD"/>
    <w:rsid w:val="00FA3FD0"/>
    <w:rsid w:val="00FA4230"/>
    <w:rsid w:val="00FA4443"/>
    <w:rsid w:val="00FA49F5"/>
    <w:rsid w:val="00FA5727"/>
    <w:rsid w:val="00FA579A"/>
    <w:rsid w:val="00FA57AB"/>
    <w:rsid w:val="00FA5E39"/>
    <w:rsid w:val="00FA66DB"/>
    <w:rsid w:val="00FA6EC1"/>
    <w:rsid w:val="00FA78D4"/>
    <w:rsid w:val="00FA7BAC"/>
    <w:rsid w:val="00FB0B42"/>
    <w:rsid w:val="00FB0EFE"/>
    <w:rsid w:val="00FB1B2D"/>
    <w:rsid w:val="00FB2AD4"/>
    <w:rsid w:val="00FB2F44"/>
    <w:rsid w:val="00FB35B0"/>
    <w:rsid w:val="00FB35B5"/>
    <w:rsid w:val="00FB3B0D"/>
    <w:rsid w:val="00FB3FA8"/>
    <w:rsid w:val="00FB43E7"/>
    <w:rsid w:val="00FB4DE6"/>
    <w:rsid w:val="00FB5969"/>
    <w:rsid w:val="00FB5E2B"/>
    <w:rsid w:val="00FB6726"/>
    <w:rsid w:val="00FB67DE"/>
    <w:rsid w:val="00FB6C82"/>
    <w:rsid w:val="00FB7AEF"/>
    <w:rsid w:val="00FB7D33"/>
    <w:rsid w:val="00FB7EF6"/>
    <w:rsid w:val="00FC021A"/>
    <w:rsid w:val="00FC02D4"/>
    <w:rsid w:val="00FC0C1C"/>
    <w:rsid w:val="00FC0E44"/>
    <w:rsid w:val="00FC0F21"/>
    <w:rsid w:val="00FC12F5"/>
    <w:rsid w:val="00FC1FA1"/>
    <w:rsid w:val="00FC2333"/>
    <w:rsid w:val="00FC2AF6"/>
    <w:rsid w:val="00FC2DC2"/>
    <w:rsid w:val="00FC3919"/>
    <w:rsid w:val="00FC3B9F"/>
    <w:rsid w:val="00FC4342"/>
    <w:rsid w:val="00FC4939"/>
    <w:rsid w:val="00FC4AE2"/>
    <w:rsid w:val="00FC4B1A"/>
    <w:rsid w:val="00FC4BF2"/>
    <w:rsid w:val="00FC4EB0"/>
    <w:rsid w:val="00FC5191"/>
    <w:rsid w:val="00FC52E0"/>
    <w:rsid w:val="00FC5822"/>
    <w:rsid w:val="00FC64DC"/>
    <w:rsid w:val="00FC7428"/>
    <w:rsid w:val="00FC74D7"/>
    <w:rsid w:val="00FC76FC"/>
    <w:rsid w:val="00FD0277"/>
    <w:rsid w:val="00FD0AEE"/>
    <w:rsid w:val="00FD10E6"/>
    <w:rsid w:val="00FD1A34"/>
    <w:rsid w:val="00FD1BB7"/>
    <w:rsid w:val="00FD217D"/>
    <w:rsid w:val="00FD2533"/>
    <w:rsid w:val="00FD2E9B"/>
    <w:rsid w:val="00FD3DC9"/>
    <w:rsid w:val="00FD3F20"/>
    <w:rsid w:val="00FD5622"/>
    <w:rsid w:val="00FD5D76"/>
    <w:rsid w:val="00FD634C"/>
    <w:rsid w:val="00FD63F9"/>
    <w:rsid w:val="00FD6E4C"/>
    <w:rsid w:val="00FD78A1"/>
    <w:rsid w:val="00FD7B9E"/>
    <w:rsid w:val="00FD7E18"/>
    <w:rsid w:val="00FE0B20"/>
    <w:rsid w:val="00FE126E"/>
    <w:rsid w:val="00FE1352"/>
    <w:rsid w:val="00FE1BA6"/>
    <w:rsid w:val="00FE1CFA"/>
    <w:rsid w:val="00FE1DB7"/>
    <w:rsid w:val="00FE207F"/>
    <w:rsid w:val="00FE210B"/>
    <w:rsid w:val="00FE2F13"/>
    <w:rsid w:val="00FE3997"/>
    <w:rsid w:val="00FE40CA"/>
    <w:rsid w:val="00FE50CC"/>
    <w:rsid w:val="00FE5CE2"/>
    <w:rsid w:val="00FE61BC"/>
    <w:rsid w:val="00FE6999"/>
    <w:rsid w:val="00FE72DE"/>
    <w:rsid w:val="00FE7774"/>
    <w:rsid w:val="00FE77A1"/>
    <w:rsid w:val="00FF034F"/>
    <w:rsid w:val="00FF0B92"/>
    <w:rsid w:val="00FF0BB8"/>
    <w:rsid w:val="00FF15A0"/>
    <w:rsid w:val="00FF1A3F"/>
    <w:rsid w:val="00FF2497"/>
    <w:rsid w:val="00FF2A34"/>
    <w:rsid w:val="00FF2A4B"/>
    <w:rsid w:val="00FF34EC"/>
    <w:rsid w:val="00FF413C"/>
    <w:rsid w:val="00FF4905"/>
    <w:rsid w:val="00FF4F0B"/>
    <w:rsid w:val="00FF6278"/>
    <w:rsid w:val="00FF6590"/>
    <w:rsid w:val="00FF7267"/>
    <w:rsid w:val="00FF766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47936"/>
  <w15:docId w15:val="{A94C127A-11DD-46C6-8E2F-5868D6A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95C"/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14025B"/>
    <w:pPr>
      <w:keepNext/>
      <w:numPr>
        <w:ilvl w:val="12"/>
      </w:numPr>
      <w:tabs>
        <w:tab w:val="left" w:pos="360"/>
      </w:tabs>
      <w:spacing w:line="288" w:lineRule="auto"/>
      <w:jc w:val="both"/>
      <w:outlineLvl w:val="0"/>
    </w:pPr>
    <w:rPr>
      <w:rFonts w:eastAsia="Times New Roman"/>
      <w:b/>
      <w:noProof/>
      <w:color w:val="000000"/>
      <w:sz w:val="22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14025B"/>
    <w:pPr>
      <w:keepNext/>
      <w:jc w:val="center"/>
      <w:outlineLvl w:val="1"/>
    </w:pPr>
    <w:rPr>
      <w:rFonts w:eastAsia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9164D6"/>
    <w:rPr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9164D6"/>
    <w:rPr>
      <w:sz w:val="24"/>
      <w:szCs w:val="24"/>
      <w:lang w:eastAsia="zh-CN"/>
    </w:rPr>
  </w:style>
  <w:style w:type="paragraph" w:styleId="a5">
    <w:name w:val="Balloon Text"/>
    <w:basedOn w:val="a"/>
    <w:link w:val="Char1"/>
    <w:rsid w:val="0053651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rsid w:val="00536519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D702C"/>
    <w:pPr>
      <w:ind w:left="720"/>
    </w:pPr>
  </w:style>
  <w:style w:type="table" w:styleId="a7">
    <w:name w:val="Table Grid"/>
    <w:basedOn w:val="a1"/>
    <w:uiPriority w:val="59"/>
    <w:rsid w:val="00485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Char2"/>
    <w:uiPriority w:val="1"/>
    <w:qFormat/>
    <w:rsid w:val="0014025B"/>
    <w:rPr>
      <w:rFonts w:ascii="Calibri" w:eastAsia="Times New Roman" w:hAnsi="Calibri"/>
      <w:sz w:val="22"/>
      <w:szCs w:val="22"/>
      <w:lang w:eastAsia="en-US"/>
    </w:rPr>
  </w:style>
  <w:style w:type="character" w:customStyle="1" w:styleId="Char2">
    <w:name w:val="Χωρίς διάστιχο Char"/>
    <w:link w:val="a8"/>
    <w:uiPriority w:val="1"/>
    <w:rsid w:val="0014025B"/>
    <w:rPr>
      <w:rFonts w:ascii="Calibri" w:eastAsia="Times New Roman" w:hAnsi="Calibri"/>
      <w:sz w:val="22"/>
      <w:szCs w:val="22"/>
      <w:lang w:val="el-GR" w:eastAsia="en-US" w:bidi="ar-SA"/>
    </w:rPr>
  </w:style>
  <w:style w:type="character" w:styleId="-">
    <w:name w:val="Hyperlink"/>
    <w:rsid w:val="0014025B"/>
    <w:rPr>
      <w:color w:val="0000FF"/>
      <w:u w:val="single"/>
    </w:rPr>
  </w:style>
  <w:style w:type="character" w:customStyle="1" w:styleId="1Char">
    <w:name w:val="Επικεφαλίδα 1 Char"/>
    <w:link w:val="1"/>
    <w:rsid w:val="0014025B"/>
    <w:rPr>
      <w:rFonts w:eastAsia="Times New Roman"/>
      <w:b/>
      <w:noProof/>
      <w:color w:val="000000"/>
      <w:sz w:val="22"/>
      <w:lang w:eastAsia="en-US"/>
    </w:rPr>
  </w:style>
  <w:style w:type="character" w:customStyle="1" w:styleId="2Char">
    <w:name w:val="Επικεφαλίδα 2 Char"/>
    <w:link w:val="2"/>
    <w:rsid w:val="0014025B"/>
    <w:rPr>
      <w:rFonts w:eastAsia="Times New Roman"/>
      <w:b/>
      <w:sz w:val="24"/>
      <w:lang w:val="en-GB" w:eastAsia="en-US"/>
    </w:rPr>
  </w:style>
  <w:style w:type="paragraph" w:customStyle="1" w:styleId="10">
    <w:name w:val="Παράγραφος λίστας1"/>
    <w:basedOn w:val="a"/>
    <w:uiPriority w:val="34"/>
    <w:qFormat/>
    <w:rsid w:val="0045497F"/>
    <w:pPr>
      <w:ind w:left="720"/>
    </w:pPr>
  </w:style>
  <w:style w:type="character" w:styleId="-0">
    <w:name w:val="FollowedHyperlink"/>
    <w:rsid w:val="007F175B"/>
    <w:rPr>
      <w:color w:val="800080"/>
      <w:u w:val="single"/>
    </w:rPr>
  </w:style>
  <w:style w:type="character" w:styleId="a9">
    <w:name w:val="annotation reference"/>
    <w:rsid w:val="00792C79"/>
    <w:rPr>
      <w:sz w:val="16"/>
      <w:szCs w:val="16"/>
    </w:rPr>
  </w:style>
  <w:style w:type="paragraph" w:styleId="aa">
    <w:name w:val="annotation text"/>
    <w:basedOn w:val="a"/>
    <w:link w:val="Char3"/>
    <w:rsid w:val="00792C79"/>
    <w:rPr>
      <w:sz w:val="20"/>
      <w:szCs w:val="20"/>
    </w:rPr>
  </w:style>
  <w:style w:type="character" w:customStyle="1" w:styleId="Char3">
    <w:name w:val="Κείμενο σχολίου Char"/>
    <w:link w:val="aa"/>
    <w:rsid w:val="00792C79"/>
    <w:rPr>
      <w:lang w:eastAsia="zh-CN"/>
    </w:rPr>
  </w:style>
  <w:style w:type="paragraph" w:styleId="ab">
    <w:name w:val="annotation subject"/>
    <w:basedOn w:val="aa"/>
    <w:next w:val="aa"/>
    <w:link w:val="Char4"/>
    <w:rsid w:val="00792C79"/>
    <w:rPr>
      <w:b/>
      <w:bCs/>
    </w:rPr>
  </w:style>
  <w:style w:type="character" w:customStyle="1" w:styleId="Char4">
    <w:name w:val="Θέμα σχολίου Char"/>
    <w:link w:val="ab"/>
    <w:rsid w:val="00792C79"/>
    <w:rPr>
      <w:b/>
      <w:bCs/>
      <w:lang w:eastAsia="zh-CN"/>
    </w:rPr>
  </w:style>
  <w:style w:type="paragraph" w:styleId="Web">
    <w:name w:val="Normal (Web)"/>
    <w:basedOn w:val="a"/>
    <w:uiPriority w:val="99"/>
    <w:unhideWhenUsed/>
    <w:rsid w:val="007C48B8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ac">
    <w:name w:val="footnote text"/>
    <w:basedOn w:val="a"/>
    <w:link w:val="Char5"/>
    <w:semiHidden/>
    <w:unhideWhenUsed/>
    <w:rsid w:val="005C07D5"/>
    <w:rPr>
      <w:sz w:val="20"/>
      <w:szCs w:val="20"/>
    </w:rPr>
  </w:style>
  <w:style w:type="character" w:customStyle="1" w:styleId="Char5">
    <w:name w:val="Κείμενο υποσημείωσης Char"/>
    <w:basedOn w:val="a0"/>
    <w:link w:val="ac"/>
    <w:semiHidden/>
    <w:rsid w:val="005C07D5"/>
    <w:rPr>
      <w:lang w:eastAsia="zh-CN"/>
    </w:rPr>
  </w:style>
  <w:style w:type="character" w:styleId="ad">
    <w:name w:val="footnote reference"/>
    <w:basedOn w:val="a0"/>
    <w:semiHidden/>
    <w:unhideWhenUsed/>
    <w:rsid w:val="005C07D5"/>
    <w:rPr>
      <w:vertAlign w:val="superscript"/>
    </w:rPr>
  </w:style>
  <w:style w:type="paragraph" w:styleId="ae">
    <w:name w:val="Revision"/>
    <w:hidden/>
    <w:uiPriority w:val="99"/>
    <w:semiHidden/>
    <w:rsid w:val="00182C8A"/>
    <w:rPr>
      <w:sz w:val="24"/>
      <w:szCs w:val="24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D73DB1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1B6A54"/>
    <w:rPr>
      <w:color w:val="605E5C"/>
      <w:shd w:val="clear" w:color="auto" w:fill="E1DFDD"/>
    </w:rPr>
  </w:style>
  <w:style w:type="paragraph" w:customStyle="1" w:styleId="Aptos">
    <w:name w:val="Aptos"/>
    <w:basedOn w:val="a"/>
    <w:link w:val="AptosChar"/>
    <w:rsid w:val="00341FE8"/>
    <w:pPr>
      <w:spacing w:after="120" w:line="276" w:lineRule="auto"/>
      <w:ind w:right="57"/>
      <w:jc w:val="both"/>
    </w:pPr>
    <w:rPr>
      <w:rFonts w:asciiTheme="minorHAnsi" w:hAnsiTheme="minorHAnsi" w:cstheme="minorHAnsi"/>
      <w:noProof/>
      <w:sz w:val="20"/>
      <w:szCs w:val="20"/>
    </w:rPr>
  </w:style>
  <w:style w:type="character" w:styleId="af">
    <w:name w:val="Strong"/>
    <w:basedOn w:val="a0"/>
    <w:qFormat/>
    <w:rsid w:val="00341FE8"/>
    <w:rPr>
      <w:b/>
      <w:bCs/>
    </w:rPr>
  </w:style>
  <w:style w:type="character" w:customStyle="1" w:styleId="AptosChar">
    <w:name w:val="Aptos Char"/>
    <w:basedOn w:val="a0"/>
    <w:link w:val="Aptos"/>
    <w:rsid w:val="00341FE8"/>
    <w:rPr>
      <w:rFonts w:asciiTheme="minorHAnsi" w:hAnsiTheme="minorHAnsi" w:cstheme="minorHAnsi"/>
      <w:noProof/>
      <w:lang w:eastAsia="zh-CN"/>
    </w:rPr>
  </w:style>
  <w:style w:type="paragraph" w:styleId="af0">
    <w:name w:val="Subtitle"/>
    <w:basedOn w:val="a"/>
    <w:next w:val="a"/>
    <w:link w:val="Char6"/>
    <w:qFormat/>
    <w:rsid w:val="00341F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6">
    <w:name w:val="Υπότιτλος Char"/>
    <w:basedOn w:val="a0"/>
    <w:link w:val="af0"/>
    <w:rsid w:val="00341F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f1">
    <w:name w:val="Emphasis"/>
    <w:basedOn w:val="a0"/>
    <w:qFormat/>
    <w:rsid w:val="00341FE8"/>
    <w:rPr>
      <w:i/>
      <w:iCs/>
    </w:rPr>
  </w:style>
  <w:style w:type="paragraph" w:styleId="af2">
    <w:name w:val="Title"/>
    <w:basedOn w:val="a"/>
    <w:next w:val="a"/>
    <w:link w:val="Char7"/>
    <w:qFormat/>
    <w:rsid w:val="00341F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7">
    <w:name w:val="Τίτλος Char"/>
    <w:basedOn w:val="a0"/>
    <w:link w:val="af2"/>
    <w:rsid w:val="00341FE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af3">
    <w:name w:val="Subtle Emphasis"/>
    <w:basedOn w:val="a0"/>
    <w:uiPriority w:val="19"/>
    <w:qFormat/>
    <w:rsid w:val="00341FE8"/>
    <w:rPr>
      <w:i/>
      <w:iCs/>
      <w:color w:val="404040" w:themeColor="text1" w:themeTint="BF"/>
    </w:rPr>
  </w:style>
  <w:style w:type="paragraph" w:customStyle="1" w:styleId="Aptos0">
    <w:name w:val="Aptos ΔΤ"/>
    <w:basedOn w:val="a"/>
    <w:qFormat/>
    <w:rsid w:val="00A56E83"/>
    <w:pPr>
      <w:spacing w:after="120"/>
    </w:pPr>
    <w:rPr>
      <w:rFonts w:ascii="Aptos" w:hAnsi="Aptos"/>
      <w:bCs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B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32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548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7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56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7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3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27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731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0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99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03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yperlink" Target="https://www.nbg.gr/el/omilos/meletes-oikonomikes-analuseis/elliniki-oikonomia-nea/suntomes-analusei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bg.gr/el/omilos/meletes-oikonomikes-analuseis/reports/gdp-q1-2025" TargetMode="External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NBG v3">
      <a:dk1>
        <a:srgbClr val="000000"/>
      </a:dk1>
      <a:lt1>
        <a:srgbClr val="FFFFFF"/>
      </a:lt1>
      <a:dk2>
        <a:srgbClr val="FF7F1A"/>
      </a:dk2>
      <a:lt2>
        <a:srgbClr val="F5F8F6"/>
      </a:lt2>
      <a:accent1>
        <a:srgbClr val="003841"/>
      </a:accent1>
      <a:accent2>
        <a:srgbClr val="007B85"/>
      </a:accent2>
      <a:accent3>
        <a:srgbClr val="00ADBF"/>
      </a:accent3>
      <a:accent4>
        <a:srgbClr val="3EDEF8"/>
      </a:accent4>
      <a:accent5>
        <a:srgbClr val="BEC1BE"/>
      </a:accent5>
      <a:accent6>
        <a:srgbClr val="D9A757"/>
      </a:accent6>
      <a:hlink>
        <a:srgbClr val="0D90FF"/>
      </a:hlink>
      <a:folHlink>
        <a:srgbClr val="59C3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A33F-4CC2-467F-98DD-3A7E9621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1805</Words>
  <Characters>9750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11532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https://www.nbg.gr/el/the-group/press-office/e-spot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e30834</dc:creator>
  <cp:keywords/>
  <dc:description/>
  <cp:lastModifiedBy>Άκης Χαραλαμπίδης</cp:lastModifiedBy>
  <cp:revision>2</cp:revision>
  <cp:lastPrinted>2025-09-16T08:15:00Z</cp:lastPrinted>
  <dcterms:created xsi:type="dcterms:W3CDTF">2025-09-16T10:28:00Z</dcterms:created>
  <dcterms:modified xsi:type="dcterms:W3CDTF">2025-09-16T10:28:00Z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BANK\e34885</vt:lpwstr>
  </property>
  <property fmtid="{D5CDD505-2E9C-101B-9397-08002B2CF9AE}" pid="4" name="DLPManualFileClassificationLastModificationDate">
    <vt:lpwstr>1536585019</vt:lpwstr>
  </property>
  <property fmtid="{D5CDD505-2E9C-101B-9397-08002B2CF9AE}" pid="5" name="DLPManualFileClassificationVersion">
    <vt:lpwstr>10.0.300.68</vt:lpwstr>
  </property>
</Properties>
</file>